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932D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932DD" w:rsidRDefault="00877A2E" w:rsidP="0010095E">
            <w:pPr>
              <w:pStyle w:val="EPName"/>
            </w:pPr>
            <w:r w:rsidRPr="002932DD">
              <w:t>Parlamento Europeu</w:t>
            </w:r>
          </w:p>
          <w:p w:rsidR="00751A4A" w:rsidRPr="002932D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932DD">
              <w:t>2024</w:t>
            </w:r>
            <w:r w:rsidR="00817416" w:rsidRPr="002932DD">
              <w:t>-202</w:t>
            </w:r>
            <w:r w:rsidRPr="002932D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932DD" w:rsidRDefault="00187494" w:rsidP="0010095E">
            <w:pPr>
              <w:pStyle w:val="EPLogo"/>
            </w:pPr>
            <w:r w:rsidRPr="002932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932DD" w:rsidRDefault="00D058B8" w:rsidP="004C5D52">
      <w:pPr>
        <w:pStyle w:val="LineTop"/>
      </w:pPr>
    </w:p>
    <w:p w:rsidR="00680577" w:rsidRPr="002932DD" w:rsidRDefault="00877A2E" w:rsidP="00680577">
      <w:pPr>
        <w:pStyle w:val="EPBodyTA1"/>
      </w:pPr>
      <w:r w:rsidRPr="002932DD">
        <w:t>TEXTOS APROVADOS</w:t>
      </w:r>
    </w:p>
    <w:p w:rsidR="00D058B8" w:rsidRPr="002932DD" w:rsidRDefault="00D058B8" w:rsidP="00D058B8">
      <w:pPr>
        <w:pStyle w:val="LineBottom"/>
      </w:pPr>
    </w:p>
    <w:p w:rsidR="00877A2E" w:rsidRPr="002932DD" w:rsidRDefault="00877A2E" w:rsidP="00877A2E">
      <w:pPr>
        <w:pStyle w:val="ATHeading1"/>
      </w:pPr>
      <w:bookmarkStart w:id="0" w:name="TANumber"/>
      <w:r w:rsidRPr="002932DD">
        <w:t>P10_</w:t>
      </w:r>
      <w:proofErr w:type="gramStart"/>
      <w:r w:rsidRPr="002932DD">
        <w:t>TA(</w:t>
      </w:r>
      <w:proofErr w:type="gramEnd"/>
      <w:r w:rsidRPr="002932DD">
        <w:t>2025)000</w:t>
      </w:r>
      <w:r w:rsidR="00B77C07">
        <w:t>3</w:t>
      </w:r>
      <w:bookmarkStart w:id="1" w:name="_GoBack"/>
      <w:bookmarkEnd w:id="0"/>
      <w:bookmarkEnd w:id="1"/>
    </w:p>
    <w:p w:rsidR="00877A2E" w:rsidRPr="002932DD" w:rsidRDefault="00877A2E" w:rsidP="00877A2E">
      <w:pPr>
        <w:pStyle w:val="ATHeading2"/>
      </w:pPr>
      <w:bookmarkStart w:id="2" w:name="title"/>
      <w:r w:rsidRPr="002932DD">
        <w:t xml:space="preserve">O caso de Jean-Jacques </w:t>
      </w:r>
      <w:proofErr w:type="spellStart"/>
      <w:r w:rsidRPr="002932DD">
        <w:t>Wondo</w:t>
      </w:r>
      <w:proofErr w:type="spellEnd"/>
      <w:r w:rsidRPr="002932DD">
        <w:t xml:space="preserve"> na República Democrática do Congo</w:t>
      </w:r>
      <w:bookmarkEnd w:id="2"/>
    </w:p>
    <w:p w:rsidR="00877A2E" w:rsidRPr="002932DD" w:rsidRDefault="00877A2E" w:rsidP="00877A2E">
      <w:pPr>
        <w:rPr>
          <w:i/>
          <w:vanish/>
        </w:rPr>
      </w:pPr>
      <w:r w:rsidRPr="002932DD">
        <w:rPr>
          <w:i/>
        </w:rPr>
        <w:fldChar w:fldCharType="begin"/>
      </w:r>
      <w:r w:rsidRPr="002932DD">
        <w:rPr>
          <w:i/>
        </w:rPr>
        <w:instrText xml:space="preserve"> TC"(</w:instrText>
      </w:r>
      <w:bookmarkStart w:id="3" w:name="DocNumber"/>
      <w:r w:rsidRPr="002932DD">
        <w:rPr>
          <w:i/>
        </w:rPr>
        <w:instrText xml:space="preserve">B10-0069, 0072, 0078, 0081, </w:instrText>
      </w:r>
      <w:r w:rsidR="002932DD">
        <w:rPr>
          <w:i/>
        </w:rPr>
        <w:instrText xml:space="preserve">e </w:instrText>
      </w:r>
      <w:r w:rsidRPr="002932DD">
        <w:rPr>
          <w:i/>
        </w:rPr>
        <w:instrText>0084/2025</w:instrText>
      </w:r>
      <w:bookmarkEnd w:id="3"/>
      <w:r w:rsidRPr="002932DD">
        <w:rPr>
          <w:i/>
        </w:rPr>
        <w:instrText xml:space="preserve">)"\l3 \n&gt; \* MERGEFORMAT </w:instrText>
      </w:r>
      <w:r w:rsidRPr="002932DD">
        <w:rPr>
          <w:i/>
        </w:rPr>
        <w:fldChar w:fldCharType="end"/>
      </w:r>
    </w:p>
    <w:p w:rsidR="00877A2E" w:rsidRPr="002932DD" w:rsidRDefault="00877A2E" w:rsidP="00877A2E">
      <w:pPr>
        <w:rPr>
          <w:vanish/>
        </w:rPr>
      </w:pPr>
      <w:bookmarkStart w:id="4" w:name="PE"/>
      <w:r w:rsidRPr="002932DD">
        <w:rPr>
          <w:vanish/>
        </w:rPr>
        <w:t>PE768.984</w:t>
      </w:r>
      <w:bookmarkEnd w:id="4"/>
    </w:p>
    <w:p w:rsidR="00877A2E" w:rsidRPr="002932DD" w:rsidRDefault="00877A2E" w:rsidP="00877A2E">
      <w:pPr>
        <w:pStyle w:val="ATHeading3"/>
      </w:pPr>
      <w:bookmarkStart w:id="5" w:name="Sujet"/>
      <w:r w:rsidRPr="002932DD">
        <w:t xml:space="preserve">Resolução do Parlamento Europeu, de </w:t>
      </w:r>
      <w:r w:rsidR="002932DD">
        <w:t>23</w:t>
      </w:r>
      <w:r w:rsidRPr="002932DD">
        <w:t xml:space="preserve"> de </w:t>
      </w:r>
      <w:r w:rsidR="002932DD">
        <w:t>janeiro</w:t>
      </w:r>
      <w:r w:rsidR="002932DD" w:rsidRPr="002932DD">
        <w:t xml:space="preserve"> </w:t>
      </w:r>
      <w:r w:rsidRPr="002932DD">
        <w:t>de 202</w:t>
      </w:r>
      <w:r w:rsidR="002932DD">
        <w:t>5</w:t>
      </w:r>
      <w:r w:rsidRPr="002932DD">
        <w:t xml:space="preserve">, sobre o caso de Jean-Jacques </w:t>
      </w:r>
      <w:proofErr w:type="spellStart"/>
      <w:r w:rsidRPr="002932DD">
        <w:t>Wondo</w:t>
      </w:r>
      <w:proofErr w:type="spellEnd"/>
      <w:r w:rsidRPr="002932DD">
        <w:t xml:space="preserve"> na República Democrática do Congo</w:t>
      </w:r>
      <w:bookmarkEnd w:id="5"/>
      <w:r w:rsidRPr="002932DD">
        <w:t xml:space="preserve"> </w:t>
      </w:r>
      <w:bookmarkStart w:id="6" w:name="References"/>
      <w:r w:rsidRPr="002932DD">
        <w:t>(2025/2510(RSP))</w:t>
      </w:r>
      <w:bookmarkEnd w:id="6"/>
    </w:p>
    <w:p w:rsidR="00C82735" w:rsidRPr="002932DD" w:rsidRDefault="00C82735" w:rsidP="00C82735">
      <w:pPr>
        <w:pStyle w:val="EPComma"/>
      </w:pPr>
      <w:bookmarkStart w:id="7" w:name="TextBodyBegin"/>
      <w:bookmarkEnd w:id="7"/>
      <w:r w:rsidRPr="002932DD">
        <w:rPr>
          <w:i/>
        </w:rPr>
        <w:t>O Parlamento Europeu</w:t>
      </w:r>
      <w:r w:rsidRPr="002932DD">
        <w:t>,</w:t>
      </w:r>
    </w:p>
    <w:p w:rsidR="00C82735" w:rsidRPr="002932DD" w:rsidRDefault="00C82735" w:rsidP="00C82735">
      <w:pPr>
        <w:pStyle w:val="NormalHanging12a"/>
      </w:pPr>
      <w:r w:rsidRPr="002932DD">
        <w:t>–</w:t>
      </w:r>
      <w:r w:rsidRPr="002932DD">
        <w:tab/>
        <w:t>Tendo em conta as suas anteriores resoluções sobre a República Democrática do Congo (RDC),</w:t>
      </w:r>
    </w:p>
    <w:p w:rsidR="00C82735" w:rsidRPr="002932DD" w:rsidRDefault="00C82735" w:rsidP="00C82735">
      <w:pPr>
        <w:pStyle w:val="NormalHanging12a"/>
      </w:pPr>
      <w:r w:rsidRPr="002932DD">
        <w:t>–</w:t>
      </w:r>
      <w:r w:rsidRPr="002932DD">
        <w:tab/>
        <w:t>Tendo em conta o Pacto Internacional sobre os Direitos Civis e Políticos, ratificado pela RDC em 1976, e a Carta Africana dos Direitos do Homem e dos Povos,</w:t>
      </w:r>
    </w:p>
    <w:p w:rsidR="00C82735" w:rsidRPr="002932DD" w:rsidRDefault="00C82735" w:rsidP="00C82735">
      <w:pPr>
        <w:pStyle w:val="NormalHanging12a"/>
      </w:pPr>
      <w:r w:rsidRPr="002932DD">
        <w:t>–</w:t>
      </w:r>
      <w:r w:rsidRPr="002932DD">
        <w:tab/>
        <w:t>Tendo em conta a Declaração Universal dos Direitos do Homem e os princípios e diretrizes sobre o direito a um julgamento justo e a assistência jurídica em África,</w:t>
      </w:r>
    </w:p>
    <w:p w:rsidR="00C82735" w:rsidRPr="002932DD" w:rsidRDefault="00C82735" w:rsidP="00C82735">
      <w:pPr>
        <w:pStyle w:val="NormalHanging12a"/>
      </w:pPr>
      <w:r w:rsidRPr="002932DD">
        <w:t>–</w:t>
      </w:r>
      <w:r w:rsidRPr="002932DD">
        <w:tab/>
        <w:t>Tendo em conta o artigo 150.º, n.º 5, e o artigo 136.º, n.º 4, do seu Regimento,</w:t>
      </w:r>
    </w:p>
    <w:p w:rsidR="00C82735" w:rsidRPr="002932DD" w:rsidRDefault="00C82735" w:rsidP="00C82735">
      <w:pPr>
        <w:pStyle w:val="NormalHanging12a"/>
      </w:pPr>
      <w:r w:rsidRPr="002932DD">
        <w:t>A.</w:t>
      </w:r>
      <w:r w:rsidRPr="002932DD">
        <w:tab/>
        <w:t xml:space="preserve">Considerando que Jean-Jacques </w:t>
      </w:r>
      <w:proofErr w:type="spellStart"/>
      <w:r w:rsidRPr="002932DD">
        <w:t>Wondo</w:t>
      </w:r>
      <w:proofErr w:type="spellEnd"/>
      <w:r w:rsidRPr="002932DD">
        <w:t>, um perito em segurança, militar e político belgo-congolês, foi convidado para Kinshasa, em fevereiro de 2024, para liderar as reformas da Agência Nacional de Informações congolesa, a ANR;</w:t>
      </w:r>
    </w:p>
    <w:p w:rsidR="00C82735" w:rsidRPr="002932DD" w:rsidRDefault="00C82735" w:rsidP="00C82735">
      <w:pPr>
        <w:pStyle w:val="NormalHanging12a"/>
      </w:pPr>
      <w:r w:rsidRPr="002932DD">
        <w:t>B.</w:t>
      </w:r>
      <w:r w:rsidRPr="002932DD">
        <w:tab/>
        <w:t xml:space="preserve">Considerando que </w:t>
      </w:r>
      <w:proofErr w:type="spellStart"/>
      <w:r w:rsidRPr="002932DD">
        <w:t>Wondo</w:t>
      </w:r>
      <w:proofErr w:type="spellEnd"/>
      <w:r w:rsidRPr="002932DD">
        <w:t xml:space="preserve"> foi detido na sequência de um golpe de Estado falhado em 19 de maio de 2024, em relação ao qual foi acusado de ser o «autor intelectual», apesar de ter sempre afirmado a sua inocência; </w:t>
      </w:r>
      <w:r w:rsidR="005C549A">
        <w:t xml:space="preserve">considerando </w:t>
      </w:r>
      <w:r w:rsidRPr="002932DD">
        <w:t>que as acusações se basearam em testemunhos que foram obtidos sob coação e que eram pouco fiáveis;</w:t>
      </w:r>
    </w:p>
    <w:p w:rsidR="00C82735" w:rsidRPr="002932DD" w:rsidRDefault="00C82735" w:rsidP="00C82735">
      <w:pPr>
        <w:pStyle w:val="NormalHanging12a"/>
      </w:pPr>
      <w:proofErr w:type="gramStart"/>
      <w:r w:rsidRPr="002932DD">
        <w:t>C.</w:t>
      </w:r>
      <w:r w:rsidRPr="002932DD">
        <w:tab/>
        <w:t>Considerando</w:t>
      </w:r>
      <w:proofErr w:type="gramEnd"/>
      <w:r w:rsidRPr="002932DD">
        <w:t xml:space="preserve"> que, em 13 de setembro de 2024, </w:t>
      </w:r>
      <w:proofErr w:type="spellStart"/>
      <w:r w:rsidRPr="002932DD">
        <w:t>Wondo</w:t>
      </w:r>
      <w:proofErr w:type="spellEnd"/>
      <w:r w:rsidRPr="002932DD">
        <w:t xml:space="preserve"> e 36 outras pessoas foram condenados à morte por um tribunal militar num processo amplamente contestado por violações graves das garantias processuais e pela ausência de provas credíveis;</w:t>
      </w:r>
    </w:p>
    <w:p w:rsidR="00C82735" w:rsidRPr="002932DD" w:rsidRDefault="00C82735" w:rsidP="00C82735">
      <w:pPr>
        <w:pStyle w:val="NormalHanging12a"/>
      </w:pPr>
      <w:r w:rsidRPr="002932DD">
        <w:t>D.</w:t>
      </w:r>
      <w:r w:rsidRPr="002932DD">
        <w:tab/>
        <w:t xml:space="preserve">Considerando que a saúde de </w:t>
      </w:r>
      <w:proofErr w:type="spellStart"/>
      <w:r w:rsidRPr="002932DD">
        <w:t>Wondo</w:t>
      </w:r>
      <w:proofErr w:type="spellEnd"/>
      <w:r w:rsidRPr="002932DD">
        <w:t xml:space="preserve"> se deteriorou gravemente durante a detenção e exige assistência médica;</w:t>
      </w:r>
    </w:p>
    <w:p w:rsidR="00C82735" w:rsidRPr="002932DD" w:rsidRDefault="00C82735" w:rsidP="00C82735">
      <w:pPr>
        <w:pStyle w:val="NormalHanging12a"/>
      </w:pPr>
      <w:r w:rsidRPr="002932DD">
        <w:t>E.</w:t>
      </w:r>
      <w:r w:rsidRPr="002932DD">
        <w:tab/>
        <w:t>Considerando que a RDC levantou uma moratória sobre a pena de morte em março de 2024, que conduziu a um aumento acentuado das sentenças de morte, o que contraria os compromissos que assumiu ao abrigo do direito internacional em matéria de direitos humanos;</w:t>
      </w:r>
    </w:p>
    <w:p w:rsidR="00C82735" w:rsidRPr="002932DD" w:rsidRDefault="00C82735" w:rsidP="00C82735">
      <w:pPr>
        <w:pStyle w:val="NormalHanging12a"/>
      </w:pPr>
      <w:proofErr w:type="gramStart"/>
      <w:r w:rsidRPr="002932DD">
        <w:lastRenderedPageBreak/>
        <w:t>1.</w:t>
      </w:r>
      <w:r w:rsidRPr="002932DD">
        <w:tab/>
        <w:t>Condena</w:t>
      </w:r>
      <w:proofErr w:type="gramEnd"/>
      <w:r w:rsidRPr="002932DD">
        <w:t xml:space="preserve"> veementemente a pena de morte decretada contra </w:t>
      </w:r>
      <w:proofErr w:type="spellStart"/>
      <w:r w:rsidRPr="002932DD">
        <w:t>Wondo</w:t>
      </w:r>
      <w:proofErr w:type="spellEnd"/>
      <w:r w:rsidRPr="002932DD">
        <w:t xml:space="preserve"> e outras pessoas e as graves violações do seu direito a um julgamento justo;</w:t>
      </w:r>
    </w:p>
    <w:p w:rsidR="00C82735" w:rsidRPr="002932DD" w:rsidRDefault="00C82735" w:rsidP="00C82735">
      <w:pPr>
        <w:pStyle w:val="NormalHanging12a"/>
      </w:pPr>
      <w:r w:rsidRPr="002932DD">
        <w:t>2.</w:t>
      </w:r>
      <w:r w:rsidRPr="002932DD">
        <w:tab/>
        <w:t>Insta o Governo da RDC a revogar imediatamente a condenação à morte, a restabelecer uma moratória sobre as execuções e a tomar medidas no sentido da abolição total da pena de morte;</w:t>
      </w:r>
    </w:p>
    <w:p w:rsidR="00C82735" w:rsidRPr="002932DD" w:rsidRDefault="00C82735" w:rsidP="00C82735">
      <w:pPr>
        <w:pStyle w:val="NormalHanging12a"/>
      </w:pPr>
      <w:proofErr w:type="gramStart"/>
      <w:r w:rsidRPr="002932DD">
        <w:t>3.</w:t>
      </w:r>
      <w:r w:rsidRPr="002932DD">
        <w:tab/>
        <w:t>Manifesta</w:t>
      </w:r>
      <w:proofErr w:type="gramEnd"/>
      <w:r w:rsidRPr="002932DD">
        <w:t xml:space="preserve"> a sua profunda preocupação com a deterioração do estado de saúde de </w:t>
      </w:r>
      <w:proofErr w:type="spellStart"/>
      <w:r w:rsidRPr="002932DD">
        <w:t>Wondo</w:t>
      </w:r>
      <w:proofErr w:type="spellEnd"/>
      <w:r w:rsidRPr="002932DD">
        <w:t>, solicita que lhe seja facultado acesso imediato a tratamento médico e insiste na sua libertação imediata;</w:t>
      </w:r>
    </w:p>
    <w:p w:rsidR="00C82735" w:rsidRPr="002932DD" w:rsidRDefault="00C82735" w:rsidP="00C82735">
      <w:pPr>
        <w:pStyle w:val="NormalHanging12a"/>
      </w:pPr>
      <w:proofErr w:type="gramStart"/>
      <w:r w:rsidRPr="002932DD">
        <w:t>4.</w:t>
      </w:r>
      <w:r w:rsidRPr="002932DD">
        <w:tab/>
        <w:t>Denuncia</w:t>
      </w:r>
      <w:proofErr w:type="gramEnd"/>
      <w:r w:rsidRPr="002932DD">
        <w:t xml:space="preserve"> a utilização abusiva de tribunais militares para julgar </w:t>
      </w:r>
      <w:proofErr w:type="spellStart"/>
      <w:r w:rsidRPr="002932DD">
        <w:t>Wondo</w:t>
      </w:r>
      <w:proofErr w:type="spellEnd"/>
      <w:r w:rsidRPr="002932DD">
        <w:t xml:space="preserve"> e insta a RDC a alinhar as suas práticas judiciais com os compromissos internacionais e regionais em matéria de direitos humanos;</w:t>
      </w:r>
    </w:p>
    <w:p w:rsidR="00C82735" w:rsidRPr="002932DD" w:rsidRDefault="00C82735" w:rsidP="00C82735">
      <w:pPr>
        <w:pStyle w:val="NormalHanging12a"/>
      </w:pPr>
      <w:proofErr w:type="gramStart"/>
      <w:r w:rsidRPr="002932DD">
        <w:t>5.</w:t>
      </w:r>
      <w:r w:rsidRPr="002932DD">
        <w:tab/>
        <w:t>Reitera</w:t>
      </w:r>
      <w:proofErr w:type="gramEnd"/>
      <w:r w:rsidRPr="002932DD">
        <w:t xml:space="preserve"> a sua oposição categórica à pena de morte em quaisquer circunstâncias e apela à sua abolição universal;</w:t>
      </w:r>
    </w:p>
    <w:p w:rsidR="00C82735" w:rsidRPr="002932DD" w:rsidRDefault="00C82735" w:rsidP="00C82735">
      <w:pPr>
        <w:pStyle w:val="NormalHanging12a"/>
      </w:pPr>
      <w:proofErr w:type="gramStart"/>
      <w:r w:rsidRPr="002932DD">
        <w:t>6.</w:t>
      </w:r>
      <w:r w:rsidRPr="002932DD">
        <w:tab/>
        <w:t>Incentiva</w:t>
      </w:r>
      <w:proofErr w:type="gramEnd"/>
      <w:r w:rsidRPr="002932DD">
        <w:t xml:space="preserve"> a delegação da UE em Kinshasa, o Serviço Europeu para a Ação Externa e os ministros dos Negócios Estrangeiros dos Estados-Membros a intensificarem o seu diálogo com as autoridades da RDC, salientando o respeito pelos direitos humanos, a independência judicial e o Estado de direito;</w:t>
      </w:r>
    </w:p>
    <w:p w:rsidR="00C82735" w:rsidRPr="002932DD" w:rsidRDefault="00C82735" w:rsidP="00C82735">
      <w:pPr>
        <w:pStyle w:val="NormalHanging12a"/>
      </w:pPr>
      <w:proofErr w:type="gramStart"/>
      <w:r w:rsidRPr="002932DD">
        <w:t>7.</w:t>
      </w:r>
      <w:r w:rsidRPr="002932DD">
        <w:tab/>
        <w:t>Exorta</w:t>
      </w:r>
      <w:proofErr w:type="gramEnd"/>
      <w:r w:rsidRPr="002932DD">
        <w:t xml:space="preserve"> a que sejam levadas a cabo reformas sistémicas na RDC, a fim de reconstituir o sistema judicial, transformando-o numa instituição independente, justa e eficiente, que garanta um processo equitativo e a proteção dos direitos fundamentais;</w:t>
      </w:r>
    </w:p>
    <w:p w:rsidR="00E365E1" w:rsidRPr="002932DD" w:rsidRDefault="00C82735" w:rsidP="002932DD">
      <w:pPr>
        <w:pStyle w:val="NormalHanging12a"/>
      </w:pPr>
      <w:proofErr w:type="gramStart"/>
      <w:r w:rsidRPr="002932DD">
        <w:t>8.</w:t>
      </w:r>
      <w:r w:rsidRPr="002932DD">
        <w:tab/>
        <w:t>Encarrega</w:t>
      </w:r>
      <w:proofErr w:type="gramEnd"/>
      <w:r w:rsidRPr="002932DD">
        <w:t xml:space="preserve"> a sua Presidente de transmitir a presente resolução ao Conselho, à Comissão, à Vice-Presidente da Comissão/Alta Representante da União para os Negócios Estrangeiros e a Política de Segurança, ao Governo e ao Parlamento da República Democrática do Congo, à União Africana e a outras instâncias internacionais pertinentes.</w:t>
      </w:r>
    </w:p>
    <w:sectPr w:rsidR="00E365E1" w:rsidRPr="002932DD" w:rsidSect="007F3A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A2E" w:rsidRPr="007F3AD2" w:rsidRDefault="00877A2E">
      <w:r w:rsidRPr="007F3AD2">
        <w:separator/>
      </w:r>
    </w:p>
  </w:endnote>
  <w:endnote w:type="continuationSeparator" w:id="0">
    <w:p w:rsidR="00877A2E" w:rsidRPr="007F3AD2" w:rsidRDefault="00877A2E">
      <w:r w:rsidRPr="007F3A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D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D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D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A2E" w:rsidRPr="007F3AD2" w:rsidRDefault="00877A2E">
      <w:r w:rsidRPr="007F3AD2">
        <w:separator/>
      </w:r>
    </w:p>
  </w:footnote>
  <w:footnote w:type="continuationSeparator" w:id="0">
    <w:p w:rsidR="00877A2E" w:rsidRPr="007F3AD2" w:rsidRDefault="00877A2E">
      <w:r w:rsidRPr="007F3AD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D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D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3AD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9, 0072, 0078, 0081, 0084/2025"/>
    <w:docVar w:name="dvlangue" w:val="PT"/>
    <w:docVar w:name="dvnumam" w:val="0"/>
    <w:docVar w:name="dvpe" w:val="768.984"/>
    <w:docVar w:name="dvtitre" w:val="Resolução do Parlamento Europeu, de ... de ... de 2024, sobre o caso de Jean-Jacques Wondo na República Democrática do Congo(2025/2510(RSP))"/>
  </w:docVars>
  <w:rsids>
    <w:rsidRoot w:val="00877A2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32DD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49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AD2"/>
    <w:rsid w:val="00817416"/>
    <w:rsid w:val="00842779"/>
    <w:rsid w:val="00865F67"/>
    <w:rsid w:val="00877A2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C07"/>
    <w:rsid w:val="00BD48FE"/>
    <w:rsid w:val="00BD7BD8"/>
    <w:rsid w:val="00BE6ADC"/>
    <w:rsid w:val="00C05BFE"/>
    <w:rsid w:val="00C23CD4"/>
    <w:rsid w:val="00C61C0C"/>
    <w:rsid w:val="00C82735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B509E"/>
  <w15:chartTrackingRefBased/>
  <w15:docId w15:val="{2BCF1E5F-7A7B-4A88-86F0-FC69D68B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82735"/>
    <w:pPr>
      <w:spacing w:after="240"/>
      <w:ind w:left="567" w:hanging="567"/>
    </w:pPr>
  </w:style>
  <w:style w:type="paragraph" w:customStyle="1" w:styleId="EPComma">
    <w:name w:val="EPComma"/>
    <w:basedOn w:val="Normal"/>
    <w:rsid w:val="00C8273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82735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CACDC-BA1A-44A0-BDBE-FCF266A15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2025-01-23T11:29:00Z</dcterms:created>
  <dcterms:modified xsi:type="dcterms:W3CDTF">2025-01-23T11:29:00Z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B10-0069, 0072, 0078, 0081, 0084/2025</vt:lpwstr>
  </property>
  <property fmtid="{D5CDD505-2E9C-101B-9397-08002B2CF9AE}" pid="4" name="&lt;Type&gt;">
    <vt:lpwstr>RR</vt:lpwstr>
  </property>
</Properties>
</file>