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6B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6B0E" w:rsidRDefault="00EF1379" w:rsidP="0010095E">
            <w:pPr>
              <w:pStyle w:val="EPName"/>
            </w:pPr>
            <w:r w:rsidRPr="006D6B0E">
              <w:t>Európsky parlament</w:t>
            </w:r>
          </w:p>
          <w:p w:rsidR="00751A4A" w:rsidRPr="006D6B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B0E">
              <w:t>2024</w:t>
            </w:r>
            <w:r w:rsidR="00817416" w:rsidRPr="006D6B0E">
              <w:t>-202</w:t>
            </w:r>
            <w:r w:rsidRPr="006D6B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6B0E" w:rsidRDefault="00187494" w:rsidP="0010095E">
            <w:pPr>
              <w:pStyle w:val="EPLogo"/>
            </w:pPr>
            <w:r w:rsidRPr="006D6B0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6B0E" w:rsidRDefault="00D058B8" w:rsidP="004C5D52">
      <w:pPr>
        <w:pStyle w:val="LineTop"/>
      </w:pPr>
    </w:p>
    <w:p w:rsidR="00680577" w:rsidRPr="006D6B0E" w:rsidRDefault="00EF1379" w:rsidP="00680577">
      <w:pPr>
        <w:pStyle w:val="EPBodyTA1"/>
      </w:pPr>
      <w:r w:rsidRPr="006D6B0E">
        <w:t>PRIJATÉ TEXTY</w:t>
      </w:r>
    </w:p>
    <w:p w:rsidR="00D058B8" w:rsidRPr="006D6B0E" w:rsidRDefault="00D058B8" w:rsidP="00D058B8">
      <w:pPr>
        <w:pStyle w:val="LineBottom"/>
      </w:pPr>
    </w:p>
    <w:p w:rsidR="00EF1379" w:rsidRPr="006D6B0E" w:rsidRDefault="00EF1379" w:rsidP="00EF1379">
      <w:pPr>
        <w:pStyle w:val="ATHeading1"/>
      </w:pPr>
      <w:bookmarkStart w:id="0" w:name="TANumber"/>
      <w:r w:rsidRPr="006D6B0E">
        <w:t>P10_TA(2025)000</w:t>
      </w:r>
      <w:r w:rsidR="006D6B0E" w:rsidRPr="006D6B0E">
        <w:t>3</w:t>
      </w:r>
      <w:bookmarkEnd w:id="0"/>
    </w:p>
    <w:p w:rsidR="00EF1379" w:rsidRPr="006D6B0E" w:rsidRDefault="00EF1379" w:rsidP="00EF1379">
      <w:pPr>
        <w:pStyle w:val="ATHeading2"/>
      </w:pPr>
      <w:bookmarkStart w:id="1" w:name="title"/>
      <w:r w:rsidRPr="006D6B0E">
        <w:t>Prípad Jeana-</w:t>
      </w:r>
      <w:proofErr w:type="spellStart"/>
      <w:r w:rsidRPr="006D6B0E">
        <w:t>Jacquesa</w:t>
      </w:r>
      <w:proofErr w:type="spellEnd"/>
      <w:r w:rsidRPr="006D6B0E">
        <w:t xml:space="preserve"> </w:t>
      </w:r>
      <w:proofErr w:type="spellStart"/>
      <w:r w:rsidRPr="006D6B0E">
        <w:t>Wonda</w:t>
      </w:r>
      <w:proofErr w:type="spellEnd"/>
      <w:r w:rsidRPr="006D6B0E">
        <w:t xml:space="preserve"> v Konžskej demokratickej republike</w:t>
      </w:r>
      <w:bookmarkEnd w:id="1"/>
    </w:p>
    <w:p w:rsidR="00EF1379" w:rsidRPr="006D6B0E" w:rsidRDefault="00EF1379" w:rsidP="00EF1379">
      <w:pPr>
        <w:rPr>
          <w:i/>
          <w:vanish/>
        </w:rPr>
      </w:pPr>
      <w:r w:rsidRPr="006D6B0E">
        <w:rPr>
          <w:i/>
        </w:rPr>
        <w:fldChar w:fldCharType="begin"/>
      </w:r>
      <w:r w:rsidRPr="006D6B0E">
        <w:rPr>
          <w:i/>
        </w:rPr>
        <w:instrText xml:space="preserve"> TC"(</w:instrText>
      </w:r>
      <w:bookmarkStart w:id="2" w:name="DocNumber"/>
      <w:r w:rsidRPr="006D6B0E">
        <w:rPr>
          <w:i/>
        </w:rPr>
        <w:instrText>B10-0069, 0072, 0078, 0081 a 0084/2025</w:instrText>
      </w:r>
      <w:bookmarkEnd w:id="2"/>
      <w:r w:rsidRPr="006D6B0E">
        <w:rPr>
          <w:i/>
        </w:rPr>
        <w:instrText xml:space="preserve">)"\l3 \n&gt; \* MERGEFORMAT </w:instrText>
      </w:r>
      <w:r w:rsidRPr="006D6B0E">
        <w:rPr>
          <w:i/>
        </w:rPr>
        <w:fldChar w:fldCharType="end"/>
      </w:r>
    </w:p>
    <w:p w:rsidR="00EF1379" w:rsidRPr="006D6B0E" w:rsidRDefault="00EF1379" w:rsidP="00EF1379">
      <w:pPr>
        <w:rPr>
          <w:vanish/>
        </w:rPr>
      </w:pPr>
      <w:bookmarkStart w:id="3" w:name="PE"/>
      <w:r w:rsidRPr="006D6B0E">
        <w:rPr>
          <w:vanish/>
        </w:rPr>
        <w:t>PE768.984</w:t>
      </w:r>
      <w:bookmarkEnd w:id="3"/>
    </w:p>
    <w:p w:rsidR="00EF1379" w:rsidRPr="006D6B0E" w:rsidRDefault="00EF1379" w:rsidP="00EF1379">
      <w:pPr>
        <w:pStyle w:val="ATHeading3"/>
      </w:pPr>
      <w:bookmarkStart w:id="4" w:name="Sujet"/>
      <w:r w:rsidRPr="006D6B0E">
        <w:t>Uznesenie Európskeho parlamentu z</w:t>
      </w:r>
      <w:r w:rsidR="000D1880" w:rsidRPr="006D6B0E">
        <w:t> 23</w:t>
      </w:r>
      <w:r w:rsidRPr="006D6B0E">
        <w:t>. januára 2025 o prípade Jeana-</w:t>
      </w:r>
      <w:proofErr w:type="spellStart"/>
      <w:r w:rsidRPr="006D6B0E">
        <w:t>Jacquesa</w:t>
      </w:r>
      <w:proofErr w:type="spellEnd"/>
      <w:r w:rsidRPr="006D6B0E">
        <w:t xml:space="preserve"> </w:t>
      </w:r>
      <w:proofErr w:type="spellStart"/>
      <w:r w:rsidRPr="006D6B0E">
        <w:t>Wonda</w:t>
      </w:r>
      <w:proofErr w:type="spellEnd"/>
      <w:r w:rsidRPr="006D6B0E">
        <w:t xml:space="preserve"> v Konžskej demokratickej republike</w:t>
      </w:r>
      <w:bookmarkEnd w:id="4"/>
      <w:r w:rsidRPr="006D6B0E">
        <w:t xml:space="preserve"> </w:t>
      </w:r>
      <w:bookmarkStart w:id="5" w:name="References"/>
      <w:r w:rsidRPr="006D6B0E">
        <w:t>(2025/2510(RSP))</w:t>
      </w:r>
      <w:bookmarkEnd w:id="5"/>
    </w:p>
    <w:p w:rsidR="002D1F8B" w:rsidRPr="006D6B0E" w:rsidRDefault="002D1F8B" w:rsidP="002D1F8B">
      <w:pPr>
        <w:pStyle w:val="EPComma"/>
      </w:pPr>
      <w:bookmarkStart w:id="6" w:name="TextBodyBegin"/>
      <w:bookmarkEnd w:id="6"/>
      <w:r w:rsidRPr="006D6B0E">
        <w:rPr>
          <w:i/>
          <w:iCs/>
        </w:rPr>
        <w:t>Európsky parlament</w:t>
      </w:r>
      <w:r w:rsidRPr="006D6B0E">
        <w:t>,</w:t>
      </w:r>
    </w:p>
    <w:p w:rsidR="002D1F8B" w:rsidRPr="006D6B0E" w:rsidRDefault="002D1F8B" w:rsidP="002D1F8B">
      <w:pPr>
        <w:pStyle w:val="NormalHanging12a"/>
      </w:pPr>
      <w:r w:rsidRPr="006D6B0E">
        <w:t>–</w:t>
      </w:r>
      <w:r w:rsidRPr="006D6B0E">
        <w:tab/>
        <w:t>so zreteľom na svoje predchádzajúce uznesenia o Konžskej demokratickej republike (KDR),</w:t>
      </w:r>
    </w:p>
    <w:p w:rsidR="002D1F8B" w:rsidRPr="006D6B0E" w:rsidRDefault="002D1F8B" w:rsidP="002D1F8B">
      <w:pPr>
        <w:pStyle w:val="NormalHanging12a"/>
      </w:pPr>
      <w:r w:rsidRPr="006D6B0E">
        <w:t>–</w:t>
      </w:r>
      <w:r w:rsidRPr="006D6B0E">
        <w:tab/>
        <w:t>so zreteľom na Medzinárodný pakt o občianskych a politických právach, ktorý KDR ratifikovala v roku 1976, a na Africkú chartu ľudských práv a práv národov,</w:t>
      </w:r>
    </w:p>
    <w:p w:rsidR="002D1F8B" w:rsidRPr="006D6B0E" w:rsidRDefault="002D1F8B" w:rsidP="002D1F8B">
      <w:pPr>
        <w:pStyle w:val="NormalHanging12a"/>
      </w:pPr>
      <w:r w:rsidRPr="006D6B0E">
        <w:t>–</w:t>
      </w:r>
      <w:r w:rsidRPr="006D6B0E">
        <w:tab/>
        <w:t>so zreteľom na Všeobecnú deklaráciu ľudských práv a zásady a usmernenia týkajúce sa práva na spravodlivý proces a právnu pomoc v Afrike,</w:t>
      </w:r>
    </w:p>
    <w:p w:rsidR="002D1F8B" w:rsidRPr="006D6B0E" w:rsidRDefault="002D1F8B" w:rsidP="002D1F8B">
      <w:pPr>
        <w:pStyle w:val="NormalHanging12a"/>
      </w:pPr>
      <w:r w:rsidRPr="006D6B0E">
        <w:t>–</w:t>
      </w:r>
      <w:r w:rsidRPr="006D6B0E">
        <w:tab/>
        <w:t>so zreteľom na článok 150 ods. 5 a článok 136 ods. 4 rokovacieho poriadku,</w:t>
      </w:r>
    </w:p>
    <w:p w:rsidR="002D1F8B" w:rsidRPr="006D6B0E" w:rsidRDefault="002D1F8B" w:rsidP="002D1F8B">
      <w:pPr>
        <w:pStyle w:val="NormalHanging12a"/>
      </w:pPr>
      <w:r w:rsidRPr="006D6B0E">
        <w:t>A.</w:t>
      </w:r>
      <w:r w:rsidRPr="006D6B0E">
        <w:tab/>
        <w:t>keďže belgicko-konžský bezpečnostný, vojenský a politický expert Jean-</w:t>
      </w:r>
      <w:proofErr w:type="spellStart"/>
      <w:r w:rsidRPr="006D6B0E">
        <w:t>Jacques</w:t>
      </w:r>
      <w:proofErr w:type="spellEnd"/>
      <w:r w:rsidRPr="006D6B0E">
        <w:t xml:space="preserve"> </w:t>
      </w:r>
      <w:proofErr w:type="spellStart"/>
      <w:r w:rsidRPr="006D6B0E">
        <w:t>Wondo</w:t>
      </w:r>
      <w:proofErr w:type="spellEnd"/>
      <w:r w:rsidRPr="006D6B0E">
        <w:t xml:space="preserve"> bol vo februári 2024 pozvaný do Kinshasy, aby viedol reformu konžskej národnej spravodajskej služby (ANR);</w:t>
      </w:r>
    </w:p>
    <w:p w:rsidR="002D1F8B" w:rsidRPr="006D6B0E" w:rsidRDefault="002D1F8B" w:rsidP="002D1F8B">
      <w:pPr>
        <w:pStyle w:val="NormalHanging12a"/>
      </w:pPr>
      <w:r w:rsidRPr="006D6B0E">
        <w:t>B.</w:t>
      </w:r>
      <w:r w:rsidRPr="006D6B0E">
        <w:tab/>
        <w:t xml:space="preserve">keďže </w:t>
      </w:r>
      <w:proofErr w:type="spellStart"/>
      <w:r w:rsidRPr="006D6B0E">
        <w:t>Wondo</w:t>
      </w:r>
      <w:proofErr w:type="spellEnd"/>
      <w:r w:rsidRPr="006D6B0E">
        <w:t xml:space="preserve"> bol zatknutý po neúspešnom prevrate 19. mája 2024 na základe obvinenia z toho, že bol jeho „ideovým strojcom“, a to napriek tomu, že neustále trvá na svojej nevine; keďže obvinenia boli založené na vynútených a nespoľahlivých svedectvách;</w:t>
      </w:r>
    </w:p>
    <w:p w:rsidR="002D1F8B" w:rsidRPr="006D6B0E" w:rsidRDefault="002D1F8B" w:rsidP="002D1F8B">
      <w:pPr>
        <w:pStyle w:val="NormalHanging12a"/>
      </w:pPr>
      <w:r w:rsidRPr="006D6B0E">
        <w:t>C.</w:t>
      </w:r>
      <w:r w:rsidRPr="006D6B0E">
        <w:tab/>
        <w:t xml:space="preserve">keďže 13. septembra 2024 vojenský súd odsúdil </w:t>
      </w:r>
      <w:proofErr w:type="spellStart"/>
      <w:r w:rsidRPr="006D6B0E">
        <w:t>Wonda</w:t>
      </w:r>
      <w:proofErr w:type="spellEnd"/>
      <w:r w:rsidRPr="006D6B0E">
        <w:t xml:space="preserve"> a 36 ďalších osôb na trest smrti v procese, ktorý bol všeobecne kritizovaný za závažné porušovanie práva na riadny proces a neexistenciu dôveryhodných dôkazov;</w:t>
      </w:r>
    </w:p>
    <w:p w:rsidR="002D1F8B" w:rsidRPr="006D6B0E" w:rsidRDefault="002D1F8B" w:rsidP="002D1F8B">
      <w:pPr>
        <w:pStyle w:val="NormalHanging12a"/>
      </w:pPr>
      <w:r w:rsidRPr="006D6B0E">
        <w:t>D.</w:t>
      </w:r>
      <w:r w:rsidRPr="006D6B0E">
        <w:tab/>
        <w:t xml:space="preserve">keďže zdravie </w:t>
      </w:r>
      <w:proofErr w:type="spellStart"/>
      <w:r w:rsidRPr="006D6B0E">
        <w:t>Wonda</w:t>
      </w:r>
      <w:proofErr w:type="spellEnd"/>
      <w:r w:rsidRPr="006D6B0E">
        <w:t xml:space="preserve"> sa vo väzbe výrazne zhoršilo a vyžaduje si lekársku starostlivosť;</w:t>
      </w:r>
    </w:p>
    <w:p w:rsidR="002D1F8B" w:rsidRPr="006D6B0E" w:rsidRDefault="002D1F8B" w:rsidP="002D1F8B">
      <w:pPr>
        <w:pStyle w:val="NormalHanging12a"/>
      </w:pPr>
      <w:r w:rsidRPr="006D6B0E">
        <w:t>E.</w:t>
      </w:r>
      <w:r w:rsidRPr="006D6B0E">
        <w:tab/>
        <w:t>keďže KDR v marci 2024 zrušila moratórium na trest smrti, čo viedlo k prudkému zvýšeniu trestov smrti, a to je v rozpore s jej záväzkami podľa medzinárodného práva v oblasti ľudských práv;</w:t>
      </w:r>
    </w:p>
    <w:p w:rsidR="002D1F8B" w:rsidRPr="006D6B0E" w:rsidRDefault="002D1F8B" w:rsidP="002D1F8B">
      <w:pPr>
        <w:pStyle w:val="NormalHanging12a"/>
      </w:pPr>
      <w:r w:rsidRPr="006D6B0E">
        <w:t>1.</w:t>
      </w:r>
      <w:r w:rsidRPr="006D6B0E">
        <w:tab/>
        <w:t xml:space="preserve">dôrazne odsudzuje odsúdenie </w:t>
      </w:r>
      <w:proofErr w:type="spellStart"/>
      <w:r w:rsidRPr="006D6B0E">
        <w:t>Wonda</w:t>
      </w:r>
      <w:proofErr w:type="spellEnd"/>
      <w:r w:rsidRPr="006D6B0E">
        <w:t xml:space="preserve"> a ďalších osôb na trest smrti a závažné porušovanie ich práva na spravodlivý proces;</w:t>
      </w:r>
    </w:p>
    <w:p w:rsidR="002D1F8B" w:rsidRPr="006D6B0E" w:rsidRDefault="002D1F8B" w:rsidP="002D1F8B">
      <w:pPr>
        <w:pStyle w:val="NormalHanging12a"/>
      </w:pPr>
      <w:r w:rsidRPr="006D6B0E">
        <w:lastRenderedPageBreak/>
        <w:t>2.</w:t>
      </w:r>
      <w:r w:rsidRPr="006D6B0E">
        <w:tab/>
        <w:t>naliehavo vyzýva vládu KDR, aby okamžite zrušila tresty smrti, obnovila moratórium na popravy a podnikla kroky na úplné zrušenie trestu smrti;</w:t>
      </w:r>
    </w:p>
    <w:p w:rsidR="002D1F8B" w:rsidRPr="006D6B0E" w:rsidRDefault="002D1F8B" w:rsidP="002D1F8B">
      <w:pPr>
        <w:pStyle w:val="NormalHanging12a"/>
      </w:pPr>
      <w:r w:rsidRPr="006D6B0E">
        <w:t>3.</w:t>
      </w:r>
      <w:r w:rsidRPr="006D6B0E">
        <w:tab/>
        <w:t xml:space="preserve">vyjadruje hlboké znepokojenie nad zhoršujúcim sa zdravím </w:t>
      </w:r>
      <w:proofErr w:type="spellStart"/>
      <w:r w:rsidRPr="006D6B0E">
        <w:t>Wonda</w:t>
      </w:r>
      <w:proofErr w:type="spellEnd"/>
      <w:r w:rsidRPr="006D6B0E">
        <w:t>, žiada, aby mu bol poskytnutý okamžitý prístup k lekárskej starostlivosti, a trvá na jeho okamžitom prepustení;</w:t>
      </w:r>
    </w:p>
    <w:p w:rsidR="002D1F8B" w:rsidRPr="006D6B0E" w:rsidRDefault="002D1F8B" w:rsidP="002D1F8B">
      <w:pPr>
        <w:pStyle w:val="NormalHanging12a"/>
      </w:pPr>
      <w:r w:rsidRPr="006D6B0E">
        <w:t>4.</w:t>
      </w:r>
      <w:r w:rsidRPr="006D6B0E">
        <w:tab/>
        <w:t xml:space="preserve">odsudzuje zneužitie vojenských súdov na stíhanie </w:t>
      </w:r>
      <w:bookmarkStart w:id="7" w:name="_GoBack"/>
      <w:bookmarkEnd w:id="7"/>
      <w:proofErr w:type="spellStart"/>
      <w:r w:rsidRPr="006D6B0E">
        <w:t>Wonda</w:t>
      </w:r>
      <w:proofErr w:type="spellEnd"/>
      <w:r w:rsidRPr="006D6B0E">
        <w:t xml:space="preserve"> a vyzýva KDR, aby zosúladila svoje súdne postupy s medzinárodnými a regionálnymi záväzkami v oblasti ľudských práv;</w:t>
      </w:r>
    </w:p>
    <w:p w:rsidR="002D1F8B" w:rsidRPr="006D6B0E" w:rsidRDefault="002D1F8B" w:rsidP="002D1F8B">
      <w:pPr>
        <w:pStyle w:val="NormalHanging12a"/>
      </w:pPr>
      <w:r w:rsidRPr="006D6B0E">
        <w:t>5.</w:t>
      </w:r>
      <w:r w:rsidRPr="006D6B0E">
        <w:tab/>
        <w:t>opakuje svoj kategorický nesúhlas s trestom smrti za všetkých okolností a vyzýva na jeho všeobecné zrušenie;</w:t>
      </w:r>
    </w:p>
    <w:p w:rsidR="002D1F8B" w:rsidRPr="006D6B0E" w:rsidRDefault="002D1F8B" w:rsidP="002D1F8B">
      <w:pPr>
        <w:pStyle w:val="NormalHanging12a"/>
      </w:pPr>
      <w:r w:rsidRPr="006D6B0E">
        <w:t>6.</w:t>
      </w:r>
      <w:r w:rsidRPr="006D6B0E">
        <w:tab/>
        <w:t>nabáda delegáciu EÚ v Kinshase, Európsku službu pre vonkajšiu činnosť a ministrov zahraničných vecí členských štátov, aby zintenzívnili spoluprácu s orgánmi KDR s dôrazom na dodržiavanie ľudských práv, nezávislosť súdnictva a právny štát;</w:t>
      </w:r>
    </w:p>
    <w:p w:rsidR="002D1F8B" w:rsidRPr="006D6B0E" w:rsidRDefault="002D1F8B" w:rsidP="002D1F8B">
      <w:pPr>
        <w:pStyle w:val="NormalHanging12a"/>
      </w:pPr>
      <w:r w:rsidRPr="006D6B0E">
        <w:t>7.</w:t>
      </w:r>
      <w:r w:rsidRPr="006D6B0E">
        <w:tab/>
        <w:t>vyzýva KDR, aby uskutočnila systémové reformy s cieľom prebudovať súdnictvo na nezávislú, spravodlivú a efektívnu inštitúciu, ktorá zaručí riadny proces a ochranu základných práv;</w:t>
      </w:r>
    </w:p>
    <w:p w:rsidR="00C2083C" w:rsidRPr="006D6B0E" w:rsidRDefault="002D1F8B" w:rsidP="00C2083C">
      <w:pPr>
        <w:pStyle w:val="NormalHanging12a"/>
      </w:pPr>
      <w:r w:rsidRPr="006D6B0E">
        <w:t>8.</w:t>
      </w:r>
      <w:r w:rsidRPr="006D6B0E">
        <w:tab/>
        <w:t xml:space="preserve">poveruje svoju predsedníčku, aby postúpila toto uznesenie Rade, Komisii, podpredsedníčke Komisie/vysokej predstaviteľke Únie pre zahraničné veci a bezpečnostnú politiku, vláde a parlamentu Konžskej demokratickej republiky, Africkej únii a ďalším </w:t>
      </w:r>
      <w:r w:rsidR="004A51E7">
        <w:t>relevantným</w:t>
      </w:r>
      <w:r w:rsidRPr="006D6B0E">
        <w:t xml:space="preserve"> medzinárodným subjektom.</w:t>
      </w:r>
    </w:p>
    <w:sectPr w:rsidR="00C2083C" w:rsidRPr="006D6B0E" w:rsidSect="00C20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379" w:rsidRPr="00C2083C" w:rsidRDefault="00EF1379">
      <w:r w:rsidRPr="00C2083C">
        <w:separator/>
      </w:r>
    </w:p>
  </w:endnote>
  <w:endnote w:type="continuationSeparator" w:id="0">
    <w:p w:rsidR="00EF1379" w:rsidRPr="00C2083C" w:rsidRDefault="00EF1379">
      <w:r w:rsidRPr="00C20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379" w:rsidRPr="00C2083C" w:rsidRDefault="00EF1379">
      <w:r w:rsidRPr="00C2083C">
        <w:separator/>
      </w:r>
    </w:p>
  </w:footnote>
  <w:footnote w:type="continuationSeparator" w:id="0">
    <w:p w:rsidR="00EF1379" w:rsidRPr="00C2083C" w:rsidRDefault="00EF1379">
      <w:r w:rsidRPr="00C208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8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 a 0084/2025"/>
    <w:docVar w:name="dvlangue" w:val="SK"/>
    <w:docVar w:name="dvnumam" w:val="0"/>
    <w:docVar w:name="dvpe" w:val="768.984"/>
    <w:docVar w:name="dvtitre" w:val="Uznesenie Európskeho parlamentu z xx. januára 2025 o prípade Jeana-Jacquesa Wonda v Konžskej demokratickej republike(2025/2510(RSP))"/>
  </w:docVars>
  <w:rsids>
    <w:rsidRoot w:val="00EF1379"/>
    <w:rsid w:val="00002272"/>
    <w:rsid w:val="00064002"/>
    <w:rsid w:val="000677B9"/>
    <w:rsid w:val="000831BA"/>
    <w:rsid w:val="000A42CC"/>
    <w:rsid w:val="000D1880"/>
    <w:rsid w:val="000E7DD9"/>
    <w:rsid w:val="0010095E"/>
    <w:rsid w:val="00125B37"/>
    <w:rsid w:val="00144DBF"/>
    <w:rsid w:val="00187494"/>
    <w:rsid w:val="001F32AE"/>
    <w:rsid w:val="002767FF"/>
    <w:rsid w:val="002B18FE"/>
    <w:rsid w:val="002B5493"/>
    <w:rsid w:val="002D1F8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1E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CBA"/>
    <w:rsid w:val="00680577"/>
    <w:rsid w:val="006D6B0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918"/>
    <w:rsid w:val="008C2AC6"/>
    <w:rsid w:val="0090317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83C"/>
    <w:rsid w:val="00C23CD4"/>
    <w:rsid w:val="00C61C0C"/>
    <w:rsid w:val="00C941CB"/>
    <w:rsid w:val="00CC2357"/>
    <w:rsid w:val="00CF071A"/>
    <w:rsid w:val="00D058B8"/>
    <w:rsid w:val="00D56C11"/>
    <w:rsid w:val="00D75B7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37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93B5-0FE3-4FE3-8DD4-B217F967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D1F8B"/>
    <w:pPr>
      <w:spacing w:after="240"/>
      <w:ind w:left="567" w:hanging="567"/>
    </w:pPr>
  </w:style>
  <w:style w:type="paragraph" w:customStyle="1" w:styleId="EPComma">
    <w:name w:val="EPComma"/>
    <w:basedOn w:val="Normal"/>
    <w:rsid w:val="002D1F8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D1F8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42D44-C35F-4D3E-832B-BE6E4DF3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2025-01-23T13:49:00Z</dcterms:created>
  <dcterms:modified xsi:type="dcterms:W3CDTF">2025-01-23T13:49:00Z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B10-0069, 0072, 0078, 0081 a 0084/2025</vt:lpwstr>
  </property>
  <property fmtid="{D5CDD505-2E9C-101B-9397-08002B2CF9AE}" pid="4" name="&lt;Type&gt;">
    <vt:lpwstr>RR</vt:lpwstr>
  </property>
</Properties>
</file>