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40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403C" w:rsidRDefault="00C5586A" w:rsidP="0010095E">
            <w:pPr>
              <w:pStyle w:val="EPName"/>
            </w:pPr>
            <w:bookmarkStart w:id="0" w:name="_GoBack"/>
            <w:bookmarkEnd w:id="0"/>
            <w:r w:rsidRPr="00DC403C">
              <w:t>Evropský parlament</w:t>
            </w:r>
          </w:p>
          <w:p w:rsidR="00751A4A" w:rsidRPr="00DC40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403C">
              <w:t>2024</w:t>
            </w:r>
            <w:r w:rsidR="00817416" w:rsidRPr="00DC403C">
              <w:t>-202</w:t>
            </w:r>
            <w:r w:rsidRPr="00DC403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403C" w:rsidRDefault="00187494" w:rsidP="0010095E">
            <w:pPr>
              <w:pStyle w:val="EPLogo"/>
            </w:pPr>
            <w:r w:rsidRPr="00DC40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403C" w:rsidRDefault="00D058B8" w:rsidP="004C5D52">
      <w:pPr>
        <w:pStyle w:val="LineTop"/>
      </w:pPr>
    </w:p>
    <w:p w:rsidR="00680577" w:rsidRPr="00DC403C" w:rsidRDefault="00C5586A" w:rsidP="00680577">
      <w:pPr>
        <w:pStyle w:val="EPBodyTA1"/>
      </w:pPr>
      <w:r w:rsidRPr="00DC403C">
        <w:t>PŘIJATÉ TEXTY</w:t>
      </w:r>
    </w:p>
    <w:p w:rsidR="00D058B8" w:rsidRPr="00DC403C" w:rsidRDefault="00D058B8" w:rsidP="00D058B8">
      <w:pPr>
        <w:pStyle w:val="LineBottom"/>
      </w:pPr>
    </w:p>
    <w:p w:rsidR="00C5586A" w:rsidRPr="00DC403C" w:rsidRDefault="00C5586A" w:rsidP="00C5586A">
      <w:pPr>
        <w:pStyle w:val="ATHeading1"/>
      </w:pPr>
      <w:bookmarkStart w:id="1" w:name="TANumber"/>
      <w:r w:rsidRPr="00DC403C">
        <w:t>P10_TA(2025)000</w:t>
      </w:r>
      <w:r w:rsidR="00B45546">
        <w:t>4</w:t>
      </w:r>
      <w:bookmarkEnd w:id="1"/>
    </w:p>
    <w:p w:rsidR="00C5586A" w:rsidRPr="00DC403C" w:rsidRDefault="00C5586A" w:rsidP="00C5586A">
      <w:pPr>
        <w:pStyle w:val="ATHeading2"/>
      </w:pPr>
      <w:bookmarkStart w:id="2" w:name="title"/>
      <w:r w:rsidRPr="00DC403C">
        <w:t xml:space="preserve">Systematické potlačování lidských práv v Íránu, zejména případy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Azízíové</w:t>
      </w:r>
      <w:proofErr w:type="spellEnd"/>
      <w:r w:rsidRPr="00DC403C">
        <w:t xml:space="preserve"> a </w:t>
      </w:r>
      <w:proofErr w:type="spellStart"/>
      <w:r w:rsidRPr="00DC403C">
        <w:t>Veríše</w:t>
      </w:r>
      <w:proofErr w:type="spellEnd"/>
      <w:r w:rsidRPr="00DC403C">
        <w:t xml:space="preserve"> </w:t>
      </w:r>
      <w:proofErr w:type="spellStart"/>
      <w:r w:rsidRPr="00DC403C">
        <w:t>Morádíové</w:t>
      </w:r>
      <w:proofErr w:type="spellEnd"/>
      <w:r w:rsidRPr="00DC403C">
        <w:t>, a braní státních příslušníků EU jako rukojmích</w:t>
      </w:r>
      <w:bookmarkEnd w:id="2"/>
    </w:p>
    <w:p w:rsidR="00C5586A" w:rsidRPr="00DC403C" w:rsidRDefault="00C5586A" w:rsidP="00C5586A">
      <w:pPr>
        <w:rPr>
          <w:i/>
          <w:vanish/>
        </w:rPr>
      </w:pPr>
      <w:r w:rsidRPr="00DC403C">
        <w:rPr>
          <w:i/>
        </w:rPr>
        <w:fldChar w:fldCharType="begin"/>
      </w:r>
      <w:r w:rsidRPr="00DC403C">
        <w:rPr>
          <w:i/>
        </w:rPr>
        <w:instrText xml:space="preserve"> TC"(</w:instrText>
      </w:r>
      <w:bookmarkStart w:id="3" w:name="DocNumber"/>
      <w:r w:rsidRPr="00DC403C">
        <w:rPr>
          <w:i/>
        </w:rPr>
        <w:instrText>B10-0066</w:instrText>
      </w:r>
      <w:r w:rsidR="00F5025D">
        <w:rPr>
          <w:i/>
        </w:rPr>
        <w:instrText>, 0073, 0082, 0085 a 0086</w:instrText>
      </w:r>
      <w:r w:rsidRPr="00DC403C">
        <w:rPr>
          <w:i/>
        </w:rPr>
        <w:instrText>/2025</w:instrText>
      </w:r>
      <w:bookmarkEnd w:id="3"/>
      <w:r w:rsidRPr="00DC403C">
        <w:rPr>
          <w:i/>
        </w:rPr>
        <w:instrText xml:space="preserve">)"\l3 \n&gt; \* MERGEFORMAT </w:instrText>
      </w:r>
      <w:r w:rsidRPr="00DC403C">
        <w:rPr>
          <w:i/>
        </w:rPr>
        <w:fldChar w:fldCharType="end"/>
      </w:r>
    </w:p>
    <w:p w:rsidR="00C5586A" w:rsidRPr="00DC403C" w:rsidRDefault="00C5586A" w:rsidP="00C5586A">
      <w:pPr>
        <w:rPr>
          <w:vanish/>
        </w:rPr>
      </w:pPr>
      <w:bookmarkStart w:id="4" w:name="PE"/>
      <w:r w:rsidRPr="00DC403C">
        <w:rPr>
          <w:vanish/>
        </w:rPr>
        <w:t>PE768.981</w:t>
      </w:r>
      <w:bookmarkEnd w:id="4"/>
    </w:p>
    <w:p w:rsidR="00C5586A" w:rsidRPr="00DC403C" w:rsidRDefault="00C5586A" w:rsidP="00C5586A">
      <w:pPr>
        <w:pStyle w:val="ATHeading3"/>
      </w:pPr>
      <w:bookmarkStart w:id="5" w:name="Sujet"/>
      <w:r w:rsidRPr="00DC403C">
        <w:t xml:space="preserve">Usnesení Evropského parlamentu ze dne 23. ledna 2025 o systematickém potlačování lidských práv v Íránu, zejména případy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Azízíové</w:t>
      </w:r>
      <w:proofErr w:type="spellEnd"/>
      <w:r w:rsidRPr="00DC403C">
        <w:t xml:space="preserve"> a </w:t>
      </w:r>
      <w:proofErr w:type="spellStart"/>
      <w:r w:rsidRPr="00DC403C">
        <w:t>Veríše</w:t>
      </w:r>
      <w:proofErr w:type="spellEnd"/>
      <w:r w:rsidRPr="00DC403C">
        <w:t xml:space="preserve"> </w:t>
      </w:r>
      <w:proofErr w:type="spellStart"/>
      <w:r w:rsidRPr="00DC403C">
        <w:t>Morádíové</w:t>
      </w:r>
      <w:proofErr w:type="spellEnd"/>
      <w:r w:rsidRPr="00DC403C">
        <w:t>, a braní státních příslušníků EU jako rukojmích</w:t>
      </w:r>
      <w:bookmarkEnd w:id="5"/>
      <w:r w:rsidRPr="00DC403C">
        <w:t xml:space="preserve"> </w:t>
      </w:r>
      <w:bookmarkStart w:id="6" w:name="References"/>
      <w:r w:rsidRPr="00DC403C">
        <w:t>(2025/2511(RSP))</w:t>
      </w:r>
      <w:bookmarkEnd w:id="6"/>
    </w:p>
    <w:p w:rsidR="00833331" w:rsidRPr="00DC403C" w:rsidRDefault="00833331" w:rsidP="00833331">
      <w:pPr>
        <w:pStyle w:val="EPComma"/>
      </w:pPr>
      <w:bookmarkStart w:id="7" w:name="TextBodyBegin"/>
      <w:bookmarkEnd w:id="7"/>
      <w:r w:rsidRPr="00DC403C">
        <w:rPr>
          <w:i/>
        </w:rPr>
        <w:t>Evropský parlament</w:t>
      </w:r>
      <w:r w:rsidRPr="00DC403C">
        <w:t>,</w:t>
      </w:r>
    </w:p>
    <w:p w:rsidR="00833331" w:rsidRPr="00DC403C" w:rsidRDefault="00833331" w:rsidP="00833331">
      <w:pPr>
        <w:pStyle w:val="NormalHanging12a"/>
      </w:pPr>
      <w:r w:rsidRPr="00DC403C">
        <w:t>–</w:t>
      </w:r>
      <w:r w:rsidRPr="00DC403C">
        <w:tab/>
        <w:t>s ohledem na svá předchozí usnesení o Íránu,</w:t>
      </w:r>
    </w:p>
    <w:p w:rsidR="00833331" w:rsidRPr="00DC403C" w:rsidRDefault="00833331" w:rsidP="00833331">
      <w:pPr>
        <w:pStyle w:val="NormalHanging12a"/>
      </w:pPr>
      <w:r w:rsidRPr="00DC403C">
        <w:t>–</w:t>
      </w:r>
      <w:r w:rsidRPr="00DC403C">
        <w:tab/>
        <w:t>s ohledem na čl. 150 odst. 5 a čl. 136 odst. 4 jednacího řádu,</w:t>
      </w:r>
    </w:p>
    <w:p w:rsidR="00833331" w:rsidRPr="00DC403C" w:rsidRDefault="00833331" w:rsidP="00833331">
      <w:pPr>
        <w:pStyle w:val="NormalHanging12a"/>
      </w:pPr>
      <w:r w:rsidRPr="00DC403C">
        <w:t>A.</w:t>
      </w:r>
      <w:r w:rsidRPr="00DC403C">
        <w:tab/>
        <w:t xml:space="preserve">vzhledem k tomu, že situace v oblasti lidských práv v Íránu se výrazně zhoršuje a prudce vzrostl počet poprav – jen v roce 2024 bylo popraveno více než 900 lidí, mezi nimiž bylo mnoho žen, politických disidentů a osob spojených s protesty proti vraždě </w:t>
      </w:r>
      <w:proofErr w:type="spellStart"/>
      <w:r w:rsidRPr="00DC403C">
        <w:t>Žíny</w:t>
      </w:r>
      <w:proofErr w:type="spellEnd"/>
      <w:r w:rsidRPr="00DC403C">
        <w:t xml:space="preserve"> </w:t>
      </w:r>
      <w:proofErr w:type="spellStart"/>
      <w:r w:rsidRPr="00DC403C">
        <w:t>Mahsy</w:t>
      </w:r>
      <w:proofErr w:type="spellEnd"/>
      <w:r w:rsidRPr="00DC403C">
        <w:t xml:space="preserve"> </w:t>
      </w:r>
      <w:proofErr w:type="spellStart"/>
      <w:r w:rsidRPr="00DC403C">
        <w:t>Amíníové</w:t>
      </w:r>
      <w:proofErr w:type="spellEnd"/>
      <w:r w:rsidRPr="00DC403C">
        <w:t>;</w:t>
      </w:r>
    </w:p>
    <w:p w:rsidR="00833331" w:rsidRPr="00DC403C" w:rsidRDefault="00833331" w:rsidP="00833331">
      <w:pPr>
        <w:pStyle w:val="NormalHanging12a"/>
        <w:rPr>
          <w:shd w:val="clear" w:color="auto" w:fill="FFFFFF"/>
        </w:rPr>
      </w:pPr>
      <w:r w:rsidRPr="00DC403C">
        <w:t>B.</w:t>
      </w:r>
      <w:r w:rsidRPr="00DC403C">
        <w:tab/>
        <w:t xml:space="preserve">vzhledem k tomu, že kurdské aktivistky, sociální pracovnice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Azízíová</w:t>
      </w:r>
      <w:proofErr w:type="spellEnd"/>
      <w:r w:rsidRPr="00DC403C">
        <w:t xml:space="preserve"> a obránkyně práv žen </w:t>
      </w:r>
      <w:proofErr w:type="spellStart"/>
      <w:r w:rsidRPr="00DC403C">
        <w:t>Veríše</w:t>
      </w:r>
      <w:proofErr w:type="spellEnd"/>
      <w:r w:rsidRPr="00DC403C">
        <w:t xml:space="preserve"> (</w:t>
      </w:r>
      <w:proofErr w:type="spellStart"/>
      <w:r w:rsidRPr="00DC403C">
        <w:t>Wrisha</w:t>
      </w:r>
      <w:proofErr w:type="spellEnd"/>
      <w:r w:rsidRPr="00DC403C">
        <w:t xml:space="preserve">) </w:t>
      </w:r>
      <w:proofErr w:type="spellStart"/>
      <w:r w:rsidRPr="00DC403C">
        <w:t>Morádíová</w:t>
      </w:r>
      <w:proofErr w:type="spellEnd"/>
      <w:r w:rsidRPr="00DC403C">
        <w:t>, které v Kurdistánu bojovaly proti ISIS, byly odsouzeny k trestu smrti za „ozbrojené protistátní povstání“;</w:t>
      </w:r>
      <w:r w:rsidRPr="00DC403C">
        <w:rPr>
          <w:shd w:val="clear" w:color="auto" w:fill="FFFFFF"/>
        </w:rPr>
        <w:t xml:space="preserve"> vzhledem k tomu, že jim byl odepřen spravedlivý proces, byly vystaveny mučení a drženy v samovazbě;</w:t>
      </w:r>
    </w:p>
    <w:p w:rsidR="00833331" w:rsidRPr="00DC403C" w:rsidRDefault="00833331" w:rsidP="00833331">
      <w:pPr>
        <w:pStyle w:val="NormalHanging12a"/>
      </w:pPr>
      <w:r w:rsidRPr="00DC403C">
        <w:t>C.</w:t>
      </w:r>
      <w:r w:rsidRPr="00DC403C">
        <w:tab/>
        <w:t xml:space="preserve">vzhledem k tomu, že Nejvyšší soud Íránu v lednu 2025 potvrdil rozsudky smrti pro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Azízíovou</w:t>
      </w:r>
      <w:proofErr w:type="spellEnd"/>
      <w:r w:rsidRPr="00DC403C">
        <w:t xml:space="preserve"> a další osoby;</w:t>
      </w:r>
    </w:p>
    <w:p w:rsidR="00833331" w:rsidRPr="00DC403C" w:rsidRDefault="00833331" w:rsidP="00833331">
      <w:pPr>
        <w:pStyle w:val="NormalHanging12a"/>
      </w:pPr>
      <w:r w:rsidRPr="00DC403C">
        <w:t>D.</w:t>
      </w:r>
      <w:r w:rsidRPr="00DC403C">
        <w:tab/>
        <w:t>vzhledem k tomu, že v rámci širší strategie íránské diplomacie využívající rukojmí jsou v Íránu svévolně zadržovány desítky nevinných občanů EU, kteří nemají přístup ke spravedlivým soudním procesům;</w:t>
      </w:r>
    </w:p>
    <w:p w:rsidR="00833331" w:rsidRPr="00DC403C" w:rsidRDefault="00833331" w:rsidP="00833331">
      <w:pPr>
        <w:pStyle w:val="NormalHanging12a"/>
      </w:pPr>
      <w:r w:rsidRPr="00DC403C">
        <w:t>1.</w:t>
      </w:r>
      <w:r w:rsidRPr="00DC403C">
        <w:tab/>
        <w:t xml:space="preserve">odsuzuje brutální potlačování lidských práv íránským režimem, zejména cílené útoky na aktivistky; důrazně odsuzuje trest smrti uložený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Azízíové</w:t>
      </w:r>
      <w:proofErr w:type="spellEnd"/>
      <w:r w:rsidRPr="00DC403C">
        <w:t xml:space="preserve"> a </w:t>
      </w:r>
      <w:proofErr w:type="spellStart"/>
      <w:r w:rsidRPr="00DC403C">
        <w:t>Veríši</w:t>
      </w:r>
      <w:proofErr w:type="spellEnd"/>
      <w:r w:rsidRPr="00DC403C">
        <w:t xml:space="preserve"> </w:t>
      </w:r>
      <w:proofErr w:type="spellStart"/>
      <w:r w:rsidRPr="00DC403C">
        <w:t>Morádíové</w:t>
      </w:r>
      <w:proofErr w:type="spellEnd"/>
      <w:r w:rsidRPr="00DC403C">
        <w:t xml:space="preserve">; žádá, aby Írán okamžitě a bezpodmínečně propustil všechny nespravedlivě vězněné obránce lidských práv a politické vězně, včetně </w:t>
      </w:r>
      <w:proofErr w:type="spellStart"/>
      <w:r w:rsidRPr="00DC403C">
        <w:t>Pachšán</w:t>
      </w:r>
      <w:proofErr w:type="spellEnd"/>
      <w:r w:rsidRPr="00DC403C">
        <w:t xml:space="preserve"> </w:t>
      </w:r>
      <w:proofErr w:type="spellStart"/>
      <w:r w:rsidRPr="00DC403C">
        <w:t>Azízíové</w:t>
      </w:r>
      <w:proofErr w:type="spellEnd"/>
      <w:r w:rsidRPr="00DC403C">
        <w:t xml:space="preserve">, </w:t>
      </w:r>
      <w:proofErr w:type="spellStart"/>
      <w:r w:rsidRPr="00DC403C">
        <w:t>Veríše</w:t>
      </w:r>
      <w:proofErr w:type="spellEnd"/>
      <w:r w:rsidRPr="00DC403C">
        <w:t xml:space="preserve"> </w:t>
      </w:r>
      <w:proofErr w:type="spellStart"/>
      <w:r w:rsidRPr="00DC403C">
        <w:t>Morádíové</w:t>
      </w:r>
      <w:proofErr w:type="spellEnd"/>
      <w:r w:rsidRPr="00DC403C">
        <w:t xml:space="preserve"> a nejméně 56 dalších politických vězňů odsouzených k trestu smrti;</w:t>
      </w:r>
    </w:p>
    <w:p w:rsidR="00833331" w:rsidRPr="00DC403C" w:rsidRDefault="00833331" w:rsidP="00833331">
      <w:pPr>
        <w:pStyle w:val="NormalHanging12a"/>
      </w:pPr>
      <w:r w:rsidRPr="00DC403C">
        <w:lastRenderedPageBreak/>
        <w:t>2.</w:t>
      </w:r>
      <w:r w:rsidRPr="00DC403C">
        <w:tab/>
        <w:t>opakuje svůj důrazný nesouhlas s trestem smrti a vyzývá íránskou vládu, aby přijala okamžité moratorium na tento trest a aby jej zrušila;</w:t>
      </w:r>
    </w:p>
    <w:p w:rsidR="00833331" w:rsidRPr="00DC403C" w:rsidRDefault="00833331" w:rsidP="00833331">
      <w:pPr>
        <w:pStyle w:val="NormalHanging12a"/>
      </w:pPr>
      <w:r w:rsidRPr="00DC403C">
        <w:t>3.</w:t>
      </w:r>
      <w:r w:rsidRPr="00DC403C">
        <w:tab/>
        <w:t>vyzývá EU a její členské státy, aby důrazněji podporovaly íránské obránce lidských práv, a vyjadřuje plnou podporu a solidaritu Íráncům sjednoceným v hnutí „Žena, život, svoboda“;</w:t>
      </w:r>
    </w:p>
    <w:p w:rsidR="00833331" w:rsidRDefault="00833331" w:rsidP="00833331">
      <w:pPr>
        <w:pStyle w:val="NormalHanging12a"/>
      </w:pPr>
      <w:r w:rsidRPr="00DC403C">
        <w:t>4.</w:t>
      </w:r>
      <w:r w:rsidRPr="00DC403C">
        <w:tab/>
        <w:t xml:space="preserve">naléhavě vyzývá íránské orgány, aby okamžitě propustily a bezpečně repatriovaly státní příslušníky EU, k nimž patří Olivier </w:t>
      </w:r>
      <w:proofErr w:type="spellStart"/>
      <w:r w:rsidRPr="00DC403C">
        <w:t>Grondeau</w:t>
      </w:r>
      <w:proofErr w:type="spellEnd"/>
      <w:r w:rsidRPr="00DC403C">
        <w:t xml:space="preserve">, </w:t>
      </w:r>
      <w:proofErr w:type="spellStart"/>
      <w:r w:rsidRPr="00DC403C">
        <w:t>Cécile</w:t>
      </w:r>
      <w:proofErr w:type="spellEnd"/>
      <w:r w:rsidRPr="00DC403C">
        <w:t xml:space="preserve"> </w:t>
      </w:r>
      <w:proofErr w:type="spellStart"/>
      <w:r w:rsidRPr="00DC403C">
        <w:t>Kohlerová</w:t>
      </w:r>
      <w:proofErr w:type="spellEnd"/>
      <w:r w:rsidRPr="00DC403C">
        <w:t>, Jacques Paris a </w:t>
      </w:r>
      <w:proofErr w:type="spellStart"/>
      <w:r w:rsidRPr="00DC403C">
        <w:t>Ahmadreza</w:t>
      </w:r>
      <w:proofErr w:type="spellEnd"/>
      <w:r w:rsidRPr="00DC403C">
        <w:t xml:space="preserve"> </w:t>
      </w:r>
      <w:proofErr w:type="spellStart"/>
      <w:r w:rsidRPr="00DC403C">
        <w:t>Djalali</w:t>
      </w:r>
      <w:proofErr w:type="spellEnd"/>
      <w:r w:rsidRPr="00DC403C">
        <w:t>, a stáhly veškerá obvinění, jež proti nim byla vznesena; důrazně odsuzuje skutečnost, že Írán uplatňuje diplomacii využívající rukojmí; vyzývá EU a její členské státy, aby vyvíjely společné diplomatické úsilí a kolektivně usilovaly o jejich propuštění;</w:t>
      </w:r>
    </w:p>
    <w:p w:rsidR="00B45546" w:rsidRPr="00B45546" w:rsidRDefault="00B45546" w:rsidP="00833331">
      <w:pPr>
        <w:pStyle w:val="NormalHanging12a"/>
      </w:pPr>
      <w:r>
        <w:t>5</w:t>
      </w:r>
      <w:r w:rsidRPr="00EF0539">
        <w:t>.</w:t>
      </w:r>
      <w:r w:rsidRPr="00EF0539">
        <w:tab/>
        <w:t xml:space="preserve">důrazně odsuzuje vraždu </w:t>
      </w:r>
      <w:proofErr w:type="spellStart"/>
      <w:r w:rsidRPr="00EF0539">
        <w:t>Džamšída</w:t>
      </w:r>
      <w:proofErr w:type="spellEnd"/>
      <w:r w:rsidRPr="00EF0539">
        <w:t xml:space="preserve"> </w:t>
      </w:r>
      <w:proofErr w:type="spellStart"/>
      <w:r w:rsidRPr="00EF0539">
        <w:t>Šarmahda</w:t>
      </w:r>
      <w:proofErr w:type="spellEnd"/>
      <w:r w:rsidRPr="00EF0539">
        <w:t>; naléhavě vyzývá íránský islámský režim, aby poskytl podrobné informace o okolnostech jeho smrti a aby jeho ostatky byly okamžitě navráceny jeho rodině;</w:t>
      </w:r>
    </w:p>
    <w:p w:rsidR="00833331" w:rsidRPr="00B45546" w:rsidRDefault="00B45546" w:rsidP="00833331">
      <w:pPr>
        <w:pStyle w:val="NormalHanging12a"/>
      </w:pPr>
      <w:r>
        <w:t>6</w:t>
      </w:r>
      <w:r w:rsidR="00833331" w:rsidRPr="00B45546">
        <w:t>.</w:t>
      </w:r>
      <w:r w:rsidR="00833331" w:rsidRPr="00B45546">
        <w:tab/>
        <w:t xml:space="preserve">odsuzuje skutečnost, že íránský režim systematicky potlačuje hnutí za lidská práva a pronásleduje menšiny, včetně Kurdů, </w:t>
      </w:r>
      <w:proofErr w:type="spellStart"/>
      <w:r w:rsidR="00833331" w:rsidRPr="00B45546">
        <w:t>Balúčů</w:t>
      </w:r>
      <w:proofErr w:type="spellEnd"/>
      <w:r w:rsidR="00833331" w:rsidRPr="00B45546">
        <w:t>, křesťanů, kteří čelí pronásledování po konverzi, a </w:t>
      </w:r>
      <w:proofErr w:type="spellStart"/>
      <w:r w:rsidR="00833331" w:rsidRPr="00B45546">
        <w:t>baháistů</w:t>
      </w:r>
      <w:proofErr w:type="spellEnd"/>
      <w:r w:rsidR="00833331" w:rsidRPr="00B45546">
        <w:t>, a že všechny tyto skupiny čelí etnické a náboženské diskriminaci, zatýkání a porušování základních práv, jež mají za cíl umlčet projevy nesouhlasu;</w:t>
      </w:r>
    </w:p>
    <w:p w:rsidR="00833331" w:rsidRPr="00B45546" w:rsidRDefault="00B45546" w:rsidP="00833331">
      <w:pPr>
        <w:pStyle w:val="NormalHanging12a"/>
      </w:pPr>
      <w:r>
        <w:t>7</w:t>
      </w:r>
      <w:r w:rsidR="00833331" w:rsidRPr="00B45546">
        <w:t>.</w:t>
      </w:r>
      <w:r w:rsidR="00833331" w:rsidRPr="00B45546">
        <w:tab/>
        <w:t xml:space="preserve">znovu vyzývá Radu, aby Islámské revoluční gardy označila za teroristickou organizaci a aby sankce EU rozšířila na všechny osoby odpovědné za porušování lidských práv, jako jsou nejvyšší vůdce Alí </w:t>
      </w:r>
      <w:proofErr w:type="spellStart"/>
      <w:r w:rsidR="00833331" w:rsidRPr="00B45546">
        <w:t>Chameneí</w:t>
      </w:r>
      <w:proofErr w:type="spellEnd"/>
      <w:r w:rsidR="00833331" w:rsidRPr="00B45546">
        <w:t xml:space="preserve">, prezident </w:t>
      </w:r>
      <w:proofErr w:type="spellStart"/>
      <w:r w:rsidR="00833331" w:rsidRPr="00B45546">
        <w:t>Masúd</w:t>
      </w:r>
      <w:proofErr w:type="spellEnd"/>
      <w:r w:rsidR="00833331" w:rsidRPr="00B45546">
        <w:t xml:space="preserve"> </w:t>
      </w:r>
      <w:proofErr w:type="spellStart"/>
      <w:r w:rsidR="00833331" w:rsidRPr="00B45546">
        <w:t>Pezeškján</w:t>
      </w:r>
      <w:proofErr w:type="spellEnd"/>
      <w:r w:rsidR="00833331" w:rsidRPr="00B45546">
        <w:t xml:space="preserve">, nejvyšší představitel justičního systému </w:t>
      </w:r>
      <w:proofErr w:type="spellStart"/>
      <w:r w:rsidR="00833331" w:rsidRPr="00B45546">
        <w:t>Gholám-Husejn</w:t>
      </w:r>
      <w:proofErr w:type="spellEnd"/>
      <w:r w:rsidR="00833331" w:rsidRPr="00B45546">
        <w:t xml:space="preserve"> </w:t>
      </w:r>
      <w:proofErr w:type="spellStart"/>
      <w:r w:rsidR="00833331" w:rsidRPr="00B45546">
        <w:t>Mohsení</w:t>
      </w:r>
      <w:proofErr w:type="spellEnd"/>
      <w:r w:rsidR="00833331" w:rsidRPr="00B45546">
        <w:t xml:space="preserve"> </w:t>
      </w:r>
      <w:proofErr w:type="spellStart"/>
      <w:r w:rsidR="00833331" w:rsidRPr="00B45546">
        <w:t>Ežeí</w:t>
      </w:r>
      <w:proofErr w:type="spellEnd"/>
      <w:r w:rsidR="00833331" w:rsidRPr="00B45546">
        <w:t xml:space="preserve">, generální prokurátor Mohamed </w:t>
      </w:r>
      <w:proofErr w:type="spellStart"/>
      <w:r w:rsidR="00833331" w:rsidRPr="00B45546">
        <w:t>Mowahedí</w:t>
      </w:r>
      <w:proofErr w:type="spellEnd"/>
      <w:r w:rsidR="00833331" w:rsidRPr="00B45546">
        <w:t xml:space="preserve"> </w:t>
      </w:r>
      <w:proofErr w:type="spellStart"/>
      <w:r w:rsidR="00833331" w:rsidRPr="00B45546">
        <w:t>Ázád</w:t>
      </w:r>
      <w:proofErr w:type="spellEnd"/>
      <w:r w:rsidR="00833331" w:rsidRPr="00B45546">
        <w:t xml:space="preserve"> a soudce </w:t>
      </w:r>
      <w:proofErr w:type="spellStart"/>
      <w:r w:rsidR="00833331" w:rsidRPr="00B45546">
        <w:t>Imán</w:t>
      </w:r>
      <w:proofErr w:type="spellEnd"/>
      <w:r w:rsidR="00833331" w:rsidRPr="00B45546">
        <w:t xml:space="preserve"> </w:t>
      </w:r>
      <w:proofErr w:type="spellStart"/>
      <w:r w:rsidR="00833331" w:rsidRPr="00B45546">
        <w:t>Afšarí</w:t>
      </w:r>
      <w:proofErr w:type="spellEnd"/>
      <w:r w:rsidR="00833331" w:rsidRPr="00B45546">
        <w:t>;</w:t>
      </w:r>
    </w:p>
    <w:p w:rsidR="00B45546" w:rsidRPr="00B45546" w:rsidRDefault="00B45546" w:rsidP="00833331">
      <w:pPr>
        <w:pStyle w:val="NormalHanging12a"/>
      </w:pPr>
      <w:r>
        <w:t>8</w:t>
      </w:r>
      <w:r w:rsidRPr="00EF0539">
        <w:t>.</w:t>
      </w:r>
      <w:r w:rsidRPr="00EF0539">
        <w:tab/>
      </w:r>
      <w:r w:rsidRPr="00EF0539">
        <w:rPr>
          <w:shd w:val="clear" w:color="auto" w:fill="FFFFFF"/>
        </w:rPr>
        <w:t>naléhavě vyzývá íránské orgány, aby zvláštnímu zpravodaji OSN pro situaci v oblasti lidských práv v Íránu a vyšetřovací misi OSN poskytly plný a neomezený přístup umožňující výkon jejich mandátů; vyzývá EU a její členské státy, aby misi plně podporovaly a vyslovily se pro obnovení jejího mandátu;</w:t>
      </w:r>
    </w:p>
    <w:p w:rsidR="00833331" w:rsidRPr="00DC403C" w:rsidRDefault="00B45546" w:rsidP="00833331">
      <w:pPr>
        <w:pStyle w:val="NormalHanging12a"/>
      </w:pPr>
      <w:r>
        <w:t>9</w:t>
      </w:r>
      <w:r w:rsidR="00833331" w:rsidRPr="00DC403C">
        <w:t>.</w:t>
      </w:r>
      <w:r w:rsidR="00833331" w:rsidRPr="00DC403C">
        <w:tab/>
        <w:t>opět vyzývá k větší finanční podpoře íránské občanské společnosti;</w:t>
      </w:r>
    </w:p>
    <w:p w:rsidR="009749F9" w:rsidRPr="00DC403C" w:rsidRDefault="00B45546" w:rsidP="009749F9">
      <w:pPr>
        <w:pStyle w:val="NormalHanging12a"/>
      </w:pPr>
      <w:r>
        <w:t>10</w:t>
      </w:r>
      <w:r w:rsidR="00833331" w:rsidRPr="00DC403C">
        <w:t>.</w:t>
      </w:r>
      <w:r w:rsidR="00833331" w:rsidRPr="00DC403C">
        <w:tab/>
        <w:t>pověřuje svou předsedkyni, aby předala toto usnesení Radě, Komisi, místopředsedkyni Komise, vysoké představitelce, Islámskému poradnímu shromáždění a nejvyššímu vůdci Íránské islámské republiky.</w:t>
      </w:r>
    </w:p>
    <w:p w:rsidR="00E365E1" w:rsidRPr="00DC403C" w:rsidRDefault="00E365E1" w:rsidP="00C5586A"/>
    <w:sectPr w:rsidR="00E365E1" w:rsidRPr="00DC403C" w:rsidSect="009749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86A" w:rsidRPr="009749F9" w:rsidRDefault="00C5586A">
      <w:r w:rsidRPr="009749F9">
        <w:separator/>
      </w:r>
    </w:p>
  </w:endnote>
  <w:endnote w:type="continuationSeparator" w:id="0">
    <w:p w:rsidR="00C5586A" w:rsidRPr="009749F9" w:rsidRDefault="00C5586A">
      <w:r w:rsidRPr="009749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86A" w:rsidRPr="009749F9" w:rsidRDefault="00C5586A">
      <w:r w:rsidRPr="009749F9">
        <w:separator/>
      </w:r>
    </w:p>
  </w:footnote>
  <w:footnote w:type="continuationSeparator" w:id="0">
    <w:p w:rsidR="00C5586A" w:rsidRPr="009749F9" w:rsidRDefault="00C5586A">
      <w:r w:rsidRPr="009749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9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CS"/>
    <w:docVar w:name="dvnumam" w:val="0"/>
    <w:docVar w:name="dvpe" w:val="768.981"/>
    <w:docVar w:name="dvtitre" w:val="Usnesení Evropského parlamentu ze dne 23. ledna 2025 o systematickém potlačování lidských práv v Íránu, zejména případy Pachšán Azízíové a Veríše Morádíové, a braní státních příslušníků EU jako rukojmích(2025/2511(RSP))"/>
  </w:docVars>
  <w:rsids>
    <w:rsidRoot w:val="00C558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33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9F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546"/>
    <w:rsid w:val="00B558F0"/>
    <w:rsid w:val="00BD48FE"/>
    <w:rsid w:val="00BD7BD8"/>
    <w:rsid w:val="00BE6ADC"/>
    <w:rsid w:val="00C05BFE"/>
    <w:rsid w:val="00C23CD4"/>
    <w:rsid w:val="00C5586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03C"/>
    <w:rsid w:val="00E365E1"/>
    <w:rsid w:val="00E820A4"/>
    <w:rsid w:val="00EB006A"/>
    <w:rsid w:val="00EB4772"/>
    <w:rsid w:val="00ED169E"/>
    <w:rsid w:val="00ED4235"/>
    <w:rsid w:val="00EF0539"/>
    <w:rsid w:val="00F04346"/>
    <w:rsid w:val="00F075DC"/>
    <w:rsid w:val="00F149E9"/>
    <w:rsid w:val="00F5025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84D08-CCF9-45C4-A283-F3DD3372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33331"/>
    <w:pPr>
      <w:spacing w:after="240"/>
      <w:ind w:left="567" w:hanging="567"/>
    </w:pPr>
  </w:style>
  <w:style w:type="paragraph" w:customStyle="1" w:styleId="EPComma">
    <w:name w:val="EPComma"/>
    <w:basedOn w:val="Normal"/>
    <w:rsid w:val="00833331"/>
    <w:pPr>
      <w:spacing w:before="480" w:after="240"/>
    </w:pPr>
  </w:style>
  <w:style w:type="paragraph" w:styleId="BalloonText">
    <w:name w:val="Balloon Text"/>
    <w:basedOn w:val="Normal"/>
    <w:link w:val="BalloonTextChar"/>
    <w:rsid w:val="00B455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554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DB333-331D-4958-A877-1B1CC41E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2025-01-23T13:46:00Z</dcterms:created>
  <dcterms:modified xsi:type="dcterms:W3CDTF">2025-01-23T13:46:00Z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