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052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D052D" w:rsidRDefault="00D474E5" w:rsidP="0010095E">
            <w:pPr>
              <w:pStyle w:val="EPName"/>
            </w:pPr>
            <w:bookmarkStart w:id="0" w:name="_GoBack"/>
            <w:bookmarkEnd w:id="0"/>
            <w:r w:rsidRPr="00AD052D">
              <w:t>Europski parlament</w:t>
            </w:r>
          </w:p>
          <w:p w:rsidR="00751A4A" w:rsidRPr="00AD052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052D">
              <w:t>2024</w:t>
            </w:r>
            <w:r w:rsidR="00817416" w:rsidRPr="00AD052D">
              <w:t>-202</w:t>
            </w:r>
            <w:r w:rsidRPr="00AD052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D052D" w:rsidRDefault="00187494" w:rsidP="0010095E">
            <w:pPr>
              <w:pStyle w:val="EPLogo"/>
            </w:pPr>
            <w:r w:rsidRPr="00AD052D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D052D" w:rsidRDefault="00D058B8" w:rsidP="004C5D52">
      <w:pPr>
        <w:pStyle w:val="LineTop"/>
      </w:pPr>
    </w:p>
    <w:p w:rsidR="00680577" w:rsidRPr="00AD052D" w:rsidRDefault="00D474E5" w:rsidP="00680577">
      <w:pPr>
        <w:pStyle w:val="EPBodyTA1"/>
      </w:pPr>
      <w:r w:rsidRPr="00AD052D">
        <w:t>USVOJENI TEKSTOVI</w:t>
      </w:r>
    </w:p>
    <w:p w:rsidR="00D058B8" w:rsidRPr="00AD052D" w:rsidRDefault="00D058B8" w:rsidP="00D058B8">
      <w:pPr>
        <w:pStyle w:val="LineBottom"/>
      </w:pPr>
    </w:p>
    <w:p w:rsidR="00D474E5" w:rsidRPr="00AD052D" w:rsidRDefault="00D474E5" w:rsidP="00D474E5">
      <w:pPr>
        <w:pStyle w:val="ATHeading1"/>
      </w:pPr>
      <w:bookmarkStart w:id="1" w:name="TANumber"/>
      <w:r w:rsidRPr="00AD052D">
        <w:t>P10_TA(2025)000</w:t>
      </w:r>
      <w:r w:rsidR="0084761B">
        <w:t>4</w:t>
      </w:r>
      <w:bookmarkEnd w:id="1"/>
    </w:p>
    <w:p w:rsidR="00D474E5" w:rsidRPr="00AD052D" w:rsidRDefault="00D474E5" w:rsidP="00D474E5">
      <w:pPr>
        <w:pStyle w:val="ATHeading2"/>
      </w:pPr>
      <w:bookmarkStart w:id="2" w:name="title"/>
      <w:r w:rsidRPr="00AD052D">
        <w:t xml:space="preserve">Sustavna represija u području ljudskih prava u Iranu, posebno slučajevi </w:t>
      </w:r>
      <w:proofErr w:type="spellStart"/>
      <w:r w:rsidRPr="00AD052D">
        <w:t>Pakhshan</w:t>
      </w:r>
      <w:proofErr w:type="spellEnd"/>
      <w:r w:rsidRPr="00AD052D">
        <w:t xml:space="preserve"> Azizi i </w:t>
      </w:r>
      <w:proofErr w:type="spellStart"/>
      <w:r w:rsidRPr="00AD052D">
        <w:t>Wrishe</w:t>
      </w:r>
      <w:proofErr w:type="spellEnd"/>
      <w:r w:rsidRPr="00AD052D">
        <w:t xml:space="preserve"> </w:t>
      </w:r>
      <w:proofErr w:type="spellStart"/>
      <w:r w:rsidRPr="00AD052D">
        <w:t>Moradi</w:t>
      </w:r>
      <w:proofErr w:type="spellEnd"/>
      <w:r w:rsidRPr="00AD052D">
        <w:t>, te uzimanje građana EU-a za taoce</w:t>
      </w:r>
      <w:bookmarkEnd w:id="2"/>
    </w:p>
    <w:p w:rsidR="00D474E5" w:rsidRPr="00AD052D" w:rsidRDefault="00D474E5" w:rsidP="00D474E5">
      <w:pPr>
        <w:rPr>
          <w:i/>
          <w:vanish/>
        </w:rPr>
      </w:pPr>
      <w:r w:rsidRPr="00AD052D">
        <w:rPr>
          <w:i/>
        </w:rPr>
        <w:fldChar w:fldCharType="begin"/>
      </w:r>
      <w:r w:rsidRPr="00AD052D">
        <w:rPr>
          <w:i/>
        </w:rPr>
        <w:instrText xml:space="preserve"> TC"(</w:instrText>
      </w:r>
      <w:bookmarkStart w:id="3" w:name="DocNumber"/>
      <w:r w:rsidRPr="00AD052D">
        <w:rPr>
          <w:i/>
        </w:rPr>
        <w:instrText>B10-0066</w:instrText>
      </w:r>
      <w:r w:rsidR="003A1FC1">
        <w:rPr>
          <w:i/>
        </w:rPr>
        <w:instrText>, 0073, 0082, 0085 i 0086</w:instrText>
      </w:r>
      <w:r w:rsidRPr="00AD052D">
        <w:rPr>
          <w:i/>
        </w:rPr>
        <w:instrText>/2025</w:instrText>
      </w:r>
      <w:bookmarkEnd w:id="3"/>
      <w:r w:rsidRPr="00AD052D">
        <w:rPr>
          <w:i/>
        </w:rPr>
        <w:instrText xml:space="preserve">)"\l3 \n&gt; \* MERGEFORMAT </w:instrText>
      </w:r>
      <w:r w:rsidRPr="00AD052D">
        <w:rPr>
          <w:i/>
        </w:rPr>
        <w:fldChar w:fldCharType="end"/>
      </w:r>
    </w:p>
    <w:p w:rsidR="00D474E5" w:rsidRPr="00AD052D" w:rsidRDefault="00D474E5" w:rsidP="00D474E5">
      <w:pPr>
        <w:rPr>
          <w:vanish/>
        </w:rPr>
      </w:pPr>
      <w:bookmarkStart w:id="4" w:name="PE"/>
      <w:r w:rsidRPr="00AD052D">
        <w:rPr>
          <w:vanish/>
        </w:rPr>
        <w:t>PE768.981</w:t>
      </w:r>
      <w:bookmarkEnd w:id="4"/>
    </w:p>
    <w:p w:rsidR="00D474E5" w:rsidRPr="00AD052D" w:rsidRDefault="00D474E5" w:rsidP="00D474E5">
      <w:pPr>
        <w:pStyle w:val="ATHeading3"/>
      </w:pPr>
      <w:bookmarkStart w:id="5" w:name="Sujet"/>
      <w:r w:rsidRPr="00AD052D">
        <w:t>Rezolu</w:t>
      </w:r>
      <w:r w:rsidR="00AD052D">
        <w:t>cija Europskog parlamenta od 23</w:t>
      </w:r>
      <w:r w:rsidRPr="00AD052D">
        <w:t xml:space="preserve">. </w:t>
      </w:r>
      <w:r w:rsidR="00AD052D">
        <w:t xml:space="preserve">siječnja </w:t>
      </w:r>
      <w:r w:rsidR="004A0F2E">
        <w:t>2025</w:t>
      </w:r>
      <w:r w:rsidRPr="00AD052D">
        <w:t xml:space="preserve">. o sustavnoj represiji u području ljudskih prava u Iranu, posebno slučajevi </w:t>
      </w:r>
      <w:proofErr w:type="spellStart"/>
      <w:r w:rsidRPr="00AD052D">
        <w:t>Pakhshan</w:t>
      </w:r>
      <w:proofErr w:type="spellEnd"/>
      <w:r w:rsidRPr="00AD052D">
        <w:t xml:space="preserve"> Azizi i </w:t>
      </w:r>
      <w:proofErr w:type="spellStart"/>
      <w:r w:rsidRPr="00AD052D">
        <w:t>Wrishe</w:t>
      </w:r>
      <w:proofErr w:type="spellEnd"/>
      <w:r w:rsidRPr="00AD052D">
        <w:t xml:space="preserve"> </w:t>
      </w:r>
      <w:proofErr w:type="spellStart"/>
      <w:r w:rsidRPr="00AD052D">
        <w:t>Moradi</w:t>
      </w:r>
      <w:proofErr w:type="spellEnd"/>
      <w:r w:rsidRPr="00AD052D">
        <w:t>, te uzimanju građana EU-a za taoce</w:t>
      </w:r>
      <w:bookmarkEnd w:id="5"/>
      <w:r w:rsidRPr="00AD052D">
        <w:t xml:space="preserve"> </w:t>
      </w:r>
      <w:bookmarkStart w:id="6" w:name="References"/>
      <w:r w:rsidRPr="00AD052D">
        <w:t>(2025/2511(RSP))</w:t>
      </w:r>
      <w:bookmarkEnd w:id="6"/>
    </w:p>
    <w:p w:rsidR="009A6F64" w:rsidRPr="00AD052D" w:rsidRDefault="009A6F64" w:rsidP="009A6F64">
      <w:pPr>
        <w:pStyle w:val="EPComma"/>
      </w:pPr>
      <w:bookmarkStart w:id="7" w:name="TextBodyBegin"/>
      <w:bookmarkEnd w:id="7"/>
      <w:r w:rsidRPr="00AD052D">
        <w:rPr>
          <w:i/>
          <w:iCs/>
        </w:rPr>
        <w:t>Europski parlament</w:t>
      </w:r>
      <w:r w:rsidRPr="00AD052D">
        <w:t>,</w:t>
      </w:r>
    </w:p>
    <w:p w:rsidR="009A6F64" w:rsidRPr="00AD052D" w:rsidRDefault="009A6F64" w:rsidP="009A6F64">
      <w:pPr>
        <w:pStyle w:val="NormalHanging12a"/>
      </w:pPr>
      <w:r w:rsidRPr="00AD052D">
        <w:t>–</w:t>
      </w:r>
      <w:r w:rsidRPr="00AD052D">
        <w:tab/>
        <w:t>uzimajući u obzir svoje prethodne rezolucije o Iranu,</w:t>
      </w:r>
    </w:p>
    <w:p w:rsidR="009A6F64" w:rsidRPr="00AD052D" w:rsidRDefault="009A6F64" w:rsidP="009A6F64">
      <w:pPr>
        <w:pStyle w:val="NormalHanging12a"/>
      </w:pPr>
      <w:r w:rsidRPr="00AD052D">
        <w:t>–</w:t>
      </w:r>
      <w:r w:rsidRPr="00AD052D">
        <w:tab/>
        <w:t>uzimajući u obzir članak 150. stavak 5. i članak 136. stavak 4. Poslovnika,</w:t>
      </w:r>
    </w:p>
    <w:p w:rsidR="009A6F64" w:rsidRPr="00AD052D" w:rsidRDefault="009A6F64" w:rsidP="009A6F64">
      <w:pPr>
        <w:pStyle w:val="NormalHanging12a"/>
      </w:pPr>
      <w:r w:rsidRPr="00AD052D">
        <w:t>A.</w:t>
      </w:r>
      <w:r w:rsidRPr="00AD052D">
        <w:tab/>
        <w:t xml:space="preserve">budući da se stanje ljudskih prava u Iranu znatno pogoršalo, uz nagli porast pogubljenja, uključujući više od 900 pojedinaca samo 2024., od kojih su mnoge bile žene, politički disidenti i pojedinci povezani s prosvjedima potaknutima ubojstvom </w:t>
      </w:r>
      <w:proofErr w:type="spellStart"/>
      <w:r w:rsidRPr="00AD052D">
        <w:t>Jine</w:t>
      </w:r>
      <w:proofErr w:type="spellEnd"/>
      <w:r w:rsidRPr="00AD052D">
        <w:t xml:space="preserve"> </w:t>
      </w:r>
      <w:proofErr w:type="spellStart"/>
      <w:r w:rsidRPr="00AD052D">
        <w:t>Mahse</w:t>
      </w:r>
      <w:proofErr w:type="spellEnd"/>
      <w:r w:rsidRPr="00AD052D">
        <w:t xml:space="preserve"> Amini;</w:t>
      </w:r>
    </w:p>
    <w:p w:rsidR="009A6F64" w:rsidRPr="00AD052D" w:rsidRDefault="009A6F64" w:rsidP="009A6F64">
      <w:pPr>
        <w:pStyle w:val="NormalHanging12a"/>
        <w:rPr>
          <w:shd w:val="clear" w:color="auto" w:fill="FFFFFF"/>
        </w:rPr>
      </w:pPr>
      <w:r w:rsidRPr="00AD052D">
        <w:t>B.</w:t>
      </w:r>
      <w:r w:rsidRPr="00AD052D">
        <w:tab/>
      </w:r>
      <w:r w:rsidRPr="00AD052D">
        <w:rPr>
          <w:shd w:val="clear" w:color="auto" w:fill="FFFFFF"/>
        </w:rPr>
        <w:t xml:space="preserve">budući da su kurdske aktivistkinje, socijalna radnica </w:t>
      </w:r>
      <w:proofErr w:type="spellStart"/>
      <w:r w:rsidRPr="00AD052D">
        <w:rPr>
          <w:shd w:val="clear" w:color="auto" w:fill="FFFFFF"/>
        </w:rPr>
        <w:t>Pakhshan</w:t>
      </w:r>
      <w:proofErr w:type="spellEnd"/>
      <w:r w:rsidRPr="00AD052D">
        <w:rPr>
          <w:shd w:val="clear" w:color="auto" w:fill="FFFFFF"/>
        </w:rPr>
        <w:t xml:space="preserve"> Azizi i zagovarateljica prava žena </w:t>
      </w:r>
      <w:proofErr w:type="spellStart"/>
      <w:r w:rsidRPr="00AD052D">
        <w:rPr>
          <w:shd w:val="clear" w:color="auto" w:fill="FFFFFF"/>
        </w:rPr>
        <w:t>Verisheh</w:t>
      </w:r>
      <w:proofErr w:type="spellEnd"/>
      <w:r w:rsidRPr="00AD052D">
        <w:rPr>
          <w:shd w:val="clear" w:color="auto" w:fill="FFFFFF"/>
        </w:rPr>
        <w:t xml:space="preserve"> (</w:t>
      </w:r>
      <w:proofErr w:type="spellStart"/>
      <w:r w:rsidRPr="00AD052D">
        <w:rPr>
          <w:shd w:val="clear" w:color="auto" w:fill="FFFFFF"/>
        </w:rPr>
        <w:t>Wrisha</w:t>
      </w:r>
      <w:proofErr w:type="spellEnd"/>
      <w:r w:rsidRPr="00AD052D">
        <w:rPr>
          <w:shd w:val="clear" w:color="auto" w:fill="FFFFFF"/>
        </w:rPr>
        <w:t xml:space="preserve">) </w:t>
      </w:r>
      <w:proofErr w:type="spellStart"/>
      <w:r w:rsidRPr="00AD052D">
        <w:rPr>
          <w:shd w:val="clear" w:color="auto" w:fill="FFFFFF"/>
        </w:rPr>
        <w:t>Moradi</w:t>
      </w:r>
      <w:proofErr w:type="spellEnd"/>
      <w:r w:rsidRPr="00AD052D">
        <w:rPr>
          <w:shd w:val="clear" w:color="auto" w:fill="FFFFFF"/>
        </w:rPr>
        <w:t>, koje su se borile protiv ISIS-a u Kurdistanu,</w:t>
      </w:r>
      <w:r w:rsidRPr="00AD052D">
        <w:t xml:space="preserve"> </w:t>
      </w:r>
      <w:r w:rsidRPr="00AD052D">
        <w:rPr>
          <w:shd w:val="clear" w:color="auto" w:fill="FFFFFF"/>
        </w:rPr>
        <w:t>osuđene na smrt zbog „oružane pobune protiv države”; budući da im je uskraćeno pošteno suđenje te da su bile mučene i držane u samici;</w:t>
      </w:r>
    </w:p>
    <w:p w:rsidR="009A6F64" w:rsidRPr="00AD052D" w:rsidRDefault="009A6F64" w:rsidP="009A6F64">
      <w:pPr>
        <w:pStyle w:val="NormalHanging12a"/>
      </w:pPr>
      <w:r w:rsidRPr="00AD052D">
        <w:t>C.</w:t>
      </w:r>
      <w:r w:rsidRPr="00AD052D">
        <w:tab/>
        <w:t xml:space="preserve">budući da je u siječnju 2025. Vrhovni sud Irana potvrdio smrtnu kaznu protiv </w:t>
      </w:r>
      <w:proofErr w:type="spellStart"/>
      <w:r w:rsidRPr="00AD052D">
        <w:t>Pakhshan</w:t>
      </w:r>
      <w:proofErr w:type="spellEnd"/>
      <w:r w:rsidRPr="00AD052D">
        <w:t xml:space="preserve"> Azizi i drugih;</w:t>
      </w:r>
    </w:p>
    <w:p w:rsidR="009A6F64" w:rsidRPr="00AD052D" w:rsidRDefault="009A6F64" w:rsidP="009A6F64">
      <w:pPr>
        <w:pStyle w:val="NormalHanging12a"/>
      </w:pPr>
      <w:r w:rsidRPr="00AD052D">
        <w:t>D.</w:t>
      </w:r>
      <w:r w:rsidRPr="00AD052D">
        <w:tab/>
        <w:t>budući da su deseci nedužnih državljana EU-a proizvoljno pritvoreni u Iranu, bez pristupa poštenom suđenju, što je dio šire iranske strategije talačke diplomacije;</w:t>
      </w:r>
    </w:p>
    <w:p w:rsidR="009A6F64" w:rsidRPr="00AD052D" w:rsidRDefault="009A6F64" w:rsidP="009A6F64">
      <w:pPr>
        <w:pStyle w:val="NormalHanging12a"/>
      </w:pPr>
      <w:r w:rsidRPr="00AD052D">
        <w:t>1.</w:t>
      </w:r>
      <w:r w:rsidRPr="00AD052D">
        <w:tab/>
        <w:t xml:space="preserve">osuđuje neobuzdanu represiju iranskog režima nad ljudskim pravima, osobito napade na aktivistice; oštro osuđuje smrtnu kaznu protiv </w:t>
      </w:r>
      <w:proofErr w:type="spellStart"/>
      <w:r w:rsidRPr="00AD052D">
        <w:t>Pakhshan</w:t>
      </w:r>
      <w:proofErr w:type="spellEnd"/>
      <w:r w:rsidRPr="00AD052D">
        <w:t xml:space="preserve"> Azizi i </w:t>
      </w:r>
      <w:proofErr w:type="spellStart"/>
      <w:r w:rsidRPr="00AD052D">
        <w:t>Wrishe</w:t>
      </w:r>
      <w:proofErr w:type="spellEnd"/>
      <w:r w:rsidRPr="00AD052D">
        <w:t xml:space="preserve"> </w:t>
      </w:r>
      <w:proofErr w:type="spellStart"/>
      <w:r w:rsidRPr="00AD052D">
        <w:t>Moradi</w:t>
      </w:r>
      <w:proofErr w:type="spellEnd"/>
      <w:r w:rsidRPr="00AD052D">
        <w:t xml:space="preserve">; zahtijeva da Iran odmah i bezuvjetno pusti na slobodu sve nepravedno zatvorene borce za ljudska prava i političke zatvorenike, uključujući </w:t>
      </w:r>
      <w:proofErr w:type="spellStart"/>
      <w:r w:rsidRPr="00AD052D">
        <w:t>Pakhshan</w:t>
      </w:r>
      <w:proofErr w:type="spellEnd"/>
      <w:r w:rsidRPr="00AD052D">
        <w:t xml:space="preserve"> Azizi, </w:t>
      </w:r>
      <w:proofErr w:type="spellStart"/>
      <w:r w:rsidRPr="00AD052D">
        <w:t>Wrishu</w:t>
      </w:r>
      <w:proofErr w:type="spellEnd"/>
      <w:r w:rsidRPr="00AD052D">
        <w:t xml:space="preserve"> </w:t>
      </w:r>
      <w:proofErr w:type="spellStart"/>
      <w:r w:rsidRPr="00AD052D">
        <w:t>Moradi</w:t>
      </w:r>
      <w:proofErr w:type="spellEnd"/>
      <w:r w:rsidRPr="00AD052D">
        <w:t xml:space="preserve"> i najmanje 56 drugih političkih zatvorenika koji čekaju izvršenje smrtne kazne;</w:t>
      </w:r>
    </w:p>
    <w:p w:rsidR="009A6F64" w:rsidRPr="00AD052D" w:rsidRDefault="009A6F64" w:rsidP="009A6F64">
      <w:pPr>
        <w:pStyle w:val="NormalHanging12a"/>
      </w:pPr>
      <w:r w:rsidRPr="00AD052D">
        <w:t>2.</w:t>
      </w:r>
      <w:r w:rsidRPr="00AD052D">
        <w:tab/>
        <w:t>ponavlja svoje snažno protivljenje smrtnoj kazni i poziva iransku vladu da odmah uvede moratorij na tu kaznu i da je ukine;</w:t>
      </w:r>
    </w:p>
    <w:p w:rsidR="009A6F64" w:rsidRPr="00AD052D" w:rsidRDefault="009A6F64" w:rsidP="009A6F64">
      <w:pPr>
        <w:pStyle w:val="NormalHanging12a"/>
      </w:pPr>
      <w:r w:rsidRPr="00AD052D">
        <w:t>3.</w:t>
      </w:r>
      <w:r w:rsidRPr="00AD052D">
        <w:tab/>
        <w:t xml:space="preserve">poziva EU i njegove države članice da povećaju potporu iranskim borcima za ljudska </w:t>
      </w:r>
      <w:r w:rsidRPr="00AD052D">
        <w:lastRenderedPageBreak/>
        <w:t>prava te izražava svoju punu potporu i solidarnost s Irancima ujedinjenima u pokretu „Žena, život, sloboda”;</w:t>
      </w:r>
    </w:p>
    <w:p w:rsidR="009A6F64" w:rsidRDefault="009A6F64" w:rsidP="009A6F64">
      <w:pPr>
        <w:pStyle w:val="NormalHanging12a"/>
      </w:pPr>
      <w:r w:rsidRPr="00AD052D">
        <w:t>4.</w:t>
      </w:r>
      <w:r w:rsidRPr="00AD052D">
        <w:tab/>
        <w:t xml:space="preserve">apelira na iranske vlasti da odmah puste na slobodu i sigurno vrate u domovine sve državljane EU-a te da odbace sve optužbe protiv njih, uključujući Oliviera </w:t>
      </w:r>
      <w:proofErr w:type="spellStart"/>
      <w:r w:rsidRPr="00AD052D">
        <w:t>Grondeaua</w:t>
      </w:r>
      <w:proofErr w:type="spellEnd"/>
      <w:r w:rsidRPr="00AD052D">
        <w:t xml:space="preserve">, </w:t>
      </w:r>
      <w:proofErr w:type="spellStart"/>
      <w:r w:rsidRPr="00AD052D">
        <w:t>Cécile</w:t>
      </w:r>
      <w:proofErr w:type="spellEnd"/>
      <w:r w:rsidRPr="00AD052D">
        <w:t xml:space="preserve"> </w:t>
      </w:r>
      <w:proofErr w:type="spellStart"/>
      <w:r w:rsidRPr="00AD052D">
        <w:t>Kohler</w:t>
      </w:r>
      <w:proofErr w:type="spellEnd"/>
      <w:r w:rsidRPr="00AD052D">
        <w:t xml:space="preserve">, </w:t>
      </w:r>
      <w:proofErr w:type="spellStart"/>
      <w:r w:rsidRPr="00AD052D">
        <w:t>Jacquesa</w:t>
      </w:r>
      <w:proofErr w:type="spellEnd"/>
      <w:r w:rsidRPr="00AD052D">
        <w:t xml:space="preserve"> Parisa i </w:t>
      </w:r>
      <w:proofErr w:type="spellStart"/>
      <w:r w:rsidRPr="00AD052D">
        <w:t>Ahmadrezu</w:t>
      </w:r>
      <w:proofErr w:type="spellEnd"/>
      <w:r w:rsidRPr="00AD052D">
        <w:t xml:space="preserve"> </w:t>
      </w:r>
      <w:proofErr w:type="spellStart"/>
      <w:r w:rsidRPr="00AD052D">
        <w:t>Djalalija</w:t>
      </w:r>
      <w:proofErr w:type="spellEnd"/>
      <w:r w:rsidRPr="00AD052D">
        <w:t>; oštro osuđuje iransku upotrebu talačke diplomacije; poziva EU i njegove države članice da poduzmu zajedničke diplomatske napore i zajednički rade na njihovu oslobađanju;</w:t>
      </w:r>
    </w:p>
    <w:p w:rsidR="00885CF2" w:rsidRPr="00885CF2" w:rsidRDefault="00885CF2" w:rsidP="009A6F64">
      <w:pPr>
        <w:pStyle w:val="NormalHanging12a"/>
      </w:pPr>
      <w:r w:rsidRPr="00885CF2">
        <w:t>5.</w:t>
      </w:r>
      <w:r w:rsidRPr="00D84BE8">
        <w:tab/>
        <w:t xml:space="preserve">oštro osuđuje ubojstvo </w:t>
      </w:r>
      <w:proofErr w:type="spellStart"/>
      <w:r w:rsidRPr="00D84BE8">
        <w:t>Jamshida</w:t>
      </w:r>
      <w:proofErr w:type="spellEnd"/>
      <w:r w:rsidRPr="00D84BE8">
        <w:t xml:space="preserve"> </w:t>
      </w:r>
      <w:proofErr w:type="spellStart"/>
      <w:r w:rsidRPr="00D84BE8">
        <w:t>Sharmahda</w:t>
      </w:r>
      <w:proofErr w:type="spellEnd"/>
      <w:r w:rsidRPr="00D84BE8">
        <w:t>; potiče islamski režim u Iranu da iznese pojedinosti o okolnostima njegove smrti i da se njegovi posmrtni ostaci odmah vrate njegovoj obitelji;</w:t>
      </w:r>
    </w:p>
    <w:p w:rsidR="009A6F64" w:rsidRPr="00AD052D" w:rsidRDefault="00885CF2" w:rsidP="009A6F64">
      <w:pPr>
        <w:pStyle w:val="NormalHanging12a"/>
      </w:pPr>
      <w:r>
        <w:t>6</w:t>
      </w:r>
      <w:r w:rsidR="009A6F64" w:rsidRPr="00AD052D">
        <w:t>.</w:t>
      </w:r>
      <w:r w:rsidR="009A6F64" w:rsidRPr="00AD052D">
        <w:tab/>
        <w:t xml:space="preserve">osuđuje sustavno gušenje pokreta za ljudska prava i progon manjina koje provodi iranski režim, uključujući Kurde, </w:t>
      </w:r>
      <w:proofErr w:type="spellStart"/>
      <w:r w:rsidR="009A6F64" w:rsidRPr="00AD052D">
        <w:t>Beludže</w:t>
      </w:r>
      <w:proofErr w:type="spellEnd"/>
      <w:r w:rsidR="009A6F64" w:rsidRPr="00AD052D">
        <w:t xml:space="preserve">, kršćane, koji se suočavaju s progonom nakon preobraćenja, i </w:t>
      </w:r>
      <w:proofErr w:type="spellStart"/>
      <w:r w:rsidR="009A6F64" w:rsidRPr="00AD052D">
        <w:t>Bahaije</w:t>
      </w:r>
      <w:proofErr w:type="spellEnd"/>
      <w:r w:rsidR="009A6F64" w:rsidRPr="00AD052D">
        <w:t>, koji se svi suočavaju s etničkom i vjerskom diskriminacijom, uhićenjima i kršenjima temeljnih prava čiji je cilj ušutkavanje neslaganja;</w:t>
      </w:r>
    </w:p>
    <w:p w:rsidR="009A6F64" w:rsidRDefault="00885CF2" w:rsidP="009A6F64">
      <w:pPr>
        <w:pStyle w:val="NormalHanging12a"/>
      </w:pPr>
      <w:r>
        <w:t>7</w:t>
      </w:r>
      <w:r w:rsidR="009A6F64" w:rsidRPr="00AD052D">
        <w:t>.</w:t>
      </w:r>
      <w:r w:rsidR="009A6F64" w:rsidRPr="00AD052D">
        <w:tab/>
        <w:t xml:space="preserve">ponavlja svoj poziv Vijeću da Islamsku revolucionarnu gardu proglasi terorističkom organizacijom i da proširi sankcije EU-a na sve odgovorne za kršenja ljudskih prava, uključujući vrhovnog vođu Alija </w:t>
      </w:r>
      <w:proofErr w:type="spellStart"/>
      <w:r w:rsidR="009A6F64" w:rsidRPr="00AD052D">
        <w:t>Hameneija</w:t>
      </w:r>
      <w:proofErr w:type="spellEnd"/>
      <w:r w:rsidR="009A6F64" w:rsidRPr="00AD052D">
        <w:t xml:space="preserve">, predsjednika </w:t>
      </w:r>
      <w:proofErr w:type="spellStart"/>
      <w:r w:rsidR="009A6F64" w:rsidRPr="00AD052D">
        <w:t>Masouda</w:t>
      </w:r>
      <w:proofErr w:type="spellEnd"/>
      <w:r w:rsidR="009A6F64" w:rsidRPr="00AD052D">
        <w:t xml:space="preserve"> </w:t>
      </w:r>
      <w:proofErr w:type="spellStart"/>
      <w:r w:rsidR="009A6F64" w:rsidRPr="00AD052D">
        <w:t>Pezeshkiana</w:t>
      </w:r>
      <w:proofErr w:type="spellEnd"/>
      <w:r w:rsidR="009A6F64" w:rsidRPr="00AD052D">
        <w:t xml:space="preserve">, šefa pravosuđa </w:t>
      </w:r>
      <w:proofErr w:type="spellStart"/>
      <w:r w:rsidR="009A6F64" w:rsidRPr="00AD052D">
        <w:t>Gholam-Hosseina</w:t>
      </w:r>
      <w:proofErr w:type="spellEnd"/>
      <w:r w:rsidR="009A6F64" w:rsidRPr="00AD052D">
        <w:t xml:space="preserve"> </w:t>
      </w:r>
      <w:proofErr w:type="spellStart"/>
      <w:r w:rsidR="009A6F64" w:rsidRPr="00AD052D">
        <w:t>Mohseni-Eje’ija</w:t>
      </w:r>
      <w:proofErr w:type="spellEnd"/>
      <w:r w:rsidR="009A6F64" w:rsidRPr="00AD052D">
        <w:t xml:space="preserve">, glavnog tužitelja </w:t>
      </w:r>
      <w:proofErr w:type="spellStart"/>
      <w:r w:rsidR="009A6F64" w:rsidRPr="00AD052D">
        <w:t>Mohamada</w:t>
      </w:r>
      <w:proofErr w:type="spellEnd"/>
      <w:r w:rsidR="009A6F64" w:rsidRPr="00AD052D">
        <w:t xml:space="preserve"> </w:t>
      </w:r>
      <w:proofErr w:type="spellStart"/>
      <w:r w:rsidR="009A6F64" w:rsidRPr="00AD052D">
        <w:t>Movahedi-Azada</w:t>
      </w:r>
      <w:proofErr w:type="spellEnd"/>
      <w:r w:rsidR="009A6F64" w:rsidRPr="00AD052D">
        <w:t xml:space="preserve"> i suca </w:t>
      </w:r>
      <w:proofErr w:type="spellStart"/>
      <w:r w:rsidR="009A6F64" w:rsidRPr="00AD052D">
        <w:t>Imana</w:t>
      </w:r>
      <w:proofErr w:type="spellEnd"/>
      <w:r w:rsidR="009A6F64" w:rsidRPr="00AD052D">
        <w:t xml:space="preserve"> </w:t>
      </w:r>
      <w:proofErr w:type="spellStart"/>
      <w:r w:rsidR="009A6F64" w:rsidRPr="00AD052D">
        <w:t>Afsharija</w:t>
      </w:r>
      <w:proofErr w:type="spellEnd"/>
      <w:r w:rsidR="009A6F64" w:rsidRPr="00AD052D">
        <w:t>;</w:t>
      </w:r>
    </w:p>
    <w:p w:rsidR="00885CF2" w:rsidRPr="00885CF2" w:rsidRDefault="00885CF2" w:rsidP="009A6F64">
      <w:pPr>
        <w:pStyle w:val="NormalHanging12a"/>
      </w:pPr>
      <w:r w:rsidRPr="00885CF2">
        <w:t>8.</w:t>
      </w:r>
      <w:r w:rsidRPr="00D84BE8">
        <w:tab/>
      </w:r>
      <w:r w:rsidRPr="00D84BE8">
        <w:rPr>
          <w:shd w:val="clear" w:color="auto" w:fill="FFFFFF"/>
        </w:rPr>
        <w:t>potiče iranske vlasti da posebnom izvjestitelju UN-a za stanje ljudskih prava u Iranu i misiji UN-a za utvrđivanje činjenica osiguraju potpun i neometan pristup kako bi mogli ostvariti svoje mandate; poziva EU i njegove države članice da u potpunosti podupru tu misiju UN-a i obnovu njezina mandata;</w:t>
      </w:r>
    </w:p>
    <w:p w:rsidR="009A6F64" w:rsidRPr="00AD052D" w:rsidRDefault="00885CF2" w:rsidP="009A6F64">
      <w:pPr>
        <w:pStyle w:val="NormalHanging12a"/>
      </w:pPr>
      <w:r>
        <w:t>9</w:t>
      </w:r>
      <w:r w:rsidR="009A6F64" w:rsidRPr="00AD052D">
        <w:t>.</w:t>
      </w:r>
      <w:r w:rsidR="009A6F64" w:rsidRPr="00AD052D">
        <w:tab/>
        <w:t>ponavlja svoj poziv na veću financijsku potporu iranskom civilnom društvu;</w:t>
      </w:r>
    </w:p>
    <w:p w:rsidR="00E365E1" w:rsidRPr="00AD052D" w:rsidRDefault="00885CF2" w:rsidP="00AD052D">
      <w:pPr>
        <w:ind w:left="567" w:hanging="567"/>
      </w:pPr>
      <w:r>
        <w:t>10</w:t>
      </w:r>
      <w:r w:rsidR="009A6F64" w:rsidRPr="00AD052D">
        <w:t>.</w:t>
      </w:r>
      <w:r w:rsidR="009A6F64" w:rsidRPr="00AD052D">
        <w:tab/>
        <w:t>nalaže svojoj predsjednici da ovu Rezoluciju proslijedi Vijeću, Komisiji, potpredsjednici Komisije / Visokoj predstavnici Unije za vanjske poslove i sigurnosnu politiku, Islamskoj savjetodavnoj skupštini i vrhovnom vođi Islamske Republike Irana.</w:t>
      </w:r>
    </w:p>
    <w:sectPr w:rsidR="00E365E1" w:rsidRPr="00AD052D" w:rsidSect="004F0E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4E5" w:rsidRPr="004F0E54" w:rsidRDefault="00D474E5">
      <w:r w:rsidRPr="004F0E54">
        <w:separator/>
      </w:r>
    </w:p>
  </w:endnote>
  <w:endnote w:type="continuationSeparator" w:id="0">
    <w:p w:rsidR="00D474E5" w:rsidRPr="004F0E54" w:rsidRDefault="00D474E5">
      <w:r w:rsidRPr="004F0E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0E5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0E5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0E5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4E5" w:rsidRPr="004F0E54" w:rsidRDefault="00D474E5">
      <w:r w:rsidRPr="004F0E54">
        <w:separator/>
      </w:r>
    </w:p>
  </w:footnote>
  <w:footnote w:type="continuationSeparator" w:id="0">
    <w:p w:rsidR="00D474E5" w:rsidRPr="004F0E54" w:rsidRDefault="00D474E5">
      <w:r w:rsidRPr="004F0E5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0E5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0E5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0E5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6/2025"/>
    <w:docVar w:name="dvlangue" w:val="HR"/>
    <w:docVar w:name="dvnumam" w:val="0"/>
    <w:docVar w:name="dvpe" w:val="768.981"/>
    <w:docVar w:name="dvtitre" w:val="Rezolucija Europskog parlamenta od .... 2024. o sustavnoj represiji u području ljudskih prava u Iranu, posebno slučajevi Pakhshan Azizi i Wrishe Moradi, te uzimanju građana EU-a za taoce(2025/2511(RSP))"/>
  </w:docVars>
  <w:rsids>
    <w:rsidRoot w:val="00D474E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1FC1"/>
    <w:rsid w:val="003E15D4"/>
    <w:rsid w:val="00411CCE"/>
    <w:rsid w:val="0041666E"/>
    <w:rsid w:val="00421060"/>
    <w:rsid w:val="00471C19"/>
    <w:rsid w:val="004867E3"/>
    <w:rsid w:val="00494A28"/>
    <w:rsid w:val="004A0F2E"/>
    <w:rsid w:val="004C0004"/>
    <w:rsid w:val="004C5D52"/>
    <w:rsid w:val="004F0E54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761B"/>
    <w:rsid w:val="00865F67"/>
    <w:rsid w:val="00881A7B"/>
    <w:rsid w:val="008840E5"/>
    <w:rsid w:val="00885CF2"/>
    <w:rsid w:val="00887B3E"/>
    <w:rsid w:val="008C2AC6"/>
    <w:rsid w:val="00930C23"/>
    <w:rsid w:val="0093193B"/>
    <w:rsid w:val="009509D8"/>
    <w:rsid w:val="00950B64"/>
    <w:rsid w:val="00981893"/>
    <w:rsid w:val="009A6F64"/>
    <w:rsid w:val="00A1687D"/>
    <w:rsid w:val="00A43E52"/>
    <w:rsid w:val="00A4678D"/>
    <w:rsid w:val="00A778C7"/>
    <w:rsid w:val="00AB441E"/>
    <w:rsid w:val="00AB6293"/>
    <w:rsid w:val="00AD052D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74E5"/>
    <w:rsid w:val="00D56C11"/>
    <w:rsid w:val="00D834A0"/>
    <w:rsid w:val="00D84BE8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971015-65C5-4220-A806-C98FDA7DD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A6F64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A6F64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9A6F64"/>
    <w:rPr>
      <w:sz w:val="24"/>
      <w:lang w:val="hr-HR"/>
    </w:rPr>
  </w:style>
  <w:style w:type="paragraph" w:styleId="BalloonText">
    <w:name w:val="Balloon Text"/>
    <w:basedOn w:val="Normal"/>
    <w:link w:val="BalloonTextChar"/>
    <w:rsid w:val="00885C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85CF2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BC0A6F-1F58-414B-BCD8-9E4C8CC56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2025-01-23T13:35:00Z</dcterms:created>
  <dcterms:modified xsi:type="dcterms:W3CDTF">2025-01-23T13:35:00Z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B10-0066/2025</vt:lpwstr>
  </property>
  <property fmtid="{D5CDD505-2E9C-101B-9397-08002B2CF9AE}" pid="4" name="&lt;Type&gt;">
    <vt:lpwstr>RR</vt:lpwstr>
  </property>
</Properties>
</file>