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30B6" w14:paraId="48DE3031" w14:textId="77777777" w:rsidTr="0010095E">
        <w:trPr>
          <w:trHeight w:hRule="exact" w:val="1418"/>
        </w:trPr>
        <w:tc>
          <w:tcPr>
            <w:tcW w:w="6804" w:type="dxa"/>
            <w:shd w:val="clear" w:color="auto" w:fill="auto"/>
            <w:vAlign w:val="center"/>
          </w:tcPr>
          <w:p w14:paraId="038AEB50" w14:textId="77777777" w:rsidR="00751A4A" w:rsidRPr="00BC30B6" w:rsidRDefault="000B03D8" w:rsidP="0010095E">
            <w:pPr>
              <w:pStyle w:val="EPName"/>
            </w:pPr>
            <w:bookmarkStart w:id="0" w:name="_GoBack"/>
            <w:bookmarkEnd w:id="0"/>
            <w:r w:rsidRPr="00BC30B6">
              <w:t>Europaparlamentet</w:t>
            </w:r>
          </w:p>
          <w:p w14:paraId="03720E32" w14:textId="77777777" w:rsidR="00751A4A" w:rsidRPr="00BC30B6" w:rsidRDefault="005F1B17" w:rsidP="005F1B17">
            <w:pPr>
              <w:pStyle w:val="EPTerm"/>
              <w:rPr>
                <w:rStyle w:val="HideTWBExt"/>
                <w:noProof w:val="0"/>
                <w:vanish w:val="0"/>
                <w:color w:val="auto"/>
              </w:rPr>
            </w:pPr>
            <w:r w:rsidRPr="00BC30B6">
              <w:t>2024</w:t>
            </w:r>
            <w:r w:rsidR="00817416" w:rsidRPr="00BC30B6">
              <w:t>-202</w:t>
            </w:r>
            <w:r w:rsidRPr="00BC30B6">
              <w:t>9</w:t>
            </w:r>
          </w:p>
        </w:tc>
        <w:tc>
          <w:tcPr>
            <w:tcW w:w="2268" w:type="dxa"/>
            <w:shd w:val="clear" w:color="auto" w:fill="auto"/>
          </w:tcPr>
          <w:p w14:paraId="49973522" w14:textId="77777777" w:rsidR="00751A4A" w:rsidRPr="00BC30B6" w:rsidRDefault="00187494" w:rsidP="0010095E">
            <w:pPr>
              <w:pStyle w:val="EPLogo"/>
            </w:pPr>
            <w:r w:rsidRPr="00BC30B6">
              <w:rPr>
                <w:noProof/>
                <w:lang w:val="en-GB"/>
              </w:rPr>
              <w:drawing>
                <wp:inline distT="0" distB="0" distL="0" distR="0" wp14:anchorId="6F8DB0E7" wp14:editId="29C879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EBB5A6" w14:textId="77777777" w:rsidR="00D058B8" w:rsidRPr="00BC30B6" w:rsidRDefault="00D058B8" w:rsidP="004C5D52">
      <w:pPr>
        <w:pStyle w:val="LineTop"/>
      </w:pPr>
    </w:p>
    <w:p w14:paraId="03A45FB9" w14:textId="77777777" w:rsidR="00680577" w:rsidRPr="00BC30B6" w:rsidRDefault="000B03D8" w:rsidP="00680577">
      <w:pPr>
        <w:pStyle w:val="EPBodyTA1"/>
      </w:pPr>
      <w:r w:rsidRPr="00BC30B6">
        <w:t>ANTAGNA TEXTER</w:t>
      </w:r>
    </w:p>
    <w:p w14:paraId="53F8FB72" w14:textId="77777777" w:rsidR="00D058B8" w:rsidRPr="00BC30B6" w:rsidRDefault="00D058B8" w:rsidP="00D058B8">
      <w:pPr>
        <w:pStyle w:val="LineBottom"/>
      </w:pPr>
    </w:p>
    <w:p w14:paraId="11D329F2" w14:textId="77777777" w:rsidR="000B03D8" w:rsidRPr="00BC30B6" w:rsidRDefault="000B03D8" w:rsidP="000B03D8">
      <w:pPr>
        <w:pStyle w:val="ATHeading1"/>
      </w:pPr>
      <w:bookmarkStart w:id="1" w:name="TANumber"/>
      <w:r w:rsidRPr="00BC30B6">
        <w:t>P10_TA(2025)000</w:t>
      </w:r>
      <w:bookmarkEnd w:id="1"/>
      <w:r w:rsidR="00D724C5" w:rsidRPr="00BC30B6">
        <w:t>4</w:t>
      </w:r>
    </w:p>
    <w:p w14:paraId="6CFCE11C" w14:textId="77777777" w:rsidR="000B03D8" w:rsidRPr="00BC30B6" w:rsidRDefault="000B03D8" w:rsidP="000B03D8">
      <w:pPr>
        <w:pStyle w:val="ATHeading2"/>
      </w:pPr>
      <w:bookmarkStart w:id="2" w:name="title"/>
      <w:r w:rsidRPr="00BC30B6">
        <w:t>Det systematiska förtrycket av mänskliga rättigheter i Iran, särskilt fallen Pakhshan Azizi och Wrisha Moradi, och gisslantagandet av EU-medborgare</w:t>
      </w:r>
      <w:bookmarkEnd w:id="2"/>
    </w:p>
    <w:p w14:paraId="3C54D1DA" w14:textId="77777777" w:rsidR="000B03D8" w:rsidRPr="00BC30B6" w:rsidRDefault="000B03D8" w:rsidP="000B03D8">
      <w:pPr>
        <w:rPr>
          <w:i/>
          <w:vanish/>
        </w:rPr>
      </w:pPr>
      <w:r w:rsidRPr="00BC30B6">
        <w:rPr>
          <w:i/>
        </w:rPr>
        <w:fldChar w:fldCharType="begin"/>
      </w:r>
      <w:r w:rsidRPr="00BC30B6">
        <w:rPr>
          <w:i/>
        </w:rPr>
        <w:instrText xml:space="preserve"> TC"(</w:instrText>
      </w:r>
      <w:bookmarkStart w:id="3" w:name="DocNumber"/>
      <w:r w:rsidR="001D126D" w:rsidRPr="00BC30B6">
        <w:rPr>
          <w:i/>
        </w:rPr>
        <w:instrText>B10-0066, 0073, 0082, 0085 och 0086/2025</w:instrText>
      </w:r>
      <w:bookmarkEnd w:id="3"/>
      <w:r w:rsidRPr="00BC30B6">
        <w:rPr>
          <w:i/>
        </w:rPr>
        <w:instrText xml:space="preserve">)"\l3 \n&gt; \* MERGEFORMAT </w:instrText>
      </w:r>
      <w:r w:rsidRPr="00BC30B6">
        <w:rPr>
          <w:i/>
        </w:rPr>
        <w:fldChar w:fldCharType="end"/>
      </w:r>
    </w:p>
    <w:p w14:paraId="1D037A94" w14:textId="77777777" w:rsidR="000B03D8" w:rsidRPr="00BC30B6" w:rsidRDefault="000B03D8" w:rsidP="000B03D8">
      <w:pPr>
        <w:rPr>
          <w:vanish/>
        </w:rPr>
      </w:pPr>
      <w:bookmarkStart w:id="4" w:name="PE"/>
      <w:r w:rsidRPr="00BC30B6">
        <w:rPr>
          <w:vanish/>
        </w:rPr>
        <w:t>PE768.981</w:t>
      </w:r>
      <w:bookmarkEnd w:id="4"/>
    </w:p>
    <w:p w14:paraId="29824633" w14:textId="77777777" w:rsidR="000B03D8" w:rsidRPr="00BC30B6" w:rsidRDefault="000B03D8" w:rsidP="001D126D">
      <w:pPr>
        <w:pStyle w:val="ATHeading3"/>
      </w:pPr>
      <w:bookmarkStart w:id="5" w:name="Sujet"/>
      <w:r w:rsidRPr="00BC30B6">
        <w:t>Europaparlament</w:t>
      </w:r>
      <w:r w:rsidR="001D126D" w:rsidRPr="00BC30B6">
        <w:t>ets resolution av den 23 januari 2025</w:t>
      </w:r>
      <w:r w:rsidRPr="00BC30B6">
        <w:t xml:space="preserve"> om det systematiska förtrycket av mänskliga rättigheter i Iran, särskilt fallen Pakhshan Azizi och Wrisha Moradi, och gisslantagandet av EU-medborgare</w:t>
      </w:r>
      <w:bookmarkEnd w:id="5"/>
      <w:r w:rsidRPr="00BC30B6">
        <w:t xml:space="preserve"> </w:t>
      </w:r>
      <w:bookmarkStart w:id="6" w:name="References"/>
      <w:r w:rsidRPr="00BC30B6">
        <w:t>(2025/2511(RSP))</w:t>
      </w:r>
      <w:bookmarkEnd w:id="6"/>
    </w:p>
    <w:p w14:paraId="05CBE27B" w14:textId="77777777" w:rsidR="00E50158" w:rsidRPr="00BC30B6" w:rsidRDefault="00E50158" w:rsidP="00E50158">
      <w:pPr>
        <w:pStyle w:val="EPComma"/>
      </w:pPr>
      <w:bookmarkStart w:id="7" w:name="TextBodyBegin"/>
      <w:bookmarkEnd w:id="7"/>
      <w:r w:rsidRPr="00BC30B6">
        <w:rPr>
          <w:i/>
          <w:iCs/>
        </w:rPr>
        <w:t>Europaparlamentet utfärdar denna resolution</w:t>
      </w:r>
    </w:p>
    <w:p w14:paraId="79BC34E3" w14:textId="77777777" w:rsidR="00E50158" w:rsidRPr="00BC30B6" w:rsidRDefault="00E50158" w:rsidP="00E50158">
      <w:pPr>
        <w:pStyle w:val="NormalHanging12a"/>
      </w:pPr>
      <w:r w:rsidRPr="00BC30B6">
        <w:t>–</w:t>
      </w:r>
      <w:r w:rsidRPr="00BC30B6">
        <w:tab/>
        <w:t>med beaktande av sina tidigare resolutioner om Iran,</w:t>
      </w:r>
    </w:p>
    <w:p w14:paraId="4445EF1C" w14:textId="77777777" w:rsidR="00E50158" w:rsidRPr="00BC30B6" w:rsidRDefault="00E50158" w:rsidP="00E50158">
      <w:pPr>
        <w:pStyle w:val="NormalHanging12a"/>
      </w:pPr>
      <w:r w:rsidRPr="00BC30B6">
        <w:t>–</w:t>
      </w:r>
      <w:r w:rsidRPr="00BC30B6">
        <w:tab/>
        <w:t>med beaktande av artiklarna 150.5 och 136.4 i arbetsordningen, och av följande skäl:</w:t>
      </w:r>
    </w:p>
    <w:p w14:paraId="49F2EEBF" w14:textId="77777777" w:rsidR="00E50158" w:rsidRPr="00BC30B6" w:rsidRDefault="00E50158" w:rsidP="00E50158">
      <w:pPr>
        <w:pStyle w:val="NormalHanging12a"/>
      </w:pPr>
      <w:r w:rsidRPr="00BC30B6">
        <w:t>A.</w:t>
      </w:r>
      <w:r w:rsidRPr="00BC30B6">
        <w:tab/>
        <w:t>Människorättssituationen i Iran har avsevärt försämrats, med en kraftig ökning av antalet avrättningar, däribland över 900 personer enbart under 2024, varav många var kvinnor, oliktänkare och personer med koppling till de protester som utlöstes till följd av mordet på Jina Mahsa Amini.</w:t>
      </w:r>
    </w:p>
    <w:p w14:paraId="07BDEC9B" w14:textId="77777777" w:rsidR="00E50158" w:rsidRPr="00BC30B6" w:rsidRDefault="00E50158" w:rsidP="00E50158">
      <w:pPr>
        <w:pStyle w:val="NormalHanging12a"/>
        <w:rPr>
          <w:shd w:val="clear" w:color="auto" w:fill="FFFFFF"/>
        </w:rPr>
      </w:pPr>
      <w:r w:rsidRPr="00BC30B6">
        <w:t>B.</w:t>
      </w:r>
      <w:r w:rsidRPr="00BC30B6">
        <w:tab/>
      </w:r>
      <w:r w:rsidRPr="00BC30B6">
        <w:rPr>
          <w:shd w:val="clear" w:color="auto" w:fill="FFFFFF"/>
        </w:rPr>
        <w:t>De kurdiska aktivisterna Pakhshan Azizi, socialarbetare, och Verisheh (Wrisha) Moradi, förespråkare för kvinnors rättigheter, som kämpade mot Islamiska staten i Kurdistan,</w:t>
      </w:r>
      <w:r w:rsidRPr="00BC30B6">
        <w:t xml:space="preserve"> </w:t>
      </w:r>
      <w:r w:rsidRPr="00BC30B6">
        <w:rPr>
          <w:shd w:val="clear" w:color="auto" w:fill="FFFFFF"/>
        </w:rPr>
        <w:t>dömdes till döden för ”väpnad revolt mot staten”. De nekades en rättvis rättegång och utsattes för tortyr och isolering.</w:t>
      </w:r>
    </w:p>
    <w:p w14:paraId="1C2ABA45" w14:textId="77777777" w:rsidR="00E50158" w:rsidRPr="00BC30B6" w:rsidRDefault="00E50158" w:rsidP="00E50158">
      <w:pPr>
        <w:pStyle w:val="NormalHanging12a"/>
      </w:pPr>
      <w:r w:rsidRPr="00BC30B6">
        <w:t>C.</w:t>
      </w:r>
      <w:r w:rsidRPr="00BC30B6">
        <w:tab/>
        <w:t>I januari 2025 fastställde högsta domstolen en dödsdom mot Pakhshan Azizi m.fl.</w:t>
      </w:r>
    </w:p>
    <w:p w14:paraId="2E38B93E" w14:textId="77777777" w:rsidR="00E50158" w:rsidRPr="00BC30B6" w:rsidRDefault="00E50158" w:rsidP="00E50158">
      <w:pPr>
        <w:pStyle w:val="NormalHanging12a"/>
      </w:pPr>
      <w:r w:rsidRPr="00BC30B6">
        <w:t>D.</w:t>
      </w:r>
      <w:r w:rsidRPr="00BC30B6">
        <w:tab/>
        <w:t>Dussintals oskyldiga EU-medborgare har godtyckligt frihetsberövats i Iran, utan tillgång till rättvisa rättegångar, som en del av Irans bredare användning av gisslandiplomati.</w:t>
      </w:r>
    </w:p>
    <w:p w14:paraId="512740A3" w14:textId="77777777" w:rsidR="00E50158" w:rsidRPr="00BC30B6" w:rsidRDefault="00E50158" w:rsidP="00E50158">
      <w:pPr>
        <w:pStyle w:val="NormalHanging12a"/>
      </w:pPr>
      <w:r w:rsidRPr="00BC30B6">
        <w:t>1.</w:t>
      </w:r>
      <w:r w:rsidRPr="00BC30B6">
        <w:tab/>
        <w:t>Europaparlamentet fördömer den iranska regimens oinskränkta förtryck av de mänskliga rättigheterna, och särskilt att förtrycket är riktat mot kvinnliga aktivister. Parlamentet fördömer i skarpa ordalag dödsdomarna mot Pakhshan Azizi och Wrisha Moradi. Parlamentet kräver att Iran omedelbart och villkorslöst friger alla människorättsförsvarare och politiska fångar som fängslats på felaktiga grunder, däribland Pakhshan Azizi, Wrisha Moradi och minst 56 andra politiska fångar i dödscell.</w:t>
      </w:r>
    </w:p>
    <w:p w14:paraId="69E78122" w14:textId="77777777" w:rsidR="00E50158" w:rsidRPr="00BC30B6" w:rsidRDefault="00E50158" w:rsidP="00E50158">
      <w:pPr>
        <w:pStyle w:val="NormalHanging12a"/>
      </w:pPr>
      <w:r w:rsidRPr="00BC30B6">
        <w:lastRenderedPageBreak/>
        <w:t>2.</w:t>
      </w:r>
      <w:r w:rsidRPr="00BC30B6">
        <w:tab/>
        <w:t>Europaparlamentet upprepar sitt starka motstånd mot dödsstraffet och uppmanar Irans regering att införa ett omedelbart moratorium och avskaffa dödsstraffet.</w:t>
      </w:r>
    </w:p>
    <w:p w14:paraId="7151DFF9" w14:textId="77777777" w:rsidR="00E50158" w:rsidRPr="00BC30B6" w:rsidRDefault="00E50158" w:rsidP="00E50158">
      <w:pPr>
        <w:pStyle w:val="NormalHanging12a"/>
      </w:pPr>
      <w:r w:rsidRPr="00BC30B6">
        <w:t>3.</w:t>
      </w:r>
      <w:r w:rsidRPr="00BC30B6">
        <w:tab/>
        <w:t>Europaparlamentet uppmanar EU och dess medlemsstater att öka stödet till iranska människorättsförsvarare och uttrycker sitt fulla stöd för och sin solidaritet med iranier förenade inom rörelsen ”Kvinna, liv, frihet”.</w:t>
      </w:r>
    </w:p>
    <w:p w14:paraId="6D0A3F80" w14:textId="77777777" w:rsidR="00E50158" w:rsidRPr="00BC30B6" w:rsidRDefault="00E50158" w:rsidP="00E50158">
      <w:pPr>
        <w:pStyle w:val="NormalHanging12a"/>
        <w:keepNext/>
        <w:keepLines/>
        <w:widowControl/>
      </w:pPr>
      <w:r w:rsidRPr="00BC30B6">
        <w:t>4.</w:t>
      </w:r>
      <w:r w:rsidRPr="00BC30B6">
        <w:tab/>
        <w:t>Europaparlamentet uppmanar med kraft de iranska myndigheterna att omedelbart frige EU-medborgare, däribland Olivier Grondeau, Cécile Kohler, Jacques Paris och Ahmadreza Djalali, tryggt återbörda dem till hemlandet och dra tillbaka alla anklagelser mot dem. Parlamentet fördömer skarpt Irans användning av gisslandiplomati. Parlamentet uppmanar EU och dess medlemsstater att göra gemensamma diplomatiska insatser och arbeta tillsammans för att de ska friges.</w:t>
      </w:r>
    </w:p>
    <w:p w14:paraId="3D330F01" w14:textId="77777777" w:rsidR="00D724C5" w:rsidRPr="00BC30B6" w:rsidRDefault="00D724C5" w:rsidP="00D724C5">
      <w:pPr>
        <w:pStyle w:val="NormalHanging12a"/>
        <w:keepNext/>
        <w:keepLines/>
        <w:widowControl/>
      </w:pPr>
      <w:r w:rsidRPr="00BC30B6">
        <w:t>5.</w:t>
      </w:r>
      <w:r w:rsidRPr="00BC30B6">
        <w:tab/>
        <w:t xml:space="preserve">Europaparlamentet fördömer skarpt mordet på </w:t>
      </w:r>
      <w:proofErr w:type="spellStart"/>
      <w:r w:rsidRPr="00BC30B6">
        <w:t>Jamshid</w:t>
      </w:r>
      <w:proofErr w:type="spellEnd"/>
      <w:r w:rsidRPr="00BC30B6">
        <w:t xml:space="preserve"> </w:t>
      </w:r>
      <w:proofErr w:type="spellStart"/>
      <w:r w:rsidRPr="00BC30B6">
        <w:t>Sharmahd</w:t>
      </w:r>
      <w:proofErr w:type="spellEnd"/>
      <w:r w:rsidRPr="00BC30B6">
        <w:t>. Parlamentet uppmanar med kraft den islamiska regimen i Iran att lämna uppgifter om omständigheterna kring hans död och att omedelbart återlämna hans kvarlevor till hans familj.</w:t>
      </w:r>
    </w:p>
    <w:p w14:paraId="6AD37CCA" w14:textId="474E0C89" w:rsidR="00E50158" w:rsidRPr="00BC30B6" w:rsidRDefault="00D724C5" w:rsidP="00E50158">
      <w:pPr>
        <w:pStyle w:val="NormalHanging12a"/>
      </w:pPr>
      <w:r w:rsidRPr="00BC30B6">
        <w:t>6</w:t>
      </w:r>
      <w:r w:rsidR="00E50158" w:rsidRPr="00BC30B6">
        <w:t>.</w:t>
      </w:r>
      <w:r w:rsidR="00E50158" w:rsidRPr="00BC30B6">
        <w:tab/>
        <w:t>Europaparlamentet fördömer den iranska regimens systematiska undertryckande av människorättsrörelser och förföljelse av minoriteter, däribland kurder, balucher och kristna, som utsätts för förföljelse efter det att de konverterat, och bahaier, som alla utsätts för etnisk och religiös diskriminering, gripanden och kränkningar av de grundläggande rättigheterna i syfte att tysta oliktänkande.</w:t>
      </w:r>
    </w:p>
    <w:p w14:paraId="4E675302" w14:textId="1843B9F1" w:rsidR="00E50158" w:rsidRPr="00BC30B6" w:rsidRDefault="00D724C5" w:rsidP="00E50158">
      <w:pPr>
        <w:pStyle w:val="NormalHanging12a"/>
      </w:pPr>
      <w:r w:rsidRPr="00BC30B6">
        <w:t>7</w:t>
      </w:r>
      <w:r w:rsidR="00E50158" w:rsidRPr="00BC30B6">
        <w:t>.</w:t>
      </w:r>
      <w:r w:rsidR="00E50158" w:rsidRPr="00BC30B6">
        <w:tab/>
        <w:t>Europaparlamentet upprepar sin uppmaning till rådet att beteckna Islamiska revolutionsgardet som en terroristorganisation och att utvidga EU:s sanktioner till alla de personer som är ansvariga för kränkningar av de mänskliga rättigheterna, däribland högste ledaren Ali Khamenei, president Masoud Pezeshkian, chefen för domstolsväsendet Gholam-Hossein Mohseni-Eje’i, riksåklagaren Mohammad </w:t>
      </w:r>
      <w:proofErr w:type="spellStart"/>
      <w:r w:rsidR="00E50158" w:rsidRPr="00BC30B6">
        <w:t>Movahedi</w:t>
      </w:r>
      <w:proofErr w:type="spellEnd"/>
      <w:r w:rsidR="00E50158" w:rsidRPr="00BC30B6">
        <w:t xml:space="preserve">-Azad och domaren </w:t>
      </w:r>
      <w:proofErr w:type="spellStart"/>
      <w:r w:rsidR="00E50158" w:rsidRPr="00BC30B6">
        <w:t>Iman</w:t>
      </w:r>
      <w:proofErr w:type="spellEnd"/>
      <w:r w:rsidR="00E50158" w:rsidRPr="00BC30B6">
        <w:t xml:space="preserve"> </w:t>
      </w:r>
      <w:proofErr w:type="spellStart"/>
      <w:r w:rsidR="00E50158" w:rsidRPr="00BC30B6">
        <w:t>Afshari</w:t>
      </w:r>
      <w:proofErr w:type="spellEnd"/>
      <w:r w:rsidR="00E50158" w:rsidRPr="00BC30B6">
        <w:t>.</w:t>
      </w:r>
    </w:p>
    <w:p w14:paraId="6CE856DB" w14:textId="77777777" w:rsidR="00D724C5" w:rsidRPr="00BC30B6" w:rsidRDefault="00D724C5" w:rsidP="00E50158">
      <w:pPr>
        <w:pStyle w:val="NormalHanging12a"/>
      </w:pPr>
      <w:r w:rsidRPr="00BC30B6">
        <w:t>8.</w:t>
      </w:r>
      <w:r w:rsidRPr="00BC30B6">
        <w:tab/>
      </w:r>
      <w:r w:rsidRPr="00BC30B6">
        <w:rPr>
          <w:shd w:val="clear" w:color="auto" w:fill="FFFFFF"/>
        </w:rPr>
        <w:t>Europaparlamentet uppmanar med kraft de iranska myndigheterna att ge FN:s särskilda rapportör om människorättssituationen i Iran och FN:s undersökningsuppdrag fullständigt och obehindrat tillträde att genomföra sina mandat. Parlamentet uppmanar EU och medlemsstaterna att fullt ut stödja uppdraget och stödja förnyandet av dess mandat.</w:t>
      </w:r>
    </w:p>
    <w:p w14:paraId="2858F550" w14:textId="794101AD" w:rsidR="00E50158" w:rsidRPr="00BC30B6" w:rsidRDefault="00D724C5" w:rsidP="00E50158">
      <w:pPr>
        <w:pStyle w:val="NormalHanging12a"/>
      </w:pPr>
      <w:r w:rsidRPr="00BC30B6">
        <w:t>9</w:t>
      </w:r>
      <w:r w:rsidR="00E50158" w:rsidRPr="00BC30B6">
        <w:t>.</w:t>
      </w:r>
      <w:r w:rsidR="00E50158" w:rsidRPr="00BC30B6">
        <w:tab/>
        <w:t>Europaparlamentet upprepar sitt krav på ökat ekonomiskt stöd till det civila samhället i Iran.</w:t>
      </w:r>
    </w:p>
    <w:p w14:paraId="77C7CB4F" w14:textId="4DEA53B7" w:rsidR="00B06906" w:rsidRPr="00BC30B6" w:rsidRDefault="00D724C5" w:rsidP="00B06906">
      <w:pPr>
        <w:pStyle w:val="NormalHanging12a"/>
      </w:pPr>
      <w:r w:rsidRPr="00BC30B6">
        <w:t>10</w:t>
      </w:r>
      <w:r w:rsidR="00E50158" w:rsidRPr="00BC30B6">
        <w:t>.</w:t>
      </w:r>
      <w:r w:rsidR="00E50158" w:rsidRPr="00BC30B6">
        <w:tab/>
        <w:t>Europaparlamentet uppdrar åt talmannen att översända denna resolution till rådet, kommissionen, vice ordföranden/den höga representanten, den islamiska rådgivande församlingen och den högste ledaren i Islamiska republiken Iran.</w:t>
      </w:r>
    </w:p>
    <w:p w14:paraId="46CFA051" w14:textId="77777777" w:rsidR="00E365E1" w:rsidRPr="00BC30B6" w:rsidRDefault="00E365E1" w:rsidP="000B03D8"/>
    <w:sectPr w:rsidR="00E365E1" w:rsidRPr="00BC30B6" w:rsidSect="00B069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1291C" w14:textId="77777777" w:rsidR="000B03D8" w:rsidRPr="00B06906" w:rsidRDefault="000B03D8">
      <w:r w:rsidRPr="00B06906">
        <w:separator/>
      </w:r>
    </w:p>
  </w:endnote>
  <w:endnote w:type="continuationSeparator" w:id="0">
    <w:p w14:paraId="05635861" w14:textId="77777777" w:rsidR="000B03D8" w:rsidRPr="00B06906" w:rsidRDefault="000B03D8">
      <w:r w:rsidRPr="00B069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F0FA4" w14:textId="77777777" w:rsidR="00064002" w:rsidRPr="00B069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EAF90" w14:textId="77777777" w:rsidR="00064002" w:rsidRPr="00B069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E8E76" w14:textId="77777777" w:rsidR="00064002" w:rsidRPr="00B069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5B44E" w14:textId="77777777" w:rsidR="000B03D8" w:rsidRPr="00B06906" w:rsidRDefault="000B03D8">
      <w:r w:rsidRPr="00B06906">
        <w:separator/>
      </w:r>
    </w:p>
  </w:footnote>
  <w:footnote w:type="continuationSeparator" w:id="0">
    <w:p w14:paraId="507818C5" w14:textId="77777777" w:rsidR="000B03D8" w:rsidRPr="00B06906" w:rsidRDefault="000B03D8">
      <w:r w:rsidRPr="00B069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C39F3" w14:textId="77777777" w:rsidR="00064002" w:rsidRPr="00B069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295DE" w14:textId="77777777" w:rsidR="00064002" w:rsidRPr="00B069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0C2A1" w14:textId="77777777" w:rsidR="00064002" w:rsidRPr="00B069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SV"/>
    <w:docVar w:name="dvnumam" w:val="0"/>
    <w:docVar w:name="dvpe" w:val="768.981"/>
    <w:docVar w:name="dvtitre" w:val="Europaparlamentets resolution av den xx xx 2024 om det systematiska förtrycket av mänskliga rättigheter i Iran, särskilt fallen Pakhshan Azizi och Wrisha Moradi, och gisslantagandet av EU-medborgare(2025/2511(RSP))"/>
  </w:docVars>
  <w:rsids>
    <w:rsidRoot w:val="000B03D8"/>
    <w:rsid w:val="00002272"/>
    <w:rsid w:val="00064002"/>
    <w:rsid w:val="000677B9"/>
    <w:rsid w:val="000831BA"/>
    <w:rsid w:val="000A42CC"/>
    <w:rsid w:val="000B03D8"/>
    <w:rsid w:val="000E7DD9"/>
    <w:rsid w:val="0010095E"/>
    <w:rsid w:val="00125B37"/>
    <w:rsid w:val="00187494"/>
    <w:rsid w:val="001D126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20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906"/>
    <w:rsid w:val="00B12E95"/>
    <w:rsid w:val="00B22876"/>
    <w:rsid w:val="00B558F0"/>
    <w:rsid w:val="00BC30B6"/>
    <w:rsid w:val="00BD48FE"/>
    <w:rsid w:val="00BD7BD8"/>
    <w:rsid w:val="00BE6ADC"/>
    <w:rsid w:val="00C05BFE"/>
    <w:rsid w:val="00C23CD4"/>
    <w:rsid w:val="00C61C0C"/>
    <w:rsid w:val="00C941CB"/>
    <w:rsid w:val="00CC2357"/>
    <w:rsid w:val="00CF071A"/>
    <w:rsid w:val="00D058B8"/>
    <w:rsid w:val="00D56C11"/>
    <w:rsid w:val="00D61348"/>
    <w:rsid w:val="00D724C5"/>
    <w:rsid w:val="00D834A0"/>
    <w:rsid w:val="00D872DF"/>
    <w:rsid w:val="00D91E21"/>
    <w:rsid w:val="00DA7FCD"/>
    <w:rsid w:val="00E365E1"/>
    <w:rsid w:val="00E5015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51F9E"/>
  <w15:chartTrackingRefBased/>
  <w15:docId w15:val="{2A629338-ED38-42E9-A08A-98D8F2DF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50158"/>
    <w:rPr>
      <w:b/>
    </w:rPr>
  </w:style>
  <w:style w:type="paragraph" w:customStyle="1" w:styleId="NormalHanging12a">
    <w:name w:val="NormalHanging12a"/>
    <w:basedOn w:val="Normal"/>
    <w:rsid w:val="00E50158"/>
    <w:pPr>
      <w:spacing w:after="240"/>
      <w:ind w:left="567" w:hanging="567"/>
    </w:pPr>
  </w:style>
  <w:style w:type="paragraph" w:customStyle="1" w:styleId="EPComma">
    <w:name w:val="EPComma"/>
    <w:basedOn w:val="Normal"/>
    <w:link w:val="EPCommaChar"/>
    <w:rsid w:val="00E50158"/>
    <w:pPr>
      <w:spacing w:before="480" w:after="240"/>
    </w:pPr>
  </w:style>
  <w:style w:type="character" w:customStyle="1" w:styleId="EPCommaChar">
    <w:name w:val="EPComma Char"/>
    <w:basedOn w:val="DefaultParagraphFont"/>
    <w:link w:val="EPComma"/>
    <w:rsid w:val="00E50158"/>
    <w:rPr>
      <w:sz w:val="24"/>
      <w:lang w:val="sv-SE"/>
    </w:rPr>
  </w:style>
  <w:style w:type="paragraph" w:styleId="BalloonText">
    <w:name w:val="Balloon Text"/>
    <w:basedOn w:val="Normal"/>
    <w:link w:val="BalloonTextChar"/>
    <w:rsid w:val="001D126D"/>
    <w:rPr>
      <w:rFonts w:ascii="Segoe UI" w:hAnsi="Segoe UI" w:cs="Segoe UI"/>
      <w:sz w:val="18"/>
      <w:szCs w:val="18"/>
    </w:rPr>
  </w:style>
  <w:style w:type="character" w:customStyle="1" w:styleId="BalloonTextChar">
    <w:name w:val="Balloon Text Char"/>
    <w:basedOn w:val="DefaultParagraphFont"/>
    <w:link w:val="BalloonText"/>
    <w:rsid w:val="001D126D"/>
    <w:rPr>
      <w:rFonts w:ascii="Segoe UI" w:hAnsi="Segoe UI" w:cs="Segoe UI"/>
      <w:sz w:val="18"/>
      <w:szCs w:val="18"/>
      <w:lang w:val="sv-SE"/>
    </w:rPr>
  </w:style>
  <w:style w:type="character" w:styleId="CommentReference">
    <w:name w:val="annotation reference"/>
    <w:basedOn w:val="DefaultParagraphFont"/>
    <w:rsid w:val="00D724C5"/>
    <w:rPr>
      <w:sz w:val="16"/>
      <w:szCs w:val="16"/>
    </w:rPr>
  </w:style>
  <w:style w:type="paragraph" w:styleId="CommentText">
    <w:name w:val="annotation text"/>
    <w:basedOn w:val="Normal"/>
    <w:link w:val="CommentTextChar"/>
    <w:rsid w:val="00D724C5"/>
    <w:rPr>
      <w:sz w:val="20"/>
    </w:rPr>
  </w:style>
  <w:style w:type="character" w:customStyle="1" w:styleId="CommentTextChar">
    <w:name w:val="Comment Text Char"/>
    <w:basedOn w:val="DefaultParagraphFont"/>
    <w:link w:val="CommentText"/>
    <w:rsid w:val="00D724C5"/>
    <w:rPr>
      <w:lang w:val="sv-SE"/>
    </w:rPr>
  </w:style>
  <w:style w:type="paragraph" w:styleId="CommentSubject">
    <w:name w:val="annotation subject"/>
    <w:basedOn w:val="CommentText"/>
    <w:next w:val="CommentText"/>
    <w:link w:val="CommentSubjectChar"/>
    <w:rsid w:val="00D724C5"/>
    <w:rPr>
      <w:b/>
      <w:bCs/>
    </w:rPr>
  </w:style>
  <w:style w:type="character" w:customStyle="1" w:styleId="CommentSubjectChar">
    <w:name w:val="Comment Subject Char"/>
    <w:basedOn w:val="CommentTextChar"/>
    <w:link w:val="CommentSubject"/>
    <w:rsid w:val="00D724C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D46E7-053A-4873-9CB9-9A68E713D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2025-01-23T14:14:00Z</dcterms:created>
  <dcterms:modified xsi:type="dcterms:W3CDTF">2025-01-23T14:14:00Z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B10-0066/2025</vt:lpwstr>
  </property>
  <property fmtid="{D5CDD505-2E9C-101B-9397-08002B2CF9AE}" pid="4" name="&lt;Type&gt;">
    <vt:lpwstr>RR</vt:lpwstr>
  </property>
</Properties>
</file>