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68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68C5" w:rsidRDefault="005E7947" w:rsidP="0010095E">
            <w:pPr>
              <w:pStyle w:val="EPName"/>
            </w:pPr>
            <w:r w:rsidRPr="003968C5">
              <w:t>Европейски</w:t>
            </w:r>
            <w:r w:rsidR="00D32069" w:rsidRPr="003968C5">
              <w:t xml:space="preserve"> парламент</w:t>
            </w:r>
          </w:p>
          <w:p w:rsidR="00751A4A" w:rsidRPr="003968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68C5">
              <w:t>2024</w:t>
            </w:r>
            <w:r w:rsidR="005E7947">
              <w:t> – </w:t>
            </w:r>
            <w:r w:rsidR="00817416" w:rsidRPr="003968C5">
              <w:t>202</w:t>
            </w:r>
            <w:r w:rsidRPr="003968C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68C5" w:rsidRDefault="00187494" w:rsidP="0010095E">
            <w:pPr>
              <w:pStyle w:val="EPLogo"/>
            </w:pPr>
            <w:r w:rsidRPr="003968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68C5" w:rsidRDefault="00D058B8" w:rsidP="004C5D52">
      <w:pPr>
        <w:pStyle w:val="LineTop"/>
      </w:pPr>
    </w:p>
    <w:p w:rsidR="00680577" w:rsidRPr="003968C5" w:rsidRDefault="00D32069" w:rsidP="00680577">
      <w:pPr>
        <w:pStyle w:val="EPBodyTA1"/>
      </w:pPr>
      <w:r w:rsidRPr="003968C5">
        <w:t>ПРИЕТИ ТЕКСТОВЕ</w:t>
      </w:r>
    </w:p>
    <w:p w:rsidR="00D058B8" w:rsidRPr="003968C5" w:rsidRDefault="00D058B8" w:rsidP="00D058B8">
      <w:pPr>
        <w:pStyle w:val="LineBottom"/>
      </w:pPr>
    </w:p>
    <w:p w:rsidR="00D32069" w:rsidRPr="003968C5" w:rsidRDefault="00D32069" w:rsidP="00D32069">
      <w:pPr>
        <w:pStyle w:val="ATHeading1"/>
      </w:pPr>
      <w:bookmarkStart w:id="0" w:name="TANumber"/>
      <w:r w:rsidRPr="003968C5">
        <w:t>P10_TA(2025)000</w:t>
      </w:r>
      <w:r w:rsidR="005101CF">
        <w:rPr>
          <w:lang w:val="en-GB"/>
        </w:rPr>
        <w:t>5</w:t>
      </w:r>
      <w:bookmarkStart w:id="1" w:name="_GoBack"/>
      <w:bookmarkEnd w:id="0"/>
      <w:bookmarkEnd w:id="1"/>
    </w:p>
    <w:p w:rsidR="00D32069" w:rsidRPr="003968C5" w:rsidRDefault="00D32069" w:rsidP="00D32069">
      <w:pPr>
        <w:pStyle w:val="ATHeading2"/>
      </w:pPr>
      <w:bookmarkStart w:id="2" w:name="title"/>
      <w:r w:rsidRPr="003968C5">
        <w:t xml:space="preserve">Случаят на </w:t>
      </w:r>
      <w:proofErr w:type="spellStart"/>
      <w:r w:rsidRPr="003968C5">
        <w:t>Буалем</w:t>
      </w:r>
      <w:proofErr w:type="spellEnd"/>
      <w:r w:rsidRPr="003968C5">
        <w:t xml:space="preserve"> </w:t>
      </w:r>
      <w:proofErr w:type="spellStart"/>
      <w:r w:rsidRPr="003968C5">
        <w:t>Сансал</w:t>
      </w:r>
      <w:proofErr w:type="spellEnd"/>
      <w:r w:rsidRPr="003968C5">
        <w:t xml:space="preserve"> в Алжир</w:t>
      </w:r>
      <w:bookmarkEnd w:id="2"/>
    </w:p>
    <w:p w:rsidR="00D32069" w:rsidRPr="003968C5" w:rsidRDefault="00D32069" w:rsidP="00D32069">
      <w:pPr>
        <w:rPr>
          <w:i/>
          <w:vanish/>
        </w:rPr>
      </w:pPr>
      <w:r w:rsidRPr="003968C5">
        <w:rPr>
          <w:i/>
        </w:rPr>
        <w:fldChar w:fldCharType="begin"/>
      </w:r>
      <w:r w:rsidRPr="003968C5">
        <w:rPr>
          <w:i/>
        </w:rPr>
        <w:instrText xml:space="preserve"> TC"(</w:instrText>
      </w:r>
      <w:bookmarkStart w:id="3" w:name="DocNumber"/>
      <w:r w:rsidRPr="003968C5">
        <w:rPr>
          <w:i/>
        </w:rPr>
        <w:instrText>B10-0087, 0089, 0091, 0092 and 0093/2025</w:instrText>
      </w:r>
      <w:bookmarkEnd w:id="3"/>
      <w:r w:rsidRPr="003968C5">
        <w:rPr>
          <w:i/>
        </w:rPr>
        <w:instrText xml:space="preserve">)"\l3 \n&gt; \* MERGEFORMAT </w:instrText>
      </w:r>
      <w:r w:rsidRPr="003968C5">
        <w:rPr>
          <w:i/>
        </w:rPr>
        <w:fldChar w:fldCharType="end"/>
      </w:r>
    </w:p>
    <w:p w:rsidR="00D32069" w:rsidRPr="003968C5" w:rsidRDefault="00D32069" w:rsidP="00D32069">
      <w:pPr>
        <w:rPr>
          <w:vanish/>
        </w:rPr>
      </w:pPr>
      <w:bookmarkStart w:id="4" w:name="PE"/>
      <w:r w:rsidRPr="003968C5">
        <w:rPr>
          <w:vanish/>
        </w:rPr>
        <w:t>PE769.109</w:t>
      </w:r>
      <w:bookmarkEnd w:id="4"/>
    </w:p>
    <w:p w:rsidR="00D32069" w:rsidRPr="003968C5" w:rsidRDefault="00D32069" w:rsidP="00D32069">
      <w:pPr>
        <w:pStyle w:val="ATHeading3"/>
      </w:pPr>
      <w:bookmarkStart w:id="5" w:name="Sujet"/>
      <w:r w:rsidRPr="003968C5">
        <w:t xml:space="preserve">Резолюция на Европейския парламент от </w:t>
      </w:r>
      <w:r w:rsidR="005E7947">
        <w:t>23 януари</w:t>
      </w:r>
      <w:r w:rsidR="005E7947" w:rsidRPr="003968C5">
        <w:t xml:space="preserve"> </w:t>
      </w:r>
      <w:r w:rsidRPr="003968C5">
        <w:t>202</w:t>
      </w:r>
      <w:r w:rsidR="005E7947">
        <w:t>5</w:t>
      </w:r>
      <w:r w:rsidRPr="003968C5">
        <w:t xml:space="preserve"> г. относно случая с </w:t>
      </w:r>
      <w:proofErr w:type="spellStart"/>
      <w:r w:rsidRPr="003968C5">
        <w:t>Буалем</w:t>
      </w:r>
      <w:proofErr w:type="spellEnd"/>
      <w:r w:rsidRPr="003968C5">
        <w:t xml:space="preserve"> </w:t>
      </w:r>
      <w:proofErr w:type="spellStart"/>
      <w:r w:rsidRPr="003968C5">
        <w:t>Сансал</w:t>
      </w:r>
      <w:proofErr w:type="spellEnd"/>
      <w:r w:rsidRPr="003968C5">
        <w:t xml:space="preserve"> в Алжир</w:t>
      </w:r>
      <w:bookmarkEnd w:id="5"/>
      <w:r w:rsidRPr="003968C5">
        <w:t xml:space="preserve"> </w:t>
      </w:r>
      <w:bookmarkStart w:id="6" w:name="References"/>
      <w:r w:rsidRPr="003968C5">
        <w:t>(2025/2512(RSP))</w:t>
      </w:r>
      <w:bookmarkEnd w:id="6"/>
    </w:p>
    <w:p w:rsidR="00F236A1" w:rsidRPr="003968C5" w:rsidRDefault="00F236A1" w:rsidP="00F236A1">
      <w:pPr>
        <w:pStyle w:val="EPComma"/>
      </w:pPr>
      <w:bookmarkStart w:id="7" w:name="TextBodyBegin"/>
      <w:bookmarkEnd w:id="7"/>
      <w:r w:rsidRPr="003968C5">
        <w:rPr>
          <w:i/>
          <w:iCs/>
        </w:rPr>
        <w:t>Европейският парламент,</w:t>
      </w:r>
    </w:p>
    <w:p w:rsidR="00F236A1" w:rsidRPr="003968C5" w:rsidRDefault="00F236A1" w:rsidP="00F236A1">
      <w:pPr>
        <w:pStyle w:val="NormalHanging12a"/>
      </w:pPr>
      <w:r w:rsidRPr="003968C5">
        <w:t>–</w:t>
      </w:r>
      <w:r w:rsidRPr="003968C5">
        <w:tab/>
        <w:t>като взе предвид своите предходни резолюции относно Алжир,</w:t>
      </w:r>
    </w:p>
    <w:p w:rsidR="00F236A1" w:rsidRPr="003968C5" w:rsidRDefault="00F236A1" w:rsidP="00F236A1">
      <w:pPr>
        <w:pStyle w:val="NormalHanging12a"/>
      </w:pPr>
      <w:r w:rsidRPr="003968C5">
        <w:t>–</w:t>
      </w:r>
      <w:r w:rsidRPr="003968C5">
        <w:tab/>
        <w:t>като взе предвид член 150, параграф 5 и член 136, параграф 4 от своя Правилник за дейността,</w:t>
      </w:r>
    </w:p>
    <w:p w:rsidR="00F236A1" w:rsidRPr="003968C5" w:rsidRDefault="00F236A1" w:rsidP="00F236A1">
      <w:pPr>
        <w:pStyle w:val="NormalHanging12a"/>
      </w:pPr>
      <w:r w:rsidRPr="003968C5">
        <w:t>А.</w:t>
      </w:r>
      <w:r w:rsidRPr="003968C5">
        <w:tab/>
        <w:t xml:space="preserve">като има предвид, че на 16 ноември 2024 г. органите на Алжир задържаха френско-алжирския писател </w:t>
      </w:r>
      <w:proofErr w:type="spellStart"/>
      <w:r w:rsidRPr="003968C5">
        <w:t>Буалем</w:t>
      </w:r>
      <w:proofErr w:type="spellEnd"/>
      <w:r w:rsidRPr="003968C5">
        <w:t xml:space="preserve"> </w:t>
      </w:r>
      <w:proofErr w:type="spellStart"/>
      <w:r w:rsidRPr="003968C5">
        <w:t>Сансал</w:t>
      </w:r>
      <w:proofErr w:type="spellEnd"/>
      <w:r w:rsidRPr="003968C5">
        <w:t xml:space="preserve">, който публично зае твърда позиция срещу авторитарния режим, като призова за свобода на изразяване на мнение в Алжир; като има предвид, че той остана в неизвестност повече от седмица, като през това време му е бил отказан достъп до неговото семейство и неговия правен съветник, в противоречие с международното право; като има предвид, че </w:t>
      </w:r>
      <w:proofErr w:type="spellStart"/>
      <w:r w:rsidRPr="003968C5">
        <w:t>Сансал</w:t>
      </w:r>
      <w:proofErr w:type="spellEnd"/>
      <w:r w:rsidRPr="003968C5">
        <w:t xml:space="preserve"> е бил разпитван, без да присъства неговият адвокат, което е нарушение на правото му на справедлив съдебен процес; като има предвид, че впоследствие той е бил обвинен в престъпления, свързани с националната сигурност, по реда на член 87а от алжирския наказателен кодекс — разпоредба, която често се използва срещу критици на правителството, включително защитници на правата на човека; като има предвид, че </w:t>
      </w:r>
      <w:proofErr w:type="spellStart"/>
      <w:r w:rsidRPr="003968C5">
        <w:t>Сансал</w:t>
      </w:r>
      <w:proofErr w:type="spellEnd"/>
      <w:r w:rsidRPr="003968C5">
        <w:t xml:space="preserve"> е бил хоспитализиран неколкократно;</w:t>
      </w:r>
    </w:p>
    <w:p w:rsidR="00F236A1" w:rsidRPr="003968C5" w:rsidRDefault="00F236A1" w:rsidP="00F236A1">
      <w:pPr>
        <w:pStyle w:val="NormalHanging12a"/>
      </w:pPr>
      <w:r w:rsidRPr="003968C5">
        <w:t>Б.</w:t>
      </w:r>
      <w:r w:rsidRPr="003968C5">
        <w:tab/>
        <w:t>като има предвид, че Алжир е страна, подписала Всеобщата декларация за правата на човека; като има предвид, че Алжир се ангажира да зачита и насърчава свободата на изразяване на мнение в пълно съответствие с международните си задължения, приоритетите на партньорството между ЕС и Алжир и своята конституция; като има предвид, че през 2024 г. бяха приети нови изменения на Наказателния кодекс, с които бяха наложени значителни ограничения на свободата на изразяване на мнение;</w:t>
      </w:r>
    </w:p>
    <w:p w:rsidR="00F236A1" w:rsidRPr="003968C5" w:rsidRDefault="00F236A1" w:rsidP="00F236A1">
      <w:pPr>
        <w:pStyle w:val="NormalHanging12a"/>
      </w:pPr>
      <w:r w:rsidRPr="003968C5">
        <w:t>В.</w:t>
      </w:r>
      <w:r w:rsidRPr="003968C5">
        <w:tab/>
        <w:t xml:space="preserve">като има предвид, че положението със свободата на изразяване на мнение в Алжир се влоши, като страната се нарежда вече на 139-то място в индекса за свобода на печата за 2024 г.; като има предвид, че журналистите са подложени на все по-голям натиск и често биват задържани и обект на наказателно преследване; </w:t>
      </w:r>
      <w:r w:rsidRPr="003968C5">
        <w:lastRenderedPageBreak/>
        <w:t>като има предвид, че според алжирски защитници на правата на човека в Алжир има най-малко 215 затворници, лишени от свобода поради своите убеждения; като има предвид, че продължават да се увеличават цензурата, съдебните процеси и тежките наказания на независимите медии, често обвинявани в тайно наговаряне с чуждестранни сили срещу националната сигурност;</w:t>
      </w:r>
    </w:p>
    <w:p w:rsidR="00F236A1" w:rsidRPr="003968C5" w:rsidRDefault="00F236A1" w:rsidP="00F236A1">
      <w:pPr>
        <w:pStyle w:val="NormalHanging12a"/>
      </w:pPr>
      <w:r w:rsidRPr="003968C5">
        <w:t>Г.</w:t>
      </w:r>
      <w:r w:rsidRPr="003968C5">
        <w:tab/>
        <w:t>като има предвид, че между 2021 и 2024 г. ЕС предостави 213 милиона евро на Алжир в рамките на многогодишната индикативна програма;</w:t>
      </w:r>
    </w:p>
    <w:p w:rsidR="00F236A1" w:rsidRPr="003968C5" w:rsidRDefault="00F236A1" w:rsidP="00F236A1">
      <w:pPr>
        <w:pStyle w:val="NormalHanging12a"/>
      </w:pPr>
      <w:r w:rsidRPr="003968C5">
        <w:t>1.</w:t>
      </w:r>
      <w:r w:rsidRPr="003968C5">
        <w:tab/>
        <w:t xml:space="preserve">осъжда ареста и задържането на </w:t>
      </w:r>
      <w:proofErr w:type="spellStart"/>
      <w:r w:rsidRPr="003968C5">
        <w:t>Буалем</w:t>
      </w:r>
      <w:proofErr w:type="spellEnd"/>
      <w:r w:rsidRPr="003968C5">
        <w:t xml:space="preserve"> </w:t>
      </w:r>
      <w:proofErr w:type="spellStart"/>
      <w:r w:rsidRPr="003968C5">
        <w:t>Сансал</w:t>
      </w:r>
      <w:proofErr w:type="spellEnd"/>
      <w:r w:rsidRPr="003968C5">
        <w:t xml:space="preserve"> и призовава за незабавното му и безусловно освобождаване;</w:t>
      </w:r>
    </w:p>
    <w:p w:rsidR="00F236A1" w:rsidRPr="003968C5" w:rsidRDefault="00F236A1" w:rsidP="00F236A1">
      <w:pPr>
        <w:pStyle w:val="NormalHanging12a"/>
      </w:pPr>
      <w:r w:rsidRPr="003968C5">
        <w:t>2.</w:t>
      </w:r>
      <w:r w:rsidRPr="003968C5">
        <w:tab/>
        <w:t xml:space="preserve">осъжда също така арестуването на всички други активисти, политически затворници, журналисти, защитници на правата на човека и други задържани или осъдени за това, че са упражнили правото си на свобода на убеждение и на изразяване на мнение, включително журналиста </w:t>
      </w:r>
      <w:proofErr w:type="spellStart"/>
      <w:r w:rsidRPr="003968C5">
        <w:t>Абделвакил</w:t>
      </w:r>
      <w:proofErr w:type="spellEnd"/>
      <w:r w:rsidRPr="003968C5">
        <w:t xml:space="preserve"> Блам и писателя </w:t>
      </w:r>
      <w:proofErr w:type="spellStart"/>
      <w:r w:rsidRPr="003968C5">
        <w:t>Таджадит</w:t>
      </w:r>
      <w:proofErr w:type="spellEnd"/>
      <w:r w:rsidRPr="003968C5">
        <w:t xml:space="preserve"> Мохамед, и призовава за тяхното освобождаване;</w:t>
      </w:r>
    </w:p>
    <w:p w:rsidR="00F236A1" w:rsidRPr="003968C5" w:rsidRDefault="00F236A1" w:rsidP="00F236A1">
      <w:pPr>
        <w:pStyle w:val="NormalHanging12a"/>
      </w:pPr>
      <w:r w:rsidRPr="003968C5">
        <w:t>3.</w:t>
      </w:r>
      <w:r w:rsidRPr="003968C5">
        <w:tab/>
        <w:t xml:space="preserve">настоятелно призовава институциите на ЕС и делегацията на ЕС да споделят публично своите опасения с алжирските органи и да организират медицинска мисия за оценка на здравето на </w:t>
      </w:r>
      <w:proofErr w:type="spellStart"/>
      <w:r w:rsidRPr="003968C5">
        <w:t>Сансал</w:t>
      </w:r>
      <w:proofErr w:type="spellEnd"/>
      <w:r w:rsidRPr="003968C5">
        <w:t>;</w:t>
      </w:r>
    </w:p>
    <w:p w:rsidR="00F236A1" w:rsidRPr="003968C5" w:rsidRDefault="00F236A1" w:rsidP="00F236A1">
      <w:pPr>
        <w:pStyle w:val="NormalHanging12a"/>
      </w:pPr>
      <w:r w:rsidRPr="003968C5">
        <w:t>4.</w:t>
      </w:r>
      <w:r w:rsidRPr="003968C5">
        <w:tab/>
        <w:t>призовава алжирските органи да преразгледат всички репресивни закони, ограничаващи свободите, и по-специално членове 87а, 95а и 196а от Наказателния кодекс на Алжир, както и независимостта на съдебната система, за да защитят свободата на печата, залегнала в член 54 от Конституцията на Алжир;</w:t>
      </w:r>
    </w:p>
    <w:p w:rsidR="00F236A1" w:rsidRPr="003968C5" w:rsidRDefault="00F236A1" w:rsidP="00F236A1">
      <w:pPr>
        <w:pStyle w:val="NormalHanging12a"/>
      </w:pPr>
      <w:r w:rsidRPr="003968C5">
        <w:t>5.</w:t>
      </w:r>
      <w:r w:rsidRPr="003968C5">
        <w:tab/>
        <w:t xml:space="preserve">отново подчертава, както е заложено в приоритетите на партньорството между ЕС и Алжир, значението на принципите </w:t>
      </w:r>
      <w:r w:rsidRPr="003968C5">
        <w:rPr>
          <w:snapToGrid w:val="0"/>
        </w:rPr>
        <w:t xml:space="preserve">на правовата държава </w:t>
      </w:r>
      <w:r w:rsidRPr="003968C5">
        <w:t>с цел укрепване на свободата на изразяване на мнение; подчертава, че подновяването на това споразумение трябва да се основава на непрекъснат и значителен напредък в горепосочените области, и изтъква, че при всяко бъдещо отпускане на средства на ЕС следва да се взема предвид постигнатият в това отношение напредък;</w:t>
      </w:r>
    </w:p>
    <w:p w:rsidR="00E365E1" w:rsidRPr="003968C5" w:rsidRDefault="00F236A1" w:rsidP="005E7947">
      <w:pPr>
        <w:ind w:left="567" w:hanging="567"/>
      </w:pPr>
      <w:r w:rsidRPr="003968C5">
        <w:t>6.</w:t>
      </w:r>
      <w:r w:rsidRPr="003968C5">
        <w:tab/>
        <w:t>възлага на своя председател да осигури превод на настоящата резолюция на арабски език и да я предаде на алжирските органи, на Комисията и на заместник-председателя на Комисията и върховен представител на Съюза по въпросите на външните работи и политиката на сигурност.</w:t>
      </w:r>
    </w:p>
    <w:sectPr w:rsidR="00E365E1" w:rsidRPr="003968C5" w:rsidSect="003968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069" w:rsidRPr="003968C5" w:rsidRDefault="00D32069">
      <w:r w:rsidRPr="003968C5">
        <w:separator/>
      </w:r>
    </w:p>
  </w:endnote>
  <w:endnote w:type="continuationSeparator" w:id="0">
    <w:p w:rsidR="00D32069" w:rsidRPr="003968C5" w:rsidRDefault="00D32069">
      <w:r w:rsidRPr="003968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8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8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8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069" w:rsidRPr="003968C5" w:rsidRDefault="00D32069">
      <w:r w:rsidRPr="003968C5">
        <w:separator/>
      </w:r>
    </w:p>
  </w:footnote>
  <w:footnote w:type="continuationSeparator" w:id="0">
    <w:p w:rsidR="00D32069" w:rsidRPr="003968C5" w:rsidRDefault="00D32069">
      <w:r w:rsidRPr="003968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8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8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68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, 0089, 0091, 0092 and 0093/2025"/>
    <w:docVar w:name="dvlangue" w:val="BG"/>
    <w:docVar w:name="dvnumam" w:val="0"/>
    <w:docVar w:name="dvpe" w:val="769.109"/>
    <w:docVar w:name="dvtitre" w:val="Резолюция на Европейския парламент от ... 2024 г. относно случая с Буалем Сансал в Алжир(2025/2512(RSP))"/>
  </w:docVars>
  <w:rsids>
    <w:rsidRoot w:val="00D320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8C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1CF"/>
    <w:rsid w:val="00514517"/>
    <w:rsid w:val="00545827"/>
    <w:rsid w:val="00560270"/>
    <w:rsid w:val="005C2568"/>
    <w:rsid w:val="005E794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06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6A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B8240"/>
  <w15:chartTrackingRefBased/>
  <w15:docId w15:val="{18003EC0-398B-4D16-9C90-DD4F778A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236A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236A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236A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499F7-729C-4DE1-A8E6-EA19A633C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2025-01-23T11:28:00Z</dcterms:created>
  <dcterms:modified xsi:type="dcterms:W3CDTF">2025-01-23T11:28:00Z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B10-0087, 0089, 0091, 0092 and 0093/2025</vt:lpwstr>
  </property>
  <property fmtid="{D5CDD505-2E9C-101B-9397-08002B2CF9AE}" pid="4" name="&lt;Type&gt;">
    <vt:lpwstr>RR</vt:lpwstr>
  </property>
</Properties>
</file>