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491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491C" w:rsidRDefault="00924D02" w:rsidP="0010095E">
            <w:pPr>
              <w:pStyle w:val="EPName"/>
            </w:pPr>
            <w:r w:rsidRPr="0047491C">
              <w:t>Europa-Parlamentet</w:t>
            </w:r>
          </w:p>
          <w:p w:rsidR="00751A4A" w:rsidRPr="004749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491C">
              <w:t>2024</w:t>
            </w:r>
            <w:r w:rsidR="00817416" w:rsidRPr="0047491C">
              <w:t>-202</w:t>
            </w:r>
            <w:r w:rsidRPr="004749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491C" w:rsidRDefault="00187494" w:rsidP="0010095E">
            <w:pPr>
              <w:pStyle w:val="EPLogo"/>
            </w:pPr>
            <w:r w:rsidRPr="0047491C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491C" w:rsidRDefault="00D058B8" w:rsidP="004C5D52">
      <w:pPr>
        <w:pStyle w:val="LineTop"/>
      </w:pPr>
    </w:p>
    <w:p w:rsidR="00680577" w:rsidRPr="0047491C" w:rsidRDefault="00924D02" w:rsidP="00680577">
      <w:pPr>
        <w:pStyle w:val="EPBodyTA1"/>
      </w:pPr>
      <w:r w:rsidRPr="0047491C">
        <w:t>VEDTAGNE TEKSTER</w:t>
      </w:r>
    </w:p>
    <w:p w:rsidR="00D058B8" w:rsidRPr="0047491C" w:rsidRDefault="00D058B8" w:rsidP="00D058B8">
      <w:pPr>
        <w:pStyle w:val="LineBottom"/>
      </w:pPr>
    </w:p>
    <w:p w:rsidR="00924D02" w:rsidRPr="0047491C" w:rsidRDefault="00924D02" w:rsidP="00924D02">
      <w:pPr>
        <w:pStyle w:val="ATHeading1"/>
      </w:pPr>
      <w:bookmarkStart w:id="0" w:name="TANumber"/>
      <w:r w:rsidRPr="0047491C">
        <w:t>P10_TA(2025)000</w:t>
      </w:r>
      <w:bookmarkEnd w:id="0"/>
      <w:r w:rsidR="004D4257">
        <w:t>5</w:t>
      </w:r>
      <w:bookmarkStart w:id="1" w:name="_GoBack"/>
      <w:bookmarkEnd w:id="1"/>
    </w:p>
    <w:p w:rsidR="00924D02" w:rsidRPr="0047491C" w:rsidRDefault="00011B51" w:rsidP="00924D02">
      <w:pPr>
        <w:pStyle w:val="ATHeading2"/>
      </w:pPr>
      <w:r w:rsidRPr="00011B51">
        <w:t xml:space="preserve">Sagen om </w:t>
      </w:r>
      <w:proofErr w:type="spellStart"/>
      <w:r w:rsidRPr="00011B51">
        <w:t>Boualem</w:t>
      </w:r>
      <w:proofErr w:type="spellEnd"/>
      <w:r w:rsidRPr="00011B51">
        <w:t xml:space="preserve"> </w:t>
      </w:r>
      <w:proofErr w:type="spellStart"/>
      <w:r w:rsidRPr="00011B51">
        <w:t>Sansal</w:t>
      </w:r>
      <w:proofErr w:type="spellEnd"/>
      <w:r w:rsidRPr="00011B51">
        <w:t xml:space="preserve"> i Algeriet</w:t>
      </w:r>
    </w:p>
    <w:p w:rsidR="00924D02" w:rsidRPr="0047491C" w:rsidRDefault="00924D02" w:rsidP="00924D02">
      <w:pPr>
        <w:rPr>
          <w:i/>
          <w:vanish/>
        </w:rPr>
      </w:pPr>
      <w:r w:rsidRPr="0047491C">
        <w:rPr>
          <w:i/>
        </w:rPr>
        <w:fldChar w:fldCharType="begin"/>
      </w:r>
      <w:r w:rsidRPr="0047491C">
        <w:rPr>
          <w:i/>
        </w:rPr>
        <w:instrText xml:space="preserve"> TC"(</w:instrText>
      </w:r>
      <w:bookmarkStart w:id="2" w:name="DocNumber"/>
      <w:r w:rsidRPr="0047491C">
        <w:rPr>
          <w:i/>
        </w:rPr>
        <w:instrText>B10-0087</w:instrText>
      </w:r>
      <w:r w:rsidR="0005035A">
        <w:rPr>
          <w:i/>
        </w:rPr>
        <w:instrText>, 0089, 0091, 0092 og 0093</w:instrText>
      </w:r>
      <w:r w:rsidRPr="0047491C">
        <w:rPr>
          <w:i/>
        </w:rPr>
        <w:instrText>/2025</w:instrText>
      </w:r>
      <w:bookmarkEnd w:id="2"/>
      <w:r w:rsidRPr="0047491C">
        <w:rPr>
          <w:i/>
        </w:rPr>
        <w:instrText xml:space="preserve">)"\l3 \n&gt; \* MERGEFORMAT </w:instrText>
      </w:r>
      <w:r w:rsidRPr="0047491C">
        <w:rPr>
          <w:i/>
        </w:rPr>
        <w:fldChar w:fldCharType="end"/>
      </w:r>
    </w:p>
    <w:p w:rsidR="00924D02" w:rsidRPr="0047491C" w:rsidRDefault="00924D02" w:rsidP="00924D02">
      <w:pPr>
        <w:rPr>
          <w:vanish/>
        </w:rPr>
      </w:pPr>
      <w:bookmarkStart w:id="3" w:name="PE"/>
      <w:r w:rsidRPr="0047491C">
        <w:rPr>
          <w:vanish/>
        </w:rPr>
        <w:t>PE769.109</w:t>
      </w:r>
      <w:bookmarkEnd w:id="3"/>
    </w:p>
    <w:p w:rsidR="00924D02" w:rsidRPr="0047491C" w:rsidRDefault="00924D02" w:rsidP="00924D02">
      <w:pPr>
        <w:pStyle w:val="ATHeading3"/>
      </w:pPr>
      <w:bookmarkStart w:id="4" w:name="Sujet"/>
      <w:r w:rsidRPr="0047491C">
        <w:t xml:space="preserve">Europa-Parlamentets beslutning af </w:t>
      </w:r>
      <w:r w:rsidR="000A0939">
        <w:t>23. januar</w:t>
      </w:r>
      <w:r w:rsidRPr="0047491C">
        <w:t xml:space="preserve"> 2025 om sagen om </w:t>
      </w:r>
      <w:proofErr w:type="spellStart"/>
      <w:r w:rsidRPr="0047491C">
        <w:t>Boualem</w:t>
      </w:r>
      <w:proofErr w:type="spellEnd"/>
      <w:r w:rsidRPr="0047491C">
        <w:t xml:space="preserve"> </w:t>
      </w:r>
      <w:proofErr w:type="spellStart"/>
      <w:r w:rsidRPr="0047491C">
        <w:t>Sansal</w:t>
      </w:r>
      <w:proofErr w:type="spellEnd"/>
      <w:r w:rsidRPr="0047491C">
        <w:t xml:space="preserve"> i Algeriet</w:t>
      </w:r>
      <w:bookmarkEnd w:id="4"/>
      <w:r w:rsidRPr="0047491C">
        <w:t xml:space="preserve"> </w:t>
      </w:r>
      <w:bookmarkStart w:id="5" w:name="References"/>
      <w:r w:rsidRPr="0047491C">
        <w:t>(2025/2512(RSP))</w:t>
      </w:r>
      <w:bookmarkEnd w:id="5"/>
    </w:p>
    <w:p w:rsidR="00A61623" w:rsidRPr="0047491C" w:rsidRDefault="00A61623" w:rsidP="00A61623">
      <w:pPr>
        <w:pStyle w:val="EPComma"/>
      </w:pPr>
      <w:bookmarkStart w:id="6" w:name="TextBodyBegin"/>
      <w:bookmarkEnd w:id="6"/>
      <w:r w:rsidRPr="0047491C">
        <w:rPr>
          <w:i/>
        </w:rPr>
        <w:t>Europa-Parlamentet</w:t>
      </w:r>
      <w:r w:rsidRPr="0047491C">
        <w:t>,</w:t>
      </w:r>
    </w:p>
    <w:p w:rsidR="00A61623" w:rsidRPr="0047491C" w:rsidRDefault="00A61623" w:rsidP="00A61623">
      <w:pPr>
        <w:pStyle w:val="NormalHanging12a"/>
      </w:pPr>
      <w:r w:rsidRPr="0047491C">
        <w:t>–</w:t>
      </w:r>
      <w:r w:rsidRPr="0047491C">
        <w:tab/>
        <w:t>der henviser til sine tidligere beslutninger om Algeriet,</w:t>
      </w:r>
    </w:p>
    <w:p w:rsidR="00A61623" w:rsidRPr="0047491C" w:rsidRDefault="00A61623" w:rsidP="00A61623">
      <w:pPr>
        <w:pStyle w:val="NormalHanging12a"/>
      </w:pPr>
      <w:r w:rsidRPr="0047491C">
        <w:t>–</w:t>
      </w:r>
      <w:r w:rsidRPr="0047491C">
        <w:tab/>
        <w:t>der henviser til forretningsordenens artikel 150, stk. 5, og artikel 136, stk. 4,</w:t>
      </w:r>
    </w:p>
    <w:p w:rsidR="00A61623" w:rsidRPr="0047491C" w:rsidRDefault="00A61623" w:rsidP="00A61623">
      <w:pPr>
        <w:pStyle w:val="NormalHanging12a"/>
      </w:pPr>
      <w:r w:rsidRPr="0047491C">
        <w:t>A.</w:t>
      </w:r>
      <w:r w:rsidRPr="0047491C">
        <w:tab/>
        <w:t xml:space="preserve">der henviser til, at de algeriske myndigheder den 16. november 2024 arresterede den fransk-algeriske forfatter </w:t>
      </w:r>
      <w:proofErr w:type="spellStart"/>
      <w:r w:rsidRPr="0047491C">
        <w:t>Boualem</w:t>
      </w:r>
      <w:proofErr w:type="spellEnd"/>
      <w:r w:rsidRPr="0047491C">
        <w:t xml:space="preserve"> </w:t>
      </w:r>
      <w:proofErr w:type="spellStart"/>
      <w:r w:rsidRPr="0047491C">
        <w:t>Sansal</w:t>
      </w:r>
      <w:proofErr w:type="spellEnd"/>
      <w:r w:rsidRPr="0047491C">
        <w:t xml:space="preserve">, som offentligt havde taget et fast standpunkt over for det autoritære regime og opfordret til ytringsfrihed i Algeriet; der henviser til, at hans opholdssted forblev ukendt i mere end en uge, og at han i dette tidsrum blev nægtet kontakt til sin familie og advokat, hvilket er i strid med folkeretten; der henviser til, at </w:t>
      </w:r>
      <w:proofErr w:type="spellStart"/>
      <w:r w:rsidRPr="0047491C">
        <w:t>Sansal</w:t>
      </w:r>
      <w:proofErr w:type="spellEnd"/>
      <w:r w:rsidRPr="0047491C">
        <w:t xml:space="preserve"> blev afhørt uden sin advokat, hvilket krænkede hans ret til en retfærdig rettergang; der henviser til, at han efterfølgende blev anklaget for nationale sikkerhedsrelaterede lovovertrædelser i henhold til artikel 87a i den algeriske straffelov, hvilket er en bestemmelse, der ofte anvendes mod regeringskritikere, herunder menneskerettighedsforkæmpere; der henviser til, at </w:t>
      </w:r>
      <w:proofErr w:type="spellStart"/>
      <w:r w:rsidRPr="0047491C">
        <w:t>Sansal</w:t>
      </w:r>
      <w:proofErr w:type="spellEnd"/>
      <w:r w:rsidRPr="0047491C">
        <w:t xml:space="preserve"> har været indlagt på hospitalet adskillige gange;</w:t>
      </w:r>
    </w:p>
    <w:p w:rsidR="00A61623" w:rsidRPr="0047491C" w:rsidRDefault="00A61623" w:rsidP="00A61623">
      <w:pPr>
        <w:pStyle w:val="NormalHanging12a"/>
      </w:pPr>
      <w:r w:rsidRPr="0047491C">
        <w:t>B.</w:t>
      </w:r>
      <w:r w:rsidRPr="0047491C">
        <w:tab/>
        <w:t>der henviser til, at Algeriet har undertegnet verdenserklæringen om menneskerettigheder; der henviser til, at Algeriet har forpligtet sig til at respektere og fremme ytringsfriheden i fuld overensstemmelse med sine internationale forpligtelser, prioriteterne for partnerskabet mellem EU og Algeriet og sin forfatning; der henviser til, at der i 2024 blev vedtaget nye ændringer af straffeloven, hvorved der blev indført betydelige begrænsninger af ytringsfriheden;</w:t>
      </w:r>
    </w:p>
    <w:p w:rsidR="00A61623" w:rsidRPr="0047491C" w:rsidRDefault="00A61623" w:rsidP="00A61623">
      <w:pPr>
        <w:pStyle w:val="NormalHanging12a"/>
      </w:pPr>
      <w:r w:rsidRPr="0047491C">
        <w:t>C.</w:t>
      </w:r>
      <w:r w:rsidRPr="0047491C">
        <w:tab/>
        <w:t xml:space="preserve">der henviser til, at ytringsfriheden i Algeriet er blevet forværret, idet landet er faldet ned på 139.-pladsen i det internationale pressefrihedsindeks for 2024; der henviser til, at journalister i tiltagende grad er blevet sat under pres og ofte bliver tilbageholdt og retsforfulgt; der henviser til, at mindst 215 personer ifølge algeriske menneskerettighedsforkæmpere bliver holdt fanget i Algeriet på grund af deres meninger; der henviser til, at censur, retssager og streng afstraffelse af uafhængige medier, der ofte bliver beskyldt for at være i ledtog med udenlandske magter mod den </w:t>
      </w:r>
      <w:r w:rsidRPr="0047491C">
        <w:lastRenderedPageBreak/>
        <w:t>nationale sikkerhed, fortsat er tiltagende;</w:t>
      </w:r>
    </w:p>
    <w:p w:rsidR="00A61623" w:rsidRPr="0047491C" w:rsidRDefault="00A61623" w:rsidP="00A61623">
      <w:pPr>
        <w:pStyle w:val="NormalHanging12a"/>
      </w:pPr>
      <w:r w:rsidRPr="0047491C">
        <w:t>D.</w:t>
      </w:r>
      <w:r w:rsidRPr="0047491C">
        <w:tab/>
        <w:t>der henviser til, at EU mellem 2021 og 2024 udbetalte 213 mio. EUR til Algeriet under det flerårige vejledende program;</w:t>
      </w:r>
    </w:p>
    <w:p w:rsidR="00A61623" w:rsidRPr="0047491C" w:rsidRDefault="00A61623" w:rsidP="00A61623">
      <w:pPr>
        <w:pStyle w:val="NormalHanging12a"/>
      </w:pPr>
      <w:r w:rsidRPr="0047491C">
        <w:t>1.</w:t>
      </w:r>
      <w:r w:rsidRPr="0047491C">
        <w:tab/>
        <w:t xml:space="preserve">fordømmer den uberettigede tilbageholdelse af </w:t>
      </w:r>
      <w:proofErr w:type="spellStart"/>
      <w:r w:rsidRPr="0047491C">
        <w:t>Boualem</w:t>
      </w:r>
      <w:proofErr w:type="spellEnd"/>
      <w:r w:rsidRPr="0047491C">
        <w:t xml:space="preserve"> </w:t>
      </w:r>
      <w:proofErr w:type="spellStart"/>
      <w:r w:rsidRPr="0047491C">
        <w:t>Sansal</w:t>
      </w:r>
      <w:proofErr w:type="spellEnd"/>
      <w:r w:rsidRPr="0047491C">
        <w:t xml:space="preserve"> og opfordrer til øjeblikkelig og betingelsesløs løsladelse af ham;</w:t>
      </w:r>
    </w:p>
    <w:p w:rsidR="00A61623" w:rsidRPr="0047491C" w:rsidRDefault="00A61623" w:rsidP="00A61623">
      <w:pPr>
        <w:pStyle w:val="NormalHanging12a"/>
      </w:pPr>
      <w:r w:rsidRPr="0047491C">
        <w:t>2.</w:t>
      </w:r>
      <w:r w:rsidRPr="0047491C">
        <w:tab/>
        <w:t xml:space="preserve">fordømmer ligeledes anholdelserne af alle andre aktivister, politiske fanger, journalister, menneskerettighedsforkæmpere og andre, der er tilbageholdt eller dømt for at udøve deres ret til menings- og ytringsfrihed, herunder journalisten </w:t>
      </w:r>
      <w:proofErr w:type="spellStart"/>
      <w:r w:rsidRPr="0047491C">
        <w:t>Abdelwakil</w:t>
      </w:r>
      <w:proofErr w:type="spellEnd"/>
      <w:r w:rsidRPr="0047491C">
        <w:t xml:space="preserve"> </w:t>
      </w:r>
      <w:proofErr w:type="spellStart"/>
      <w:r w:rsidRPr="0047491C">
        <w:t>Blamm</w:t>
      </w:r>
      <w:proofErr w:type="spellEnd"/>
      <w:r w:rsidRPr="0047491C">
        <w:t xml:space="preserve"> og forfatteren </w:t>
      </w:r>
      <w:proofErr w:type="spellStart"/>
      <w:r w:rsidRPr="0047491C">
        <w:t>Tadjadit</w:t>
      </w:r>
      <w:proofErr w:type="spellEnd"/>
      <w:r w:rsidRPr="0047491C">
        <w:t xml:space="preserve"> Mohamed, og opfordrer til, at de løslades;</w:t>
      </w:r>
    </w:p>
    <w:p w:rsidR="00A61623" w:rsidRPr="0047491C" w:rsidRDefault="00A61623" w:rsidP="00A61623">
      <w:pPr>
        <w:pStyle w:val="NormalHanging12a"/>
      </w:pPr>
      <w:r w:rsidRPr="0047491C">
        <w:t>3.</w:t>
      </w:r>
      <w:r w:rsidRPr="0047491C">
        <w:tab/>
        <w:t xml:space="preserve">opfordrer indtrængende EU-institutionerne og EU-delegationen til offentligt at dele deres bekymringer med de algeriske myndigheder og til at arrangere lægelig bistand med henblik på vurdering af </w:t>
      </w:r>
      <w:proofErr w:type="spellStart"/>
      <w:r w:rsidRPr="0047491C">
        <w:t>Sansals</w:t>
      </w:r>
      <w:proofErr w:type="spellEnd"/>
      <w:r w:rsidRPr="0047491C">
        <w:t xml:space="preserve"> helbred;</w:t>
      </w:r>
    </w:p>
    <w:p w:rsidR="00A61623" w:rsidRPr="0047491C" w:rsidRDefault="00A61623" w:rsidP="00A61623">
      <w:pPr>
        <w:pStyle w:val="NormalHanging12a"/>
      </w:pPr>
      <w:r w:rsidRPr="0047491C">
        <w:t>4.</w:t>
      </w:r>
      <w:r w:rsidRPr="0047491C">
        <w:tab/>
        <w:t>opfordrer de algeriske myndigheder til at revidere alle undertrykkende love, der har til formål at begrænse frihedsrettighederne, navnlig artikel 87a, 95a og 196a i Algeriets straffelov, og retsvæsenets uafhængighed, med henblik på at beskytte pressefriheden som nedfældet i artikel 54 i Algeriets forfatning;</w:t>
      </w:r>
    </w:p>
    <w:p w:rsidR="00A61623" w:rsidRPr="0047491C" w:rsidRDefault="00A61623" w:rsidP="00A61623">
      <w:pPr>
        <w:pStyle w:val="NormalHanging12a"/>
      </w:pPr>
      <w:r w:rsidRPr="0047491C">
        <w:t>5.</w:t>
      </w:r>
      <w:r w:rsidRPr="0047491C">
        <w:tab/>
        <w:t xml:space="preserve">gentager, som nedfældet i prioriteterne for partnerskabet mellem EU og Algeriet, betydningen </w:t>
      </w:r>
      <w:r w:rsidRPr="0047491C">
        <w:rPr>
          <w:snapToGrid w:val="0"/>
        </w:rPr>
        <w:t xml:space="preserve">af retsstatsprincippet </w:t>
      </w:r>
      <w:r w:rsidRPr="0047491C">
        <w:t>for at konsolidere ytringsfriheden; fremhæver, at fornyelsen af denne aftale skal baseres på fortsatte og betydelige fremskridt på de ovennævnte områder, og understreger, at alle fremtidige udbetalinger af EU-midler bør tage hensyn til de fremskridt, der er gjort i denne henseende;</w:t>
      </w:r>
    </w:p>
    <w:p w:rsidR="00E365E1" w:rsidRPr="0047491C" w:rsidRDefault="00A61623" w:rsidP="00EE6E44">
      <w:pPr>
        <w:pStyle w:val="NormalHanging12a"/>
      </w:pPr>
      <w:r w:rsidRPr="0047491C">
        <w:t>6.</w:t>
      </w:r>
      <w:r w:rsidRPr="0047491C">
        <w:tab/>
        <w:t>pålægger sin formand at få denne beslutning oversat til arabisk og fremsendt til de algeriske myndigheder, Kommissionen og Unionens højtstående repræsentant for udenrigsanliggender og sikkerhedspolitik (HR/NF).</w:t>
      </w:r>
    </w:p>
    <w:sectPr w:rsidR="00E365E1" w:rsidRPr="0047491C" w:rsidSect="004749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D02" w:rsidRPr="0047491C" w:rsidRDefault="00924D02">
      <w:r w:rsidRPr="0047491C">
        <w:separator/>
      </w:r>
    </w:p>
  </w:endnote>
  <w:endnote w:type="continuationSeparator" w:id="0">
    <w:p w:rsidR="00924D02" w:rsidRPr="0047491C" w:rsidRDefault="00924D02">
      <w:r w:rsidRPr="004749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49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49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49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D02" w:rsidRPr="0047491C" w:rsidRDefault="00924D02">
      <w:r w:rsidRPr="0047491C">
        <w:separator/>
      </w:r>
    </w:p>
  </w:footnote>
  <w:footnote w:type="continuationSeparator" w:id="0">
    <w:p w:rsidR="00924D02" w:rsidRPr="0047491C" w:rsidRDefault="00924D02">
      <w:r w:rsidRPr="0047491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49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49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49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DA"/>
    <w:docVar w:name="dvnumam" w:val="0"/>
    <w:docVar w:name="dvpe" w:val="769.109"/>
    <w:docVar w:name="dvtitre" w:val="Europa-Parlamentets beslutning af xx.xx 2025 om sagen om Boualem Sansal i Algeriet(2025/2512(RSP))"/>
  </w:docVars>
  <w:rsids>
    <w:rsidRoot w:val="00924D02"/>
    <w:rsid w:val="00002272"/>
    <w:rsid w:val="00011B51"/>
    <w:rsid w:val="0005035A"/>
    <w:rsid w:val="00064002"/>
    <w:rsid w:val="000677B9"/>
    <w:rsid w:val="000831BA"/>
    <w:rsid w:val="000A093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91C"/>
    <w:rsid w:val="004867E3"/>
    <w:rsid w:val="00494A28"/>
    <w:rsid w:val="004C0004"/>
    <w:rsid w:val="004C5D52"/>
    <w:rsid w:val="004D425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D02"/>
    <w:rsid w:val="00930C23"/>
    <w:rsid w:val="0093193B"/>
    <w:rsid w:val="009509D8"/>
    <w:rsid w:val="00950B64"/>
    <w:rsid w:val="00981893"/>
    <w:rsid w:val="00A1687D"/>
    <w:rsid w:val="00A43E52"/>
    <w:rsid w:val="00A4678D"/>
    <w:rsid w:val="00A6162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E4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4FB72"/>
  <w15:chartTrackingRefBased/>
  <w15:docId w15:val="{3E0263E1-C0D7-44ED-BF6A-54EFF8AF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6162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6162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61623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D9EC5-28A3-49A4-AB86-50EE65D79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3</cp:revision>
  <cp:lastPrinted>2004-11-19T15:42:00Z</cp:lastPrinted>
  <dcterms:created xsi:type="dcterms:W3CDTF">2025-01-23T09:53:00Z</dcterms:created>
  <dcterms:modified xsi:type="dcterms:W3CDTF">2025-01-23T11:27:00Z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