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39F4" w:rsidTr="0010095E">
        <w:trPr>
          <w:trHeight w:hRule="exact" w:val="1418"/>
        </w:trPr>
        <w:tc>
          <w:tcPr>
            <w:tcW w:w="6804" w:type="dxa"/>
            <w:shd w:val="clear" w:color="auto" w:fill="auto"/>
            <w:vAlign w:val="center"/>
          </w:tcPr>
          <w:p w:rsidR="00751A4A" w:rsidRPr="00BE39F4" w:rsidRDefault="006523F3" w:rsidP="0010095E">
            <w:pPr>
              <w:pStyle w:val="EPName"/>
            </w:pPr>
            <w:r w:rsidRPr="00BE39F4">
              <w:t>Ευρωπαϊκό Κοινοβούλιο</w:t>
            </w:r>
          </w:p>
          <w:p w:rsidR="00751A4A" w:rsidRPr="00BE39F4" w:rsidRDefault="005F1B17" w:rsidP="005F1B17">
            <w:pPr>
              <w:pStyle w:val="EPTerm"/>
              <w:rPr>
                <w:rStyle w:val="HideTWBExt"/>
                <w:noProof w:val="0"/>
                <w:vanish w:val="0"/>
                <w:color w:val="auto"/>
              </w:rPr>
            </w:pPr>
            <w:r w:rsidRPr="00BE39F4">
              <w:t>2024</w:t>
            </w:r>
            <w:r w:rsidR="00817416" w:rsidRPr="00BE39F4">
              <w:t>-202</w:t>
            </w:r>
            <w:r w:rsidRPr="00BE39F4">
              <w:t>9</w:t>
            </w:r>
          </w:p>
        </w:tc>
        <w:tc>
          <w:tcPr>
            <w:tcW w:w="2268" w:type="dxa"/>
            <w:shd w:val="clear" w:color="auto" w:fill="auto"/>
          </w:tcPr>
          <w:p w:rsidR="00751A4A" w:rsidRPr="00BE39F4" w:rsidRDefault="00187494" w:rsidP="0010095E">
            <w:pPr>
              <w:pStyle w:val="EPLogo"/>
            </w:pPr>
            <w:r w:rsidRPr="00BE39F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E39F4" w:rsidRDefault="00D058B8" w:rsidP="004C5D52">
      <w:pPr>
        <w:pStyle w:val="LineTop"/>
      </w:pPr>
    </w:p>
    <w:p w:rsidR="00680577" w:rsidRPr="00BE39F4" w:rsidRDefault="006523F3" w:rsidP="00680577">
      <w:pPr>
        <w:pStyle w:val="EPBodyTA1"/>
      </w:pPr>
      <w:r w:rsidRPr="00BE39F4">
        <w:t>ΚΕΙΜΕΝΑ ΠΟΥ ΕΓΚΡΙΘΗΚΑΝ</w:t>
      </w:r>
    </w:p>
    <w:p w:rsidR="00D058B8" w:rsidRPr="00BE39F4" w:rsidRDefault="00D058B8" w:rsidP="00D058B8">
      <w:pPr>
        <w:pStyle w:val="LineBottom"/>
      </w:pPr>
    </w:p>
    <w:p w:rsidR="006523F3" w:rsidRPr="00BE39F4" w:rsidRDefault="006523F3" w:rsidP="006523F3">
      <w:pPr>
        <w:pStyle w:val="ATHeading1"/>
      </w:pPr>
      <w:bookmarkStart w:id="0" w:name="TANumber"/>
      <w:r w:rsidRPr="00BE39F4">
        <w:t>P10_TA(2025)000</w:t>
      </w:r>
      <w:r w:rsidR="00BE39F4" w:rsidRPr="00BE39F4">
        <w:t>5</w:t>
      </w:r>
      <w:bookmarkEnd w:id="0"/>
    </w:p>
    <w:p w:rsidR="006523F3" w:rsidRPr="00BE39F4" w:rsidRDefault="006523F3" w:rsidP="006523F3">
      <w:pPr>
        <w:pStyle w:val="ATHeading2"/>
      </w:pPr>
      <w:bookmarkStart w:id="1" w:name="title"/>
      <w:r w:rsidRPr="00BE39F4">
        <w:t xml:space="preserve">Η περίπτωση του </w:t>
      </w:r>
      <w:proofErr w:type="spellStart"/>
      <w:r w:rsidRPr="00BE39F4">
        <w:t>Boualem</w:t>
      </w:r>
      <w:proofErr w:type="spellEnd"/>
      <w:r w:rsidRPr="00BE39F4">
        <w:t xml:space="preserve"> </w:t>
      </w:r>
      <w:proofErr w:type="spellStart"/>
      <w:r w:rsidRPr="00BE39F4">
        <w:t>Sansal</w:t>
      </w:r>
      <w:proofErr w:type="spellEnd"/>
      <w:r w:rsidRPr="00BE39F4">
        <w:t xml:space="preserve"> στην Αλγερία</w:t>
      </w:r>
      <w:bookmarkEnd w:id="1"/>
    </w:p>
    <w:p w:rsidR="006523F3" w:rsidRPr="00BE39F4" w:rsidRDefault="006523F3" w:rsidP="006523F3">
      <w:pPr>
        <w:rPr>
          <w:i/>
          <w:vanish/>
        </w:rPr>
      </w:pPr>
      <w:r w:rsidRPr="00BE39F4">
        <w:rPr>
          <w:i/>
        </w:rPr>
        <w:fldChar w:fldCharType="begin"/>
      </w:r>
      <w:r w:rsidRPr="00BE39F4">
        <w:rPr>
          <w:i/>
        </w:rPr>
        <w:instrText xml:space="preserve"> TC"(</w:instrText>
      </w:r>
      <w:bookmarkStart w:id="2" w:name="DocNumber"/>
      <w:r w:rsidRPr="00BE39F4">
        <w:rPr>
          <w:i/>
        </w:rPr>
        <w:instrText>B10-0087</w:instrText>
      </w:r>
      <w:r w:rsidR="006E6E33" w:rsidRPr="00BE39F4">
        <w:rPr>
          <w:i/>
        </w:rPr>
        <w:instrText>, 0089, 0091, 0092 και 0093</w:instrText>
      </w:r>
      <w:r w:rsidRPr="00BE39F4">
        <w:rPr>
          <w:i/>
        </w:rPr>
        <w:instrText>/2025</w:instrText>
      </w:r>
      <w:bookmarkEnd w:id="2"/>
      <w:r w:rsidRPr="00BE39F4">
        <w:rPr>
          <w:i/>
        </w:rPr>
        <w:instrText xml:space="preserve">)"\l3 \n&gt; \* MERGEFORMAT </w:instrText>
      </w:r>
      <w:r w:rsidRPr="00BE39F4">
        <w:rPr>
          <w:i/>
        </w:rPr>
        <w:fldChar w:fldCharType="end"/>
      </w:r>
    </w:p>
    <w:p w:rsidR="006523F3" w:rsidRPr="00BE39F4" w:rsidRDefault="006523F3" w:rsidP="006523F3">
      <w:pPr>
        <w:rPr>
          <w:vanish/>
        </w:rPr>
      </w:pPr>
      <w:bookmarkStart w:id="3" w:name="PE"/>
      <w:r w:rsidRPr="00BE39F4">
        <w:rPr>
          <w:vanish/>
        </w:rPr>
        <w:t>PE769.109</w:t>
      </w:r>
      <w:bookmarkEnd w:id="3"/>
    </w:p>
    <w:p w:rsidR="006523F3" w:rsidRPr="00BE39F4" w:rsidRDefault="006523F3" w:rsidP="006523F3">
      <w:pPr>
        <w:pStyle w:val="ATHeading3"/>
      </w:pPr>
      <w:bookmarkStart w:id="4" w:name="Sujet"/>
      <w:r w:rsidRPr="00BE39F4">
        <w:t xml:space="preserve">Ψήφισμα του Ευρωπαϊκού Κοινοβουλίου </w:t>
      </w:r>
      <w:r w:rsidR="006E6E33" w:rsidRPr="00BE39F4">
        <w:t xml:space="preserve">της 23ης Ιανουαρίου 2025 </w:t>
      </w:r>
      <w:r w:rsidRPr="00BE39F4">
        <w:t xml:space="preserve">σχετικά με την περίπτωση του </w:t>
      </w:r>
      <w:proofErr w:type="spellStart"/>
      <w:r w:rsidRPr="00BE39F4">
        <w:t>Boualem</w:t>
      </w:r>
      <w:proofErr w:type="spellEnd"/>
      <w:r w:rsidRPr="00BE39F4">
        <w:t xml:space="preserve"> </w:t>
      </w:r>
      <w:proofErr w:type="spellStart"/>
      <w:r w:rsidRPr="00BE39F4">
        <w:t>Sansal</w:t>
      </w:r>
      <w:proofErr w:type="spellEnd"/>
      <w:r w:rsidRPr="00BE39F4">
        <w:t xml:space="preserve"> στην Αλγερία</w:t>
      </w:r>
      <w:bookmarkEnd w:id="4"/>
      <w:r w:rsidRPr="00BE39F4">
        <w:t xml:space="preserve"> </w:t>
      </w:r>
      <w:bookmarkStart w:id="5" w:name="References"/>
      <w:r w:rsidRPr="00BE39F4">
        <w:t>(2025/2512(RSP))</w:t>
      </w:r>
      <w:bookmarkEnd w:id="5"/>
    </w:p>
    <w:p w:rsidR="004C413F" w:rsidRPr="00BE39F4" w:rsidRDefault="004C413F" w:rsidP="004C413F">
      <w:pPr>
        <w:pStyle w:val="EPComma"/>
      </w:pPr>
      <w:bookmarkStart w:id="6" w:name="TextBodyBegin"/>
      <w:bookmarkEnd w:id="6"/>
      <w:r w:rsidRPr="00BE39F4">
        <w:rPr>
          <w:i/>
        </w:rPr>
        <w:t>Το Ευρωπαϊκό Κοινοβούλιο</w:t>
      </w:r>
      <w:r w:rsidRPr="00BE39F4">
        <w:t>,</w:t>
      </w:r>
    </w:p>
    <w:p w:rsidR="004C413F" w:rsidRPr="00BE39F4" w:rsidRDefault="004C413F" w:rsidP="006E6E33">
      <w:pPr>
        <w:pStyle w:val="NormalHanging12a"/>
        <w:widowControl/>
      </w:pPr>
      <w:r w:rsidRPr="00BE39F4">
        <w:t>–</w:t>
      </w:r>
      <w:r w:rsidRPr="00BE39F4">
        <w:tab/>
        <w:t>έχοντας υπόψη τα προηγούμενα ψηφίσματά του σχετικά με την Αλγερία,</w:t>
      </w:r>
    </w:p>
    <w:p w:rsidR="004C413F" w:rsidRPr="00BE39F4" w:rsidRDefault="004C413F" w:rsidP="006E6E33">
      <w:pPr>
        <w:pStyle w:val="NormalHanging12a"/>
        <w:widowControl/>
      </w:pPr>
      <w:r w:rsidRPr="00BE39F4">
        <w:t>–</w:t>
      </w:r>
      <w:r w:rsidRPr="00BE39F4">
        <w:tab/>
        <w:t>έχοντας υπόψη το άρθρο 150 παράγραφος 5 και το άρθρο 136 παράγραφος 4 του Κανονισμού του,</w:t>
      </w:r>
    </w:p>
    <w:p w:rsidR="004C413F" w:rsidRPr="00BE39F4" w:rsidRDefault="004C413F" w:rsidP="006E6E33">
      <w:pPr>
        <w:pStyle w:val="NormalHanging12a"/>
        <w:widowControl/>
      </w:pPr>
      <w:r w:rsidRPr="00BE39F4">
        <w:t>A.</w:t>
      </w:r>
      <w:r w:rsidRPr="00BE39F4">
        <w:tab/>
        <w:t xml:space="preserve">λαμβάνοντας υπόψη ότι, στις 16 Νοεμβρίου </w:t>
      </w:r>
      <w:bookmarkStart w:id="7" w:name="_GoBack"/>
      <w:bookmarkEnd w:id="7"/>
      <w:r w:rsidRPr="00BE39F4">
        <w:t xml:space="preserve">2024, οι αλγερινές αρχές συνέλαβαν τον </w:t>
      </w:r>
      <w:proofErr w:type="spellStart"/>
      <w:r w:rsidRPr="00BE39F4">
        <w:t>Γαλλοαλγερινό</w:t>
      </w:r>
      <w:proofErr w:type="spellEnd"/>
      <w:r w:rsidRPr="00BE39F4">
        <w:t xml:space="preserve"> συγγραφέα </w:t>
      </w:r>
      <w:proofErr w:type="spellStart"/>
      <w:r w:rsidRPr="00BE39F4">
        <w:t>Boualem</w:t>
      </w:r>
      <w:proofErr w:type="spellEnd"/>
      <w:r w:rsidRPr="00BE39F4">
        <w:t xml:space="preserve"> </w:t>
      </w:r>
      <w:proofErr w:type="spellStart"/>
      <w:r w:rsidRPr="00BE39F4">
        <w:t>Sansal</w:t>
      </w:r>
      <w:proofErr w:type="spellEnd"/>
      <w:r w:rsidRPr="00BE39F4">
        <w:t xml:space="preserve">, ο οποίος είχε εκφράσει δημοσίως τη σθεναρή εναντίωσή στο αυταρχικό καθεστώς, ζητώντας να διασφαλιστεί η ελευθερία της έκφρασης στην Αλγερία· λαμβάνοντας υπόψη ότι ο τόπος διαμονής του παρέμεινε άγνωστος για περισσότερο από μία εβδομάδα, κατά τη διάρκεια της οποίας δεν του επετράπη η επαφή με την οικογένειά του και τον νομικό του σύμβουλο, κατά παράβαση του διεθνούς δικαίου· λαμβάνοντας υπόψη ότι η ανάκριση του </w:t>
      </w:r>
      <w:proofErr w:type="spellStart"/>
      <w:r w:rsidRPr="00BE39F4">
        <w:t>Sansal</w:t>
      </w:r>
      <w:proofErr w:type="spellEnd"/>
      <w:r w:rsidRPr="00BE39F4">
        <w:t xml:space="preserve"> διεξήχθη χωρίς τον δικηγόρο του, παραβιάζοντας το δικαίωμά του σε δίκαιη δίκη· λαμβάνοντας υπόψη ότι στη συνέχεια κατηγορήθηκε για αδικήματα που σχετίζονται με την εθνική ασφάλεια σύμφωνα με το άρθρο 87 του ποινικού κώδικα της Αλγερίας, διάταξη που χρησιμοποιείται συχνά κατά των επικριτών της κυβέρνησης, συμπεριλαμβανομένων των υπερασπιστών των ανθρωπίνων δικαιωμάτων· λαμβάνοντας υπόψη ότι ο </w:t>
      </w:r>
      <w:proofErr w:type="spellStart"/>
      <w:r w:rsidRPr="00BE39F4">
        <w:t>Sansal</w:t>
      </w:r>
      <w:proofErr w:type="spellEnd"/>
      <w:r w:rsidRPr="00BE39F4">
        <w:t xml:space="preserve"> έχει νοσηλευθεί αρκετές φορές·</w:t>
      </w:r>
    </w:p>
    <w:p w:rsidR="004C413F" w:rsidRPr="00BE39F4" w:rsidRDefault="004C413F" w:rsidP="006E6E33">
      <w:pPr>
        <w:pStyle w:val="NormalHanging12a"/>
        <w:widowControl/>
      </w:pPr>
      <w:r w:rsidRPr="00BE39F4">
        <w:t>B.</w:t>
      </w:r>
      <w:r w:rsidRPr="00BE39F4">
        <w:tab/>
        <w:t>λαμβάνοντας υπόψη ότι η Αλγερία είναι συμβαλλόμενο μέρος στην Οικουμενική Διακήρυξη των Δικαιωμάτων του Ανθρώπου, λαμβάνοντας υπόψη ότι η Αλγερία έχει δεσμευτεί να σέβεται και να προωθεί την ελευθερία της έκφρασης σε πλήρη συμμόρφωση με τις διεθνείς υποχρεώσεις της, τις προτεραιότητες της εταιρικής σχέσης ΕΕ-Αλγερίας και το Σύνταγμά της· λαμβάνοντας υπόψη ότι το 2024 εγκρίθηκαν νέες τροποποιήσεις του ποινικού κώδικα, οι οποίες επιβάλλουν σημαντικούς περιορισμούς στην ελευθερία της έκφρασης·</w:t>
      </w:r>
    </w:p>
    <w:p w:rsidR="004C413F" w:rsidRPr="00BE39F4" w:rsidRDefault="004C413F" w:rsidP="006E6E33">
      <w:pPr>
        <w:pStyle w:val="NormalHanging12a"/>
        <w:widowControl/>
      </w:pPr>
      <w:r w:rsidRPr="00BE39F4">
        <w:t>Γ.</w:t>
      </w:r>
      <w:r w:rsidRPr="00BE39F4">
        <w:tab/>
        <w:t xml:space="preserve">λαμβάνοντας υπόψη ότι η ελευθερία της έκφρασης στην Αλγερία έχει επιδεινωθεί, με τη χώρα να υποχωρεί στην 139η θέση στον Παγκόσμιο Δείκτη Ελευθερίας του Τύπου για το 2024· λαμβάνοντας υπόψη ότι δημοσιογράφοι υφίστανται αυξανόμενη πίεση και </w:t>
      </w:r>
      <w:r w:rsidRPr="00BE39F4">
        <w:lastRenderedPageBreak/>
        <w:t>συχνά κρατούνται και διώκονται· λαμβάνοντας υπόψη ότι τουλάχιστον 215 άτομα κρατούνται στην Αλγερία ως κρατούμενοι γνώμης, σύμφωνα με τους Αλγερινούς υπερασπιστές των ανθρωπίνων δικαιωμάτων· λαμβάνοντας υπόψη ότι η λογοκρισία, οι δίκες και η σκληρή τιμωρία των ανεξάρτητων μέσων ενημέρωσης, που συχνά κατηγορούνται για συνεννόηση με ξένες δυνάμεις κατά της εθνικής ασφάλειας, εξακολουθούν να αυξάνονται·</w:t>
      </w:r>
    </w:p>
    <w:p w:rsidR="004C413F" w:rsidRPr="00BE39F4" w:rsidRDefault="004C413F" w:rsidP="006E6E33">
      <w:pPr>
        <w:pStyle w:val="NormalHanging12a"/>
        <w:widowControl/>
      </w:pPr>
      <w:r w:rsidRPr="00BE39F4">
        <w:t>Δ.</w:t>
      </w:r>
      <w:r w:rsidRPr="00BE39F4">
        <w:tab/>
        <w:t>λαμβάνοντας υπόψη ότι, μεταξύ του 2021 και του 2024, η ΕΕ εκταμίευσε 213</w:t>
      </w:r>
      <w:r w:rsidR="006E6E33" w:rsidRPr="00BE39F4">
        <w:t> </w:t>
      </w:r>
      <w:r w:rsidRPr="00BE39F4">
        <w:t>εκατ</w:t>
      </w:r>
      <w:r w:rsidR="006E6E33" w:rsidRPr="00BE39F4">
        <w:t>ομμύρια</w:t>
      </w:r>
      <w:r w:rsidRPr="00BE39F4">
        <w:t xml:space="preserve"> EUR στην Αλγερία στο πλαίσιο του πολυετούς ενδεικτικού προγράμματος·</w:t>
      </w:r>
    </w:p>
    <w:p w:rsidR="004C413F" w:rsidRPr="00BE39F4" w:rsidRDefault="00BE39F4" w:rsidP="00BE39F4">
      <w:pPr>
        <w:pStyle w:val="NormalHanging12a"/>
        <w:widowControl/>
        <w:ind w:left="570" w:hanging="570"/>
      </w:pPr>
      <w:r w:rsidRPr="00BE39F4">
        <w:t>1.</w:t>
      </w:r>
      <w:r w:rsidRPr="00BE39F4">
        <w:tab/>
      </w:r>
      <w:r w:rsidR="004C413F" w:rsidRPr="00BE39F4">
        <w:t xml:space="preserve">καταδικάζει τη σύλληψη και κράτηση του </w:t>
      </w:r>
      <w:proofErr w:type="spellStart"/>
      <w:r w:rsidR="004C413F" w:rsidRPr="00BE39F4">
        <w:t>Boualem</w:t>
      </w:r>
      <w:proofErr w:type="spellEnd"/>
      <w:r w:rsidR="004C413F" w:rsidRPr="00BE39F4">
        <w:t xml:space="preserve"> </w:t>
      </w:r>
      <w:proofErr w:type="spellStart"/>
      <w:r w:rsidR="004C413F" w:rsidRPr="00BE39F4">
        <w:t>Sansal</w:t>
      </w:r>
      <w:proofErr w:type="spellEnd"/>
      <w:r w:rsidR="004C413F" w:rsidRPr="00BE39F4">
        <w:t xml:space="preserve"> και ζητεί την άμεση και άνευ όρων απελευθέρωσή του·</w:t>
      </w:r>
    </w:p>
    <w:p w:rsidR="004C413F" w:rsidRPr="00BE39F4" w:rsidRDefault="00BE39F4" w:rsidP="00BE39F4">
      <w:pPr>
        <w:pStyle w:val="NormalHanging12a"/>
        <w:widowControl/>
        <w:ind w:left="570" w:hanging="570"/>
      </w:pPr>
      <w:r w:rsidRPr="00BE39F4">
        <w:t>2.</w:t>
      </w:r>
      <w:r w:rsidRPr="00BE39F4">
        <w:tab/>
      </w:r>
      <w:r w:rsidR="004C413F" w:rsidRPr="00BE39F4">
        <w:t xml:space="preserve">καταδικάζει επίσης τις συλλήψεις όλων των άλλων ακτιβιστών, πολιτικών κρατουμένων, δημοσιογράφων, υπερασπιστών των ανθρωπίνων δικαιωμάτων και άλλων που κρατούνται ή καταδικάστηκαν επειδή άσκησαν το δικαίωμά τους στην ελευθερία της γνώμης και της έκφρασης, συμπεριλαμβανομένων του δημοσιογράφου </w:t>
      </w:r>
      <w:proofErr w:type="spellStart"/>
      <w:r w:rsidR="004C413F" w:rsidRPr="00BE39F4">
        <w:t>Abdelwakil</w:t>
      </w:r>
      <w:proofErr w:type="spellEnd"/>
      <w:r w:rsidR="004C413F" w:rsidRPr="00BE39F4">
        <w:t xml:space="preserve"> </w:t>
      </w:r>
      <w:proofErr w:type="spellStart"/>
      <w:r w:rsidR="004C413F" w:rsidRPr="00BE39F4">
        <w:t>Blamm</w:t>
      </w:r>
      <w:proofErr w:type="spellEnd"/>
      <w:r w:rsidR="004C413F" w:rsidRPr="00BE39F4">
        <w:t xml:space="preserve"> και του συγγραφέα </w:t>
      </w:r>
      <w:proofErr w:type="spellStart"/>
      <w:r w:rsidR="004C413F" w:rsidRPr="00BE39F4">
        <w:t>Tadjadit</w:t>
      </w:r>
      <w:proofErr w:type="spellEnd"/>
      <w:r w:rsidR="004C413F" w:rsidRPr="00BE39F4">
        <w:t xml:space="preserve"> </w:t>
      </w:r>
      <w:proofErr w:type="spellStart"/>
      <w:r w:rsidR="004C413F" w:rsidRPr="00BE39F4">
        <w:t>Mohamed</w:t>
      </w:r>
      <w:proofErr w:type="spellEnd"/>
      <w:r w:rsidR="004C413F" w:rsidRPr="00BE39F4">
        <w:t>, και ζητεί την απελευθέρωσή τους·</w:t>
      </w:r>
    </w:p>
    <w:p w:rsidR="004C413F" w:rsidRPr="00BE39F4" w:rsidRDefault="00BE39F4" w:rsidP="00BE39F4">
      <w:pPr>
        <w:pStyle w:val="NormalHanging12a"/>
        <w:widowControl/>
        <w:ind w:left="570" w:hanging="570"/>
      </w:pPr>
      <w:r w:rsidRPr="00BE39F4">
        <w:t>3.</w:t>
      </w:r>
      <w:r w:rsidRPr="00BE39F4">
        <w:tab/>
      </w:r>
      <w:r w:rsidR="004C413F" w:rsidRPr="00BE39F4">
        <w:t xml:space="preserve">παροτρύνει τα θεσμικά όργανα της ΕΕ και την αντιπροσωπεία της ΕΕ να γνωστοποιήσουν δημοσίως τις ανησυχίες τους στις αλγερινές αρχές και να διοργανώσουν ιατρική αποστολή για την αξιολόγηση της υγείας της </w:t>
      </w:r>
      <w:proofErr w:type="spellStart"/>
      <w:r w:rsidR="004C413F" w:rsidRPr="00BE39F4">
        <w:t>Sansal</w:t>
      </w:r>
      <w:proofErr w:type="spellEnd"/>
      <w:r w:rsidR="004C413F" w:rsidRPr="00BE39F4">
        <w:t>·</w:t>
      </w:r>
    </w:p>
    <w:p w:rsidR="004C413F" w:rsidRPr="00BE39F4" w:rsidRDefault="00BE39F4" w:rsidP="00BE39F4">
      <w:pPr>
        <w:pStyle w:val="NormalHanging12a"/>
        <w:widowControl/>
        <w:ind w:left="570" w:hanging="570"/>
      </w:pPr>
      <w:r w:rsidRPr="00BE39F4">
        <w:t>4.</w:t>
      </w:r>
      <w:r w:rsidRPr="00BE39F4">
        <w:tab/>
      </w:r>
      <w:r w:rsidR="004C413F" w:rsidRPr="00BE39F4">
        <w:t>καλεί τις αλγερινές αρχές να αναθεωρήσουν όλους τους κατασταλτικούς νόμους που περιορίζουν τις ελευθερίες, ιδίως τα άρθρα 87α, 95α και 196α του ποινικού κώδικα της Αλγερίας, καθώς και την ανεξαρτησία της δικαιοσύνης, προκειμένου να προστατευθεί η ελευθερία του Τύπου, όπως κατοχυρώνεται στο άρθρο 54 του Συντάγματος της Αλγερίας·</w:t>
      </w:r>
    </w:p>
    <w:p w:rsidR="004C413F" w:rsidRPr="00BE39F4" w:rsidRDefault="00BE39F4" w:rsidP="00BE39F4">
      <w:pPr>
        <w:pStyle w:val="NormalHanging12a"/>
        <w:widowControl/>
        <w:ind w:left="570" w:hanging="570"/>
      </w:pPr>
      <w:r w:rsidRPr="00BE39F4">
        <w:t>5.</w:t>
      </w:r>
      <w:r w:rsidRPr="00BE39F4">
        <w:tab/>
      </w:r>
      <w:r w:rsidR="004C413F" w:rsidRPr="00BE39F4">
        <w:t xml:space="preserve">επαναλαμβάνει, όπως κατοχυρώνεται στις προτεραιότητες της εταιρικής σχέσης ΕΕ-Αλγερίας, τη σημασία </w:t>
      </w:r>
      <w:r w:rsidR="004C413F" w:rsidRPr="00BE39F4">
        <w:rPr>
          <w:snapToGrid w:val="0"/>
        </w:rPr>
        <w:t xml:space="preserve">του κράτους δικαίου για </w:t>
      </w:r>
      <w:r w:rsidR="004C413F" w:rsidRPr="00BE39F4">
        <w:t>την εδραίωση της ελευθερίας της έκφρασης· τονίζει ότι η ανανέωση αυτής της συμφωνίας πρέπει να βασίζεται στη συνεχή και ουσιαστική πρόοδο στους προαναφερθέντες τομείς και υπογραμμίζει ότι όλες οι μελλοντικές εκταμιεύσεις κονδυλίων της ΕΕ θα πρέπει να λαμβάνουν υπόψη την πρόοδο που έχει σημειωθεί στο πλαίσιο αυτό·</w:t>
      </w:r>
    </w:p>
    <w:p w:rsidR="00C0295F" w:rsidRPr="00BE39F4" w:rsidRDefault="00BE39F4" w:rsidP="00BE39F4">
      <w:pPr>
        <w:pStyle w:val="NormalHanging12a"/>
        <w:widowControl/>
        <w:ind w:left="570" w:hanging="570"/>
      </w:pPr>
      <w:r w:rsidRPr="00BE39F4">
        <w:t>6.</w:t>
      </w:r>
      <w:r w:rsidRPr="00BE39F4">
        <w:tab/>
      </w:r>
      <w:r w:rsidR="004C413F" w:rsidRPr="00BE39F4">
        <w:t>αναθέτει στην Πρόεδρό του να μεριμνήσει για τη μετάφραση του παρόντος ψηφίσματος στα αραβικά και για τη διαβίβασή του στις αλγερινές αρχές, στην Επιτροπή και στην ΑΠ</w:t>
      </w:r>
      <w:r w:rsidR="006E6E33" w:rsidRPr="00BE39F4">
        <w:t>/ΥΕ</w:t>
      </w:r>
      <w:r w:rsidR="004C413F" w:rsidRPr="00BE39F4">
        <w:t>.</w:t>
      </w:r>
    </w:p>
    <w:p w:rsidR="00E365E1" w:rsidRPr="00BE39F4" w:rsidRDefault="00E365E1" w:rsidP="006E6E33">
      <w:pPr>
        <w:widowControl/>
        <w:spacing w:after="240"/>
        <w:ind w:left="567" w:hanging="567"/>
      </w:pPr>
    </w:p>
    <w:sectPr w:rsidR="00E365E1" w:rsidRPr="00BE39F4" w:rsidSect="00C0295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23F3" w:rsidRPr="00C0295F" w:rsidRDefault="006523F3">
      <w:r w:rsidRPr="00C0295F">
        <w:separator/>
      </w:r>
    </w:p>
  </w:endnote>
  <w:endnote w:type="continuationSeparator" w:id="0">
    <w:p w:rsidR="006523F3" w:rsidRPr="00C0295F" w:rsidRDefault="006523F3">
      <w:r w:rsidRPr="00C029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295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295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29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23F3" w:rsidRPr="00C0295F" w:rsidRDefault="006523F3">
      <w:r w:rsidRPr="00C0295F">
        <w:separator/>
      </w:r>
    </w:p>
  </w:footnote>
  <w:footnote w:type="continuationSeparator" w:id="0">
    <w:p w:rsidR="006523F3" w:rsidRPr="00C0295F" w:rsidRDefault="006523F3">
      <w:r w:rsidRPr="00C029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295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295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029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176869"/>
    <w:multiLevelType w:val="hybridMultilevel"/>
    <w:tmpl w:val="5944DDAA"/>
    <w:lvl w:ilvl="0" w:tplc="2548C23E">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ACE7E7B"/>
    <w:multiLevelType w:val="hybridMultilevel"/>
    <w:tmpl w:val="ED403E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7/2025"/>
    <w:docVar w:name="dvlangue" w:val="EL"/>
    <w:docVar w:name="dvnumam" w:val="0"/>
    <w:docVar w:name="dvpe" w:val="769.109"/>
    <w:docVar w:name="dvtitre" w:val="Ψήφισμα του Ευρωπαϊκού Κοινοβουλίου σχετικά με την περίπτωση του Boualem Sansal στην Αλγερία(2025/2512(RSP))"/>
  </w:docVars>
  <w:rsids>
    <w:rsidRoot w:val="006523F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413F"/>
    <w:rsid w:val="004C5D52"/>
    <w:rsid w:val="0050519A"/>
    <w:rsid w:val="005072A1"/>
    <w:rsid w:val="00514517"/>
    <w:rsid w:val="00545827"/>
    <w:rsid w:val="00560270"/>
    <w:rsid w:val="005C2568"/>
    <w:rsid w:val="005F1B17"/>
    <w:rsid w:val="006037C0"/>
    <w:rsid w:val="006523F3"/>
    <w:rsid w:val="006631B6"/>
    <w:rsid w:val="00680577"/>
    <w:rsid w:val="006E6E3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39F4"/>
    <w:rsid w:val="00BE6ADC"/>
    <w:rsid w:val="00C0295F"/>
    <w:rsid w:val="00C05BFE"/>
    <w:rsid w:val="00C0727C"/>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005BDED-353C-4F4C-BF41-348780385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C413F"/>
    <w:rPr>
      <w:b/>
    </w:rPr>
  </w:style>
  <w:style w:type="paragraph" w:customStyle="1" w:styleId="NormalHanging12a">
    <w:name w:val="NormalHanging12a"/>
    <w:basedOn w:val="Normal"/>
    <w:rsid w:val="004C413F"/>
    <w:pPr>
      <w:spacing w:after="240"/>
      <w:ind w:left="567" w:hanging="567"/>
    </w:pPr>
  </w:style>
  <w:style w:type="paragraph" w:customStyle="1" w:styleId="EPComma">
    <w:name w:val="EPComma"/>
    <w:basedOn w:val="Normal"/>
    <w:link w:val="EPCommaChar"/>
    <w:rsid w:val="004C413F"/>
    <w:pPr>
      <w:spacing w:before="480" w:after="240"/>
    </w:pPr>
  </w:style>
  <w:style w:type="character" w:customStyle="1" w:styleId="EPCommaChar">
    <w:name w:val="EPComma Char"/>
    <w:basedOn w:val="DefaultParagraphFont"/>
    <w:link w:val="EPComma"/>
    <w:rsid w:val="004C413F"/>
    <w:rPr>
      <w:sz w:val="24"/>
      <w:lang w:val="el-GR"/>
    </w:rPr>
  </w:style>
  <w:style w:type="paragraph" w:styleId="BalloonText">
    <w:name w:val="Balloon Text"/>
    <w:basedOn w:val="Normal"/>
    <w:link w:val="BalloonTextChar"/>
    <w:rsid w:val="006E6E33"/>
    <w:rPr>
      <w:rFonts w:ascii="Segoe UI" w:hAnsi="Segoe UI" w:cs="Segoe UI"/>
      <w:sz w:val="18"/>
      <w:szCs w:val="18"/>
    </w:rPr>
  </w:style>
  <w:style w:type="character" w:customStyle="1" w:styleId="BalloonTextChar">
    <w:name w:val="Balloon Text Char"/>
    <w:basedOn w:val="DefaultParagraphFont"/>
    <w:link w:val="BalloonText"/>
    <w:rsid w:val="006E6E33"/>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5C140-DB57-4BDB-BC41-8864025EE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628</Words>
  <Characters>3832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STEFOS Stefanos</cp:lastModifiedBy>
  <cp:revision>2</cp:revision>
  <cp:lastPrinted>2004-11-19T15:42:00Z</cp:lastPrinted>
  <dcterms:created xsi:type="dcterms:W3CDTF">2025-02-24T09:19:00Z</dcterms:created>
  <dcterms:modified xsi:type="dcterms:W3CDTF">2025-02-24T09:19:00Z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B10-0087/2025</vt:lpwstr>
  </property>
  <property fmtid="{D5CDD505-2E9C-101B-9397-08002B2CF9AE}" pid="4" name="&lt;Type&gt;">
    <vt:lpwstr>RR</vt:lpwstr>
  </property>
</Properties>
</file>