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0E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0EBA" w:rsidRDefault="001B5826" w:rsidP="0010095E">
            <w:pPr>
              <w:pStyle w:val="EPName"/>
            </w:pPr>
            <w:r w:rsidRPr="00970EBA">
              <w:t>Parlament Ewropew</w:t>
            </w:r>
          </w:p>
          <w:p w:rsidR="00751A4A" w:rsidRPr="00970E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0EBA">
              <w:t>2024</w:t>
            </w:r>
            <w:r w:rsidR="00817416" w:rsidRPr="00970EBA">
              <w:t>-202</w:t>
            </w:r>
            <w:r w:rsidRPr="00970EB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0EBA" w:rsidRDefault="00187494" w:rsidP="0010095E">
            <w:pPr>
              <w:pStyle w:val="EPLogo"/>
            </w:pPr>
            <w:r w:rsidRPr="00970E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0EBA" w:rsidRDefault="00D058B8" w:rsidP="004C5D52">
      <w:pPr>
        <w:pStyle w:val="LineTop"/>
      </w:pPr>
    </w:p>
    <w:p w:rsidR="00680577" w:rsidRPr="00970EBA" w:rsidRDefault="001B5826" w:rsidP="00680577">
      <w:pPr>
        <w:pStyle w:val="EPBodyTA1"/>
      </w:pPr>
      <w:r w:rsidRPr="00970EBA">
        <w:t>TESTI ADOTTATI</w:t>
      </w:r>
    </w:p>
    <w:p w:rsidR="00D058B8" w:rsidRPr="00970EBA" w:rsidRDefault="00D058B8" w:rsidP="00D058B8">
      <w:pPr>
        <w:pStyle w:val="LineBottom"/>
      </w:pPr>
    </w:p>
    <w:p w:rsidR="001B5826" w:rsidRPr="00970EBA" w:rsidRDefault="001B5826" w:rsidP="001B5826">
      <w:pPr>
        <w:pStyle w:val="ATHeading1"/>
      </w:pPr>
      <w:bookmarkStart w:id="0" w:name="TANumber"/>
      <w:r w:rsidRPr="00970EBA">
        <w:t>P10_TA(2025)000</w:t>
      </w:r>
      <w:r w:rsidR="000674DE">
        <w:rPr>
          <w:lang w:val="en-GB"/>
        </w:rPr>
        <w:t>5</w:t>
      </w:r>
      <w:bookmarkEnd w:id="0"/>
    </w:p>
    <w:p w:rsidR="001B5826" w:rsidRPr="00970EBA" w:rsidRDefault="005F3967" w:rsidP="001B5826">
      <w:pPr>
        <w:pStyle w:val="ATHeading2"/>
      </w:pPr>
      <w:r w:rsidRPr="005F3967">
        <w:t xml:space="preserve">Il-każ ta’ </w:t>
      </w:r>
      <w:proofErr w:type="spellStart"/>
      <w:r w:rsidRPr="005F3967">
        <w:t>Boualem</w:t>
      </w:r>
      <w:proofErr w:type="spellEnd"/>
      <w:r w:rsidRPr="005F3967">
        <w:t xml:space="preserve"> </w:t>
      </w:r>
      <w:proofErr w:type="spellStart"/>
      <w:r w:rsidRPr="005F3967">
        <w:t>Sansal</w:t>
      </w:r>
      <w:proofErr w:type="spellEnd"/>
      <w:r w:rsidRPr="005F3967">
        <w:t xml:space="preserve"> fl-Alġerija</w:t>
      </w:r>
    </w:p>
    <w:p w:rsidR="005F3967" w:rsidRPr="005F1FDD" w:rsidRDefault="005F3967" w:rsidP="005F3967">
      <w:pPr>
        <w:rPr>
          <w:i/>
          <w:vanish/>
        </w:rPr>
      </w:pPr>
      <w:r w:rsidRPr="005F1FDD">
        <w:rPr>
          <w:i/>
        </w:rPr>
        <w:fldChar w:fldCharType="begin"/>
      </w:r>
      <w:r w:rsidRPr="005F1FDD">
        <w:rPr>
          <w:i/>
        </w:rPr>
        <w:instrText xml:space="preserve"> TC"(</w:instrText>
      </w:r>
      <w:bookmarkStart w:id="1" w:name="DocNumber"/>
      <w:r w:rsidRPr="005F1FDD">
        <w:rPr>
          <w:i/>
        </w:rPr>
        <w:instrText>B10-0087</w:instrText>
      </w:r>
      <w:r>
        <w:rPr>
          <w:i/>
        </w:rPr>
        <w:instrText xml:space="preserve">, 0089, 0091, 0092 </w:instrText>
      </w:r>
      <w:r w:rsidRPr="000674DE">
        <w:rPr>
          <w:i/>
        </w:rPr>
        <w:instrText>u</w:instrText>
      </w:r>
      <w:r>
        <w:rPr>
          <w:i/>
        </w:rPr>
        <w:instrText xml:space="preserve"> 0093</w:instrText>
      </w:r>
      <w:r w:rsidRPr="005F1FDD">
        <w:rPr>
          <w:i/>
        </w:rPr>
        <w:instrText>/2025</w:instrText>
      </w:r>
      <w:bookmarkEnd w:id="1"/>
      <w:r w:rsidRPr="005F1FDD">
        <w:rPr>
          <w:i/>
        </w:rPr>
        <w:instrText xml:space="preserve">)"\l3 \n&gt; \* MERGEFORMAT </w:instrText>
      </w:r>
      <w:r w:rsidRPr="005F1FDD">
        <w:rPr>
          <w:i/>
        </w:rPr>
        <w:fldChar w:fldCharType="end"/>
      </w:r>
    </w:p>
    <w:p w:rsidR="001B5826" w:rsidRPr="00970EBA" w:rsidRDefault="005F3967" w:rsidP="005F3967">
      <w:pPr>
        <w:rPr>
          <w:vanish/>
        </w:rPr>
      </w:pPr>
      <w:bookmarkStart w:id="2" w:name="PE"/>
      <w:r w:rsidRPr="005F1FDD">
        <w:rPr>
          <w:vanish/>
        </w:rPr>
        <w:t>PE769.109</w:t>
      </w:r>
      <w:bookmarkEnd w:id="2"/>
    </w:p>
    <w:p w:rsidR="001B5826" w:rsidRPr="00970EBA" w:rsidRDefault="001B5826" w:rsidP="001B5826">
      <w:pPr>
        <w:pStyle w:val="ATHeading3"/>
      </w:pPr>
      <w:bookmarkStart w:id="3" w:name="Sujet"/>
      <w:r w:rsidRPr="00970EBA">
        <w:t xml:space="preserve">Riżoluzzjoni tal-Parlament Ewropew tat-23 ta' Jannar 2025 dwar il-każ ta’ </w:t>
      </w:r>
      <w:proofErr w:type="spellStart"/>
      <w:r w:rsidRPr="00970EBA">
        <w:t>Boualem</w:t>
      </w:r>
      <w:proofErr w:type="spellEnd"/>
      <w:r w:rsidRPr="00970EBA">
        <w:t xml:space="preserve"> </w:t>
      </w:r>
      <w:proofErr w:type="spellStart"/>
      <w:r w:rsidRPr="00970EBA">
        <w:t>Sansal</w:t>
      </w:r>
      <w:proofErr w:type="spellEnd"/>
      <w:r w:rsidRPr="00970EBA">
        <w:t xml:space="preserve"> fl-Alġerija</w:t>
      </w:r>
      <w:bookmarkEnd w:id="3"/>
      <w:r w:rsidRPr="00970EBA">
        <w:t xml:space="preserve"> </w:t>
      </w:r>
      <w:bookmarkStart w:id="4" w:name="References"/>
      <w:r w:rsidRPr="00970EBA">
        <w:t>(2025/2512(RSP))</w:t>
      </w:r>
      <w:bookmarkEnd w:id="4"/>
    </w:p>
    <w:p w:rsidR="00295BF5" w:rsidRPr="00970EBA" w:rsidRDefault="00295BF5" w:rsidP="00295BF5">
      <w:pPr>
        <w:pStyle w:val="EPComma"/>
      </w:pPr>
      <w:bookmarkStart w:id="5" w:name="TextBodyBegin"/>
      <w:bookmarkEnd w:id="5"/>
      <w:r w:rsidRPr="00970EBA">
        <w:rPr>
          <w:i/>
          <w:iCs/>
        </w:rPr>
        <w:t>Il-Parlament Ewropew</w:t>
      </w:r>
      <w:r w:rsidRPr="00970EBA">
        <w:t>,</w:t>
      </w:r>
    </w:p>
    <w:p w:rsidR="00295BF5" w:rsidRPr="00970EBA" w:rsidRDefault="00295BF5" w:rsidP="00295BF5">
      <w:pPr>
        <w:pStyle w:val="NormalHanging12a"/>
      </w:pPr>
      <w:r w:rsidRPr="00970EBA">
        <w:t>–</w:t>
      </w:r>
      <w:r w:rsidRPr="00970EBA">
        <w:tab/>
        <w:t xml:space="preserve">wara li </w:t>
      </w:r>
      <w:proofErr w:type="spellStart"/>
      <w:r w:rsidRPr="00970EBA">
        <w:t>kkunsidra</w:t>
      </w:r>
      <w:proofErr w:type="spellEnd"/>
      <w:r w:rsidRPr="00970EBA">
        <w:t xml:space="preserve"> r-riżoluzzjonijiet preċedenti tiegħu dwar l-Alġerija,</w:t>
      </w:r>
    </w:p>
    <w:p w:rsidR="00295BF5" w:rsidRPr="00970EBA" w:rsidRDefault="00295BF5" w:rsidP="00295BF5">
      <w:pPr>
        <w:pStyle w:val="NormalHanging12a"/>
      </w:pPr>
      <w:r w:rsidRPr="00970EBA">
        <w:t>–</w:t>
      </w:r>
      <w:r w:rsidRPr="00970EBA">
        <w:tab/>
        <w:t xml:space="preserve">wara li </w:t>
      </w:r>
      <w:proofErr w:type="spellStart"/>
      <w:r w:rsidRPr="00970EBA">
        <w:t>kkunsidra</w:t>
      </w:r>
      <w:proofErr w:type="spellEnd"/>
      <w:r w:rsidRPr="00970EBA">
        <w:t xml:space="preserve"> l-Artikoli 150(5) u 136(4) tar-Regoli ta’ Proċedura tiegħu,</w:t>
      </w:r>
    </w:p>
    <w:p w:rsidR="00295BF5" w:rsidRPr="00970EBA" w:rsidRDefault="00295BF5" w:rsidP="00295BF5">
      <w:pPr>
        <w:pStyle w:val="NormalHanging12a"/>
      </w:pPr>
      <w:r w:rsidRPr="00970EBA">
        <w:t>A.</w:t>
      </w:r>
      <w:r w:rsidRPr="00970EBA">
        <w:tab/>
        <w:t xml:space="preserve">billi fis-16 ta’ Novembru 2024 l-awtoritajiet </w:t>
      </w:r>
      <w:proofErr w:type="spellStart"/>
      <w:r w:rsidRPr="00970EBA">
        <w:t>Alġerini</w:t>
      </w:r>
      <w:proofErr w:type="spellEnd"/>
      <w:r w:rsidRPr="00970EBA">
        <w:t xml:space="preserve"> arrestaw lill-kittieb </w:t>
      </w:r>
      <w:proofErr w:type="spellStart"/>
      <w:r w:rsidRPr="00970EBA">
        <w:t>Franko</w:t>
      </w:r>
      <w:proofErr w:type="spellEnd"/>
      <w:r w:rsidRPr="00970EBA">
        <w:t xml:space="preserve">-Alġerin </w:t>
      </w:r>
      <w:proofErr w:type="spellStart"/>
      <w:r w:rsidRPr="00970EBA">
        <w:t>Boualem</w:t>
      </w:r>
      <w:proofErr w:type="spellEnd"/>
      <w:r w:rsidRPr="00970EBA">
        <w:t xml:space="preserve"> </w:t>
      </w:r>
      <w:proofErr w:type="spellStart"/>
      <w:r w:rsidRPr="00970EBA">
        <w:t>Sansal</w:t>
      </w:r>
      <w:proofErr w:type="spellEnd"/>
      <w:r w:rsidRPr="00970EBA">
        <w:t xml:space="preserve">, li kien ħa pożizzjoni </w:t>
      </w:r>
      <w:proofErr w:type="spellStart"/>
      <w:r w:rsidRPr="00970EBA">
        <w:t>robusta</w:t>
      </w:r>
      <w:proofErr w:type="spellEnd"/>
      <w:r w:rsidRPr="00970EBA">
        <w:t xml:space="preserve"> pubblika kontra r-reġim </w:t>
      </w:r>
      <w:proofErr w:type="spellStart"/>
      <w:r w:rsidRPr="00970EBA">
        <w:t>awtoritarju</w:t>
      </w:r>
      <w:proofErr w:type="spellEnd"/>
      <w:r w:rsidRPr="00970EBA">
        <w:t xml:space="preserve">, filwaqt li kien appella għal-libertà tal-espressjoni fl-Alġerija; billi għal aktar minn ġimgħa ma kienx magħruf fejn kien jinsab, u matul dak il-perjodu ġie mċaħħad mill-aċċess għall-familja tiegħu u għall-konsulent legali tiegħu, u dan imur kontra d-dritt internazzjonali; billi </w:t>
      </w:r>
      <w:proofErr w:type="spellStart"/>
      <w:r w:rsidRPr="00970EBA">
        <w:t>Sansal</w:t>
      </w:r>
      <w:proofErr w:type="spellEnd"/>
      <w:r w:rsidRPr="00970EBA">
        <w:t xml:space="preserve"> ġie interrogat mingħajr l-avukat tiegħu, u dan huwa ksur tad-dritt tiegħu għal proċess ġust; billi sussegwentement ġie akkużat b’reati relatati mas-sigurtà nazzjonali skont l-Artikolu 87a tal-Kodiċi Penali tal-Alġerija, dispożizzjoni li sikwit tintuża kontra dawk li </w:t>
      </w:r>
      <w:proofErr w:type="spellStart"/>
      <w:r w:rsidRPr="00970EBA">
        <w:t>jikkritikaw</w:t>
      </w:r>
      <w:proofErr w:type="spellEnd"/>
      <w:r w:rsidRPr="00970EBA">
        <w:t xml:space="preserve"> lill-gvern, inklużi d-difensuri tad-drittijiet tal-bniedem; billi </w:t>
      </w:r>
      <w:proofErr w:type="spellStart"/>
      <w:r w:rsidRPr="00970EBA">
        <w:t>Sansal</w:t>
      </w:r>
      <w:proofErr w:type="spellEnd"/>
      <w:r w:rsidRPr="00970EBA">
        <w:t xml:space="preserve"> iddaħħal l-isptar diversi drabi;</w:t>
      </w:r>
    </w:p>
    <w:p w:rsidR="00295BF5" w:rsidRPr="00970EBA" w:rsidRDefault="00295BF5" w:rsidP="00295BF5">
      <w:pPr>
        <w:pStyle w:val="NormalHanging12a"/>
      </w:pPr>
      <w:r w:rsidRPr="00970EBA">
        <w:t>B.</w:t>
      </w:r>
      <w:r w:rsidRPr="00970EBA">
        <w:tab/>
        <w:t>billi l-Alġerija hija firmatarja tad-Dikjarazzjoni Universali tad-Drittijiet tal-Bniedem, billi l-Alġerija impenjat ruħha li tirrispetta u tippromwovi l-libertà tal-espressjoni f’</w:t>
      </w:r>
      <w:proofErr w:type="spellStart"/>
      <w:r w:rsidRPr="00970EBA">
        <w:t>konformità</w:t>
      </w:r>
      <w:proofErr w:type="spellEnd"/>
      <w:r w:rsidRPr="00970EBA">
        <w:t xml:space="preserve"> sħiħa mal-obbligi internazzjonali tagħha, il-prijoritajiet tas-sħubija UE-Alġerija, u l-Kostituzzjoni tagħha; billi fl-2024 ġew adottati emendi ġodda għall-Kodiċi Penali, li jimponu restrizzjonijiet sinifikanti fuq il-libertà tal-espressjoni;</w:t>
      </w:r>
    </w:p>
    <w:p w:rsidR="00295BF5" w:rsidRPr="00970EBA" w:rsidRDefault="00295BF5" w:rsidP="00295BF5">
      <w:pPr>
        <w:pStyle w:val="NormalHanging12a"/>
      </w:pPr>
      <w:r w:rsidRPr="00970EBA">
        <w:t>C.</w:t>
      </w:r>
      <w:r w:rsidRPr="00970EBA">
        <w:tab/>
        <w:t xml:space="preserve">billi l-libertà tal-espressjoni fl-Alġerija marret għall-agħar, u l-pajjiż ikklassifika fil-139 post fl-Indiċi Dinji tal-Libertà tal-Istampa 2024; billi l-ġurnalisti tqiegħdu taħt pressjoni dejjem akbar u sikwit jiġu detenuti u proċessati quddiem il-qrati; billi fl-Alġerija hemm mill-inqas 215-il priġunier tal-opinjoni, skont id-difensuri </w:t>
      </w:r>
      <w:proofErr w:type="spellStart"/>
      <w:r w:rsidRPr="00970EBA">
        <w:t>Alġerini</w:t>
      </w:r>
      <w:proofErr w:type="spellEnd"/>
      <w:r w:rsidRPr="00970EBA">
        <w:t xml:space="preserve"> tad-drittijiet tal-bniedem; billi qed ikomplu jiżdiedu ċ-ċensura, il-proċessi quddiem il-qrati u l-pieni ħorox għall-membri tal-</w:t>
      </w:r>
      <w:proofErr w:type="spellStart"/>
      <w:r w:rsidRPr="00970EBA">
        <w:t>media</w:t>
      </w:r>
      <w:proofErr w:type="spellEnd"/>
      <w:r w:rsidRPr="00970EBA">
        <w:t xml:space="preserve"> indipendenti, li sikwit jiġu akkużati b’</w:t>
      </w:r>
      <w:proofErr w:type="spellStart"/>
      <w:r w:rsidRPr="00970EBA">
        <w:t>kollużjoni</w:t>
      </w:r>
      <w:proofErr w:type="spellEnd"/>
      <w:r w:rsidRPr="00970EBA">
        <w:t xml:space="preserve"> ma’ potenzi barranin kontra s-sigurtà nazzjonali;</w:t>
      </w:r>
    </w:p>
    <w:p w:rsidR="00295BF5" w:rsidRPr="00970EBA" w:rsidRDefault="00295BF5" w:rsidP="00295BF5">
      <w:pPr>
        <w:pStyle w:val="NormalHanging12a"/>
      </w:pPr>
      <w:r w:rsidRPr="00970EBA">
        <w:t>D.</w:t>
      </w:r>
      <w:r w:rsidRPr="00970EBA">
        <w:tab/>
        <w:t xml:space="preserve">billi bejn l-2021 u l-2024 l-UE </w:t>
      </w:r>
      <w:proofErr w:type="spellStart"/>
      <w:r w:rsidRPr="00970EBA">
        <w:t>żborżat</w:t>
      </w:r>
      <w:proofErr w:type="spellEnd"/>
      <w:r w:rsidRPr="00970EBA">
        <w:t xml:space="preserve"> EUR 213 miljun lill-Alġerija taħt il-Programm </w:t>
      </w:r>
      <w:r w:rsidRPr="00970EBA">
        <w:lastRenderedPageBreak/>
        <w:t xml:space="preserve">Indikattiv </w:t>
      </w:r>
      <w:proofErr w:type="spellStart"/>
      <w:r w:rsidRPr="00970EBA">
        <w:t>Pluriennali</w:t>
      </w:r>
      <w:proofErr w:type="spellEnd"/>
      <w:r w:rsidRPr="00970EBA">
        <w:t>;</w:t>
      </w:r>
      <w:bookmarkStart w:id="6" w:name="_GoBack"/>
      <w:bookmarkEnd w:id="6"/>
    </w:p>
    <w:p w:rsidR="00295BF5" w:rsidRPr="00970EBA" w:rsidRDefault="00295BF5" w:rsidP="00295BF5">
      <w:pPr>
        <w:pStyle w:val="NormalHanging12a"/>
      </w:pPr>
      <w:r w:rsidRPr="00970EBA">
        <w:t>1.</w:t>
      </w:r>
      <w:r w:rsidRPr="00970EBA">
        <w:tab/>
        <w:t xml:space="preserve">Jikkundanna l-arrest u d-detenzjoni ta’ </w:t>
      </w:r>
      <w:proofErr w:type="spellStart"/>
      <w:r w:rsidRPr="00970EBA">
        <w:t>Boualem</w:t>
      </w:r>
      <w:proofErr w:type="spellEnd"/>
      <w:r w:rsidRPr="00970EBA">
        <w:t xml:space="preserve"> </w:t>
      </w:r>
      <w:proofErr w:type="spellStart"/>
      <w:r w:rsidRPr="00970EBA">
        <w:t>Sansal</w:t>
      </w:r>
      <w:proofErr w:type="spellEnd"/>
      <w:r w:rsidRPr="00970EBA">
        <w:t xml:space="preserve"> u jitlob il-ħelsien immedjat u mingħajr kundizzjonijiet tiegħu;</w:t>
      </w:r>
    </w:p>
    <w:p w:rsidR="00295BF5" w:rsidRPr="00970EBA" w:rsidRDefault="00295BF5" w:rsidP="00295BF5">
      <w:pPr>
        <w:pStyle w:val="NormalHanging12a"/>
      </w:pPr>
      <w:r w:rsidRPr="00970EBA">
        <w:t>2.</w:t>
      </w:r>
      <w:r w:rsidRPr="00970EBA">
        <w:tab/>
        <w:t xml:space="preserve">Jikkundanna bl-istess mod l-arresti tal-attivisti, il-priġunieri politiċi, il-ġurnalisti, id-difensuri tad-drittijiet tal-bniedem l-oħra kollha, u ta’ persuni oħra detenuti jew ikkundannati talli eżerċitaw id-dritt tagħhom għal-libertà tal-opinjoni u tal-espressjoni, inkluż il-ġurnalista </w:t>
      </w:r>
      <w:proofErr w:type="spellStart"/>
      <w:r w:rsidRPr="00970EBA">
        <w:t>Abdelwakil</w:t>
      </w:r>
      <w:proofErr w:type="spellEnd"/>
      <w:r w:rsidRPr="00970EBA">
        <w:t xml:space="preserve"> </w:t>
      </w:r>
      <w:proofErr w:type="spellStart"/>
      <w:r w:rsidRPr="00970EBA">
        <w:t>Blamm</w:t>
      </w:r>
      <w:proofErr w:type="spellEnd"/>
      <w:r w:rsidRPr="00970EBA">
        <w:t xml:space="preserve"> u l-kittieb </w:t>
      </w:r>
      <w:proofErr w:type="spellStart"/>
      <w:r w:rsidRPr="00970EBA">
        <w:t>Tadjadit</w:t>
      </w:r>
      <w:proofErr w:type="spellEnd"/>
      <w:r w:rsidRPr="00970EBA">
        <w:t xml:space="preserve"> Mohamed, u jitlob il-ħelsien tagħhom;</w:t>
      </w:r>
    </w:p>
    <w:p w:rsidR="00295BF5" w:rsidRPr="00970EBA" w:rsidRDefault="00295BF5" w:rsidP="00295BF5">
      <w:pPr>
        <w:pStyle w:val="NormalHanging12a"/>
      </w:pPr>
      <w:r w:rsidRPr="00970EBA">
        <w:t>3.</w:t>
      </w:r>
      <w:r w:rsidRPr="00970EBA">
        <w:tab/>
        <w:t xml:space="preserve">Iħeġġeġ lill-istituzzjonijiet tal-UE u lid-Delegazzjoni tal-UE biex b’mod pubbliku </w:t>
      </w:r>
      <w:proofErr w:type="spellStart"/>
      <w:r w:rsidRPr="00970EBA">
        <w:t>jikkondividu</w:t>
      </w:r>
      <w:proofErr w:type="spellEnd"/>
      <w:r w:rsidRPr="00970EBA">
        <w:t xml:space="preserve"> t-tħassib tagħhom mal-awtoritajiet </w:t>
      </w:r>
      <w:proofErr w:type="spellStart"/>
      <w:r w:rsidRPr="00970EBA">
        <w:t>Alġerini</w:t>
      </w:r>
      <w:proofErr w:type="spellEnd"/>
      <w:r w:rsidRPr="00970EBA">
        <w:t xml:space="preserve">, u jorganizzaw missjoni medika biex tiġi vvalutata s-saħħa ta’ </w:t>
      </w:r>
      <w:proofErr w:type="spellStart"/>
      <w:r w:rsidRPr="00970EBA">
        <w:t>Sansal</w:t>
      </w:r>
      <w:proofErr w:type="spellEnd"/>
      <w:r w:rsidRPr="00970EBA">
        <w:t>;</w:t>
      </w:r>
    </w:p>
    <w:p w:rsidR="00295BF5" w:rsidRPr="00970EBA" w:rsidRDefault="00295BF5" w:rsidP="00295BF5">
      <w:pPr>
        <w:pStyle w:val="NormalHanging12a"/>
      </w:pPr>
      <w:r w:rsidRPr="00970EBA">
        <w:t>4.</w:t>
      </w:r>
      <w:r w:rsidRPr="00970EBA">
        <w:tab/>
        <w:t xml:space="preserve">Jistieden lill-awtoritajiet </w:t>
      </w:r>
      <w:proofErr w:type="spellStart"/>
      <w:r w:rsidRPr="00970EBA">
        <w:t>Alġerini</w:t>
      </w:r>
      <w:proofErr w:type="spellEnd"/>
      <w:r w:rsidRPr="00970EBA">
        <w:t xml:space="preserve"> jagħmlu </w:t>
      </w:r>
      <w:proofErr w:type="spellStart"/>
      <w:r w:rsidRPr="00970EBA">
        <w:t>rieżami</w:t>
      </w:r>
      <w:proofErr w:type="spellEnd"/>
      <w:r w:rsidRPr="00970EBA">
        <w:t xml:space="preserve"> tal-liġijiet </w:t>
      </w:r>
      <w:proofErr w:type="spellStart"/>
      <w:r w:rsidRPr="00970EBA">
        <w:t>repressivi</w:t>
      </w:r>
      <w:proofErr w:type="spellEnd"/>
      <w:r w:rsidRPr="00970EBA">
        <w:t xml:space="preserve"> kollha li </w:t>
      </w:r>
      <w:proofErr w:type="spellStart"/>
      <w:r w:rsidRPr="00970EBA">
        <w:t>jirrestrinġu</w:t>
      </w:r>
      <w:proofErr w:type="spellEnd"/>
      <w:r w:rsidRPr="00970EBA">
        <w:t xml:space="preserve"> l-libertajiet, b’mod partikolari l-Artikoli 87a, 95a u 196a tal-Kodiċi Penali tal-Alġerija, u l-indipendenza tal-ġudikatura, sabiex tiġi protetta l-libertà tal-istampa kif </w:t>
      </w:r>
      <w:proofErr w:type="spellStart"/>
      <w:r w:rsidRPr="00970EBA">
        <w:t>minquxa</w:t>
      </w:r>
      <w:proofErr w:type="spellEnd"/>
      <w:r w:rsidRPr="00970EBA">
        <w:t xml:space="preserve"> fl-Artikolu 54 tal-Kostituzzjoni tal-Alġerija;</w:t>
      </w:r>
    </w:p>
    <w:p w:rsidR="00295BF5" w:rsidRPr="00970EBA" w:rsidRDefault="00295BF5" w:rsidP="00295BF5">
      <w:pPr>
        <w:pStyle w:val="NormalHanging12a"/>
      </w:pPr>
      <w:r w:rsidRPr="00970EBA">
        <w:t>5.</w:t>
      </w:r>
      <w:r w:rsidRPr="00970EBA">
        <w:tab/>
        <w:t xml:space="preserve">Itenni, kif minqux fil-Prijoritajiet tas-Sħubija UE-Alġerija, l-importanza </w:t>
      </w:r>
      <w:r w:rsidRPr="00970EBA">
        <w:rPr>
          <w:snapToGrid w:val="0"/>
        </w:rPr>
        <w:t xml:space="preserve">tal-istat tad-dritt sabiex </w:t>
      </w:r>
      <w:r w:rsidRPr="00970EBA">
        <w:t xml:space="preserve">tiġi </w:t>
      </w:r>
      <w:proofErr w:type="spellStart"/>
      <w:r w:rsidRPr="00970EBA">
        <w:t>kkonsolidata</w:t>
      </w:r>
      <w:proofErr w:type="spellEnd"/>
      <w:r w:rsidRPr="00970EBA">
        <w:t xml:space="preserve"> l-libertà tal-espressjoni; jisħaq li t-tiġdid ta’ dan il-ftehim irid ikun ibbażat fuq progress kontinwu u sostanzjali fl-oqsma msemmija hawn fuq u jenfasizza li l-</w:t>
      </w:r>
      <w:proofErr w:type="spellStart"/>
      <w:r w:rsidRPr="00970EBA">
        <w:t>iżborżi</w:t>
      </w:r>
      <w:proofErr w:type="spellEnd"/>
      <w:r w:rsidRPr="00970EBA">
        <w:t xml:space="preserve"> futuri kollha tal-fondi tal-UE għandhom iqisu l-progress li jkun sar f’dan ir-rigward;</w:t>
      </w:r>
    </w:p>
    <w:p w:rsidR="00970EBA" w:rsidRPr="00970EBA" w:rsidRDefault="00295BF5" w:rsidP="00970EBA">
      <w:pPr>
        <w:pStyle w:val="NormalHanging12a"/>
      </w:pPr>
      <w:r w:rsidRPr="00970EBA">
        <w:t>6.</w:t>
      </w:r>
      <w:r w:rsidRPr="00970EBA">
        <w:tab/>
        <w:t xml:space="preserve">Jagħti istruzzjonijiet lill-President tiegħu biex din ir-riżoluzzjoni tiġi tradotta bl-Għarbi u tintbagħat lill-Awtoritajiet </w:t>
      </w:r>
      <w:proofErr w:type="spellStart"/>
      <w:r w:rsidRPr="00970EBA">
        <w:t>Alġerini</w:t>
      </w:r>
      <w:proofErr w:type="spellEnd"/>
      <w:r w:rsidRPr="00970EBA">
        <w:t>, lill-Kummissjoni u lill-VP/</w:t>
      </w:r>
      <w:proofErr w:type="spellStart"/>
      <w:r w:rsidRPr="00970EBA">
        <w:t>RGħ</w:t>
      </w:r>
      <w:proofErr w:type="spellEnd"/>
      <w:r w:rsidRPr="00970EBA">
        <w:t>.</w:t>
      </w:r>
    </w:p>
    <w:p w:rsidR="00E365E1" w:rsidRPr="00970EBA" w:rsidRDefault="00E365E1" w:rsidP="001B5826"/>
    <w:sectPr w:rsidR="00E365E1" w:rsidRPr="00970EBA" w:rsidSect="00970E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826" w:rsidRPr="00970EBA" w:rsidRDefault="001B5826">
      <w:r w:rsidRPr="00970EBA">
        <w:separator/>
      </w:r>
    </w:p>
  </w:endnote>
  <w:endnote w:type="continuationSeparator" w:id="0">
    <w:p w:rsidR="001B5826" w:rsidRPr="00970EBA" w:rsidRDefault="001B5826">
      <w:r w:rsidRPr="00970E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E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E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E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826" w:rsidRPr="00970EBA" w:rsidRDefault="001B5826">
      <w:r w:rsidRPr="00970EBA">
        <w:separator/>
      </w:r>
    </w:p>
  </w:footnote>
  <w:footnote w:type="continuationSeparator" w:id="0">
    <w:p w:rsidR="001B5826" w:rsidRPr="00970EBA" w:rsidRDefault="001B5826">
      <w:r w:rsidRPr="00970E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E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E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E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MT"/>
    <w:docVar w:name="dvnumam" w:val="0"/>
    <w:docVar w:name="dvpe" w:val="769.109"/>
    <w:docVar w:name="dvtitre" w:val="Riżoluzzjoni tal-Parlament Ewropew tat-23 ta' Jannar 2025 dwar il-każ ta’ Boualem Sansal fl-Alġerija(2025/2512(RSP))"/>
  </w:docVars>
  <w:rsids>
    <w:rsidRoot w:val="001B5826"/>
    <w:rsid w:val="00002272"/>
    <w:rsid w:val="00064002"/>
    <w:rsid w:val="000674DE"/>
    <w:rsid w:val="000677B9"/>
    <w:rsid w:val="000831BA"/>
    <w:rsid w:val="000A42CC"/>
    <w:rsid w:val="000E7DD9"/>
    <w:rsid w:val="0010095E"/>
    <w:rsid w:val="00125B37"/>
    <w:rsid w:val="00187494"/>
    <w:rsid w:val="001B5826"/>
    <w:rsid w:val="001F32AE"/>
    <w:rsid w:val="002767FF"/>
    <w:rsid w:val="00295BF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96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EBA"/>
    <w:rsid w:val="00981893"/>
    <w:rsid w:val="009C345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92E60"/>
  <w15:chartTrackingRefBased/>
  <w15:docId w15:val="{E9F4964B-189E-402B-B3A7-7138C1E1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95BF5"/>
    <w:rPr>
      <w:b/>
    </w:rPr>
  </w:style>
  <w:style w:type="paragraph" w:customStyle="1" w:styleId="NormalHanging12a">
    <w:name w:val="NormalHanging12a"/>
    <w:basedOn w:val="Normal"/>
    <w:rsid w:val="00295BF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95BF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95BF5"/>
    <w:rPr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rsid w:val="00295BF5"/>
    <w:rPr>
      <w:b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9FDDD-F1C1-47B4-BDD7-368EF7023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2025-01-23T12:01:00Z</dcterms:created>
  <dcterms:modified xsi:type="dcterms:W3CDTF">2025-01-23T12:01:00Z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