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783" w:rsidTr="0010095E">
        <w:trPr>
          <w:trHeight w:hRule="exact" w:val="1418"/>
        </w:trPr>
        <w:tc>
          <w:tcPr>
            <w:tcW w:w="6804" w:type="dxa"/>
            <w:shd w:val="clear" w:color="auto" w:fill="auto"/>
            <w:vAlign w:val="center"/>
          </w:tcPr>
          <w:p w:rsidR="00751A4A" w:rsidRPr="000C0783" w:rsidRDefault="005433EC" w:rsidP="0010095E">
            <w:pPr>
              <w:pStyle w:val="EPName"/>
            </w:pPr>
            <w:r w:rsidRPr="000C0783">
              <w:t>Parlaimint na hEorpa</w:t>
            </w:r>
          </w:p>
          <w:p w:rsidR="00751A4A" w:rsidRPr="000C0783" w:rsidRDefault="005F1B17" w:rsidP="005F1B17">
            <w:pPr>
              <w:pStyle w:val="EPTerm"/>
              <w:rPr>
                <w:rStyle w:val="HideTWBExt"/>
                <w:noProof w:val="0"/>
                <w:vanish w:val="0"/>
                <w:color w:val="auto"/>
              </w:rPr>
            </w:pPr>
            <w:r w:rsidRPr="000C0783">
              <w:t>2024</w:t>
            </w:r>
            <w:r w:rsidR="00817416" w:rsidRPr="000C0783">
              <w:t>-202</w:t>
            </w:r>
            <w:r w:rsidRPr="000C0783">
              <w:t>9</w:t>
            </w:r>
          </w:p>
        </w:tc>
        <w:tc>
          <w:tcPr>
            <w:tcW w:w="2268" w:type="dxa"/>
            <w:shd w:val="clear" w:color="auto" w:fill="auto"/>
          </w:tcPr>
          <w:p w:rsidR="00751A4A" w:rsidRPr="000C0783" w:rsidRDefault="00187494" w:rsidP="0010095E">
            <w:pPr>
              <w:pStyle w:val="EPLogo"/>
            </w:pPr>
            <w:r w:rsidRPr="000C07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0783" w:rsidRDefault="00D058B8" w:rsidP="004C5D52">
      <w:pPr>
        <w:pStyle w:val="LineTop"/>
      </w:pPr>
    </w:p>
    <w:p w:rsidR="00680577" w:rsidRPr="000C0783" w:rsidRDefault="005433EC" w:rsidP="00680577">
      <w:pPr>
        <w:pStyle w:val="EPBodyTA1"/>
      </w:pPr>
      <w:r w:rsidRPr="000C0783">
        <w:t xml:space="preserve">TÉACSANNA ARNA </w:t>
      </w:r>
      <w:proofErr w:type="spellStart"/>
      <w:r w:rsidRPr="000C0783">
        <w:t>nGLACADH</w:t>
      </w:r>
      <w:proofErr w:type="spellEnd"/>
    </w:p>
    <w:p w:rsidR="00D058B8" w:rsidRPr="000C0783" w:rsidRDefault="00D058B8" w:rsidP="00D058B8">
      <w:pPr>
        <w:pStyle w:val="LineBottom"/>
      </w:pPr>
    </w:p>
    <w:p w:rsidR="005433EC" w:rsidRPr="00097221" w:rsidRDefault="005433EC" w:rsidP="005433EC">
      <w:pPr>
        <w:pStyle w:val="ATHeading1"/>
        <w:rPr>
          <w:lang w:val="en-GB"/>
        </w:rPr>
      </w:pPr>
      <w:bookmarkStart w:id="0" w:name="TANumber"/>
      <w:r w:rsidRPr="000C0783">
        <w:t>P10_TA(2025)000</w:t>
      </w:r>
      <w:bookmarkEnd w:id="0"/>
      <w:r w:rsidR="00097221">
        <w:rPr>
          <w:lang w:val="en-GB"/>
        </w:rPr>
        <w:t>6</w:t>
      </w:r>
      <w:bookmarkStart w:id="1" w:name="_GoBack"/>
      <w:bookmarkEnd w:id="1"/>
    </w:p>
    <w:p w:rsidR="005433EC" w:rsidRPr="000C0783" w:rsidRDefault="00F20860" w:rsidP="005433EC">
      <w:pPr>
        <w:pStyle w:val="ATHeading2"/>
      </w:pPr>
      <w:proofErr w:type="spellStart"/>
      <w:r w:rsidRPr="00F20860">
        <w:t>Bréagaisnéis</w:t>
      </w:r>
      <w:proofErr w:type="spellEnd"/>
      <w:r w:rsidRPr="00F20860">
        <w:t xml:space="preserve"> agus falsú staire na Rúise chun údar a thabhairt lena cogadh </w:t>
      </w:r>
      <w:proofErr w:type="spellStart"/>
      <w:r w:rsidRPr="00F20860">
        <w:t>foghach</w:t>
      </w:r>
      <w:proofErr w:type="spellEnd"/>
      <w:r w:rsidRPr="00F20860">
        <w:t xml:space="preserve"> i gcoinne na hÚcráine</w:t>
      </w:r>
    </w:p>
    <w:p w:rsidR="005433EC" w:rsidRPr="000C0783" w:rsidRDefault="005433EC" w:rsidP="005433EC">
      <w:pPr>
        <w:rPr>
          <w:i/>
          <w:vanish/>
        </w:rPr>
      </w:pPr>
      <w:r w:rsidRPr="000C0783">
        <w:rPr>
          <w:i/>
        </w:rPr>
        <w:fldChar w:fldCharType="begin"/>
      </w:r>
      <w:r w:rsidRPr="000C0783">
        <w:rPr>
          <w:i/>
        </w:rPr>
        <w:instrText xml:space="preserve"> TC"(</w:instrText>
      </w:r>
      <w:bookmarkStart w:id="2" w:name="DocNumber"/>
      <w:r w:rsidRPr="000C0783">
        <w:rPr>
          <w:i/>
        </w:rPr>
        <w:instrText>B10-0074</w:instrText>
      </w:r>
      <w:r w:rsidR="00F20860" w:rsidRPr="000A579B">
        <w:rPr>
          <w:i/>
        </w:rPr>
        <w:instrText>, 0075, 0076, 0077 agus 0079</w:instrText>
      </w:r>
      <w:r w:rsidRPr="000C0783">
        <w:rPr>
          <w:i/>
        </w:rPr>
        <w:instrText>/2025</w:instrText>
      </w:r>
      <w:bookmarkEnd w:id="2"/>
      <w:r w:rsidRPr="000C0783">
        <w:rPr>
          <w:i/>
        </w:rPr>
        <w:instrText xml:space="preserve">)"\l3 \n&gt; \* MERGEFORMAT </w:instrText>
      </w:r>
      <w:r w:rsidRPr="000C0783">
        <w:rPr>
          <w:i/>
        </w:rPr>
        <w:fldChar w:fldCharType="end"/>
      </w:r>
    </w:p>
    <w:p w:rsidR="005433EC" w:rsidRPr="000C0783" w:rsidRDefault="005433EC" w:rsidP="005433EC">
      <w:pPr>
        <w:rPr>
          <w:vanish/>
        </w:rPr>
      </w:pPr>
      <w:bookmarkStart w:id="3" w:name="PE"/>
      <w:r w:rsidRPr="000C0783">
        <w:rPr>
          <w:vanish/>
        </w:rPr>
        <w:t>PE769.096</w:t>
      </w:r>
      <w:bookmarkEnd w:id="3"/>
    </w:p>
    <w:p w:rsidR="005433EC" w:rsidRPr="000C0783" w:rsidRDefault="005433EC" w:rsidP="005433EC">
      <w:pPr>
        <w:pStyle w:val="ATHeading3"/>
      </w:pPr>
      <w:bookmarkStart w:id="4" w:name="Sujet"/>
      <w:r w:rsidRPr="000C0783">
        <w:t xml:space="preserve">Rún ó Pharlaimint na hEorpa an </w:t>
      </w:r>
      <w:r w:rsidR="00F20860" w:rsidRPr="005D0A9C">
        <w:t>23</w:t>
      </w:r>
      <w:r w:rsidRPr="000C0783">
        <w:t xml:space="preserve"> </w:t>
      </w:r>
      <w:r w:rsidR="00F20860" w:rsidRPr="005D0A9C">
        <w:t>Eanáir</w:t>
      </w:r>
      <w:r w:rsidRPr="000C0783">
        <w:t xml:space="preserve"> 202</w:t>
      </w:r>
      <w:r w:rsidR="00F20860" w:rsidRPr="005D0A9C">
        <w:t>5</w:t>
      </w:r>
      <w:r w:rsidRPr="000C0783">
        <w:t xml:space="preserve"> maidir le </w:t>
      </w:r>
      <w:proofErr w:type="spellStart"/>
      <w:r w:rsidRPr="000C0783">
        <w:t>b</w:t>
      </w:r>
      <w:r w:rsidR="000A579B">
        <w:t>réagaisnéis</w:t>
      </w:r>
      <w:proofErr w:type="spellEnd"/>
      <w:r w:rsidR="000A579B">
        <w:t xml:space="preserve"> agus falsú staire</w:t>
      </w:r>
      <w:r w:rsidRPr="000C0783">
        <w:t xml:space="preserve"> na Rúise chun údar a thabhairt lena cogadh </w:t>
      </w:r>
      <w:proofErr w:type="spellStart"/>
      <w:r w:rsidRPr="000C0783">
        <w:t>foghach</w:t>
      </w:r>
      <w:proofErr w:type="spellEnd"/>
      <w:r w:rsidRPr="000C0783">
        <w:t xml:space="preserve"> i gcoinne na hÚcráine</w:t>
      </w:r>
      <w:bookmarkEnd w:id="4"/>
      <w:r w:rsidRPr="000C0783">
        <w:t xml:space="preserve"> </w:t>
      </w:r>
      <w:bookmarkStart w:id="5" w:name="References"/>
      <w:r w:rsidRPr="000C0783">
        <w:t>(2024/2988(RSP))</w:t>
      </w:r>
      <w:bookmarkEnd w:id="5"/>
    </w:p>
    <w:p w:rsidR="002D51C2" w:rsidRPr="000C0783" w:rsidRDefault="002D51C2" w:rsidP="002D51C2">
      <w:pPr>
        <w:pStyle w:val="EPComma"/>
      </w:pPr>
      <w:bookmarkStart w:id="6" w:name="TextBodyBegin"/>
      <w:bookmarkEnd w:id="6"/>
      <w:r w:rsidRPr="000C0783">
        <w:rPr>
          <w:i/>
          <w:iCs/>
        </w:rPr>
        <w:t>Tá Parlaimint na hEorpa</w:t>
      </w:r>
      <w:r w:rsidRPr="000C0783">
        <w:t>,</w:t>
      </w:r>
    </w:p>
    <w:p w:rsidR="002D51C2" w:rsidRPr="000C0783" w:rsidRDefault="002D51C2" w:rsidP="002D51C2">
      <w:pPr>
        <w:pStyle w:val="NormalHanging12a"/>
      </w:pPr>
      <w:r w:rsidRPr="000C0783">
        <w:t>–</w:t>
      </w:r>
      <w:r w:rsidRPr="000C0783">
        <w:tab/>
        <w:t xml:space="preserve">ag féachaint do na rúin uaithi roimhe seo maidir le cogadh </w:t>
      </w:r>
      <w:proofErr w:type="spellStart"/>
      <w:r w:rsidRPr="000C0783">
        <w:t>foghach</w:t>
      </w:r>
      <w:proofErr w:type="spellEnd"/>
      <w:r w:rsidRPr="000C0783">
        <w:t xml:space="preserve"> na Rúise i gcoinne na hÚcráine,</w:t>
      </w:r>
    </w:p>
    <w:p w:rsidR="002D51C2" w:rsidRPr="000C0783" w:rsidRDefault="002D51C2" w:rsidP="002D51C2">
      <w:pPr>
        <w:pStyle w:val="NormalHanging12a"/>
      </w:pPr>
      <w:r w:rsidRPr="000C0783">
        <w:t>–</w:t>
      </w:r>
      <w:r w:rsidRPr="000C0783">
        <w:tab/>
        <w:t>ag féachaint dá rúin roimhe seo maidir leis an gcuimhneachán stairiúil,</w:t>
      </w:r>
    </w:p>
    <w:p w:rsidR="002D51C2" w:rsidRPr="000C0783" w:rsidRDefault="002D51C2" w:rsidP="002D51C2">
      <w:pPr>
        <w:pStyle w:val="NormalHanging12a"/>
      </w:pPr>
      <w:r w:rsidRPr="000C0783">
        <w:t>–</w:t>
      </w:r>
      <w:r w:rsidRPr="000C0783">
        <w:tab/>
        <w:t>ag féachaint do Chairt na Náisiún Aontaithe,</w:t>
      </w:r>
    </w:p>
    <w:p w:rsidR="002D51C2" w:rsidRPr="000C0783" w:rsidRDefault="002D51C2" w:rsidP="002D51C2">
      <w:pPr>
        <w:pStyle w:val="NormalHanging12a"/>
      </w:pPr>
      <w:r w:rsidRPr="000C0783">
        <w:t>–</w:t>
      </w:r>
      <w:r w:rsidRPr="000C0783">
        <w:tab/>
        <w:t>ag féachaint do Reacht na Róimhe den Chúirt Choiriúil Idirnáisiúnta (ICC),</w:t>
      </w:r>
    </w:p>
    <w:p w:rsidR="002D51C2" w:rsidRPr="000C0783" w:rsidRDefault="002D51C2" w:rsidP="002D51C2">
      <w:pPr>
        <w:pStyle w:val="NormalHanging12a"/>
      </w:pPr>
      <w:r w:rsidRPr="000C0783">
        <w:t>–</w:t>
      </w:r>
      <w:r w:rsidRPr="000C0783">
        <w:tab/>
        <w:t>ag féachaint do Choinbhinsiúin na Ginéive,</w:t>
      </w:r>
    </w:p>
    <w:p w:rsidR="002D51C2" w:rsidRPr="000C0783" w:rsidRDefault="002D51C2" w:rsidP="002D51C2">
      <w:pPr>
        <w:pStyle w:val="NormalHanging12a"/>
      </w:pPr>
      <w:r w:rsidRPr="000C0783">
        <w:t>–</w:t>
      </w:r>
      <w:r w:rsidRPr="000C0783">
        <w:tab/>
        <w:t>ag féachaint do Riail 136(2) agus (4) dá Rialacha Nós Imeachta,</w:t>
      </w:r>
    </w:p>
    <w:p w:rsidR="002D51C2" w:rsidRPr="000C0783" w:rsidRDefault="002D51C2" w:rsidP="002D51C2">
      <w:pPr>
        <w:pStyle w:val="NormalHanging12a"/>
      </w:pPr>
      <w:r w:rsidRPr="000C0783">
        <w:t>A.</w:t>
      </w:r>
      <w:r w:rsidRPr="000C0783">
        <w:tab/>
        <w:t>de bhrí gur dhearbhaigh réimeas na Rúise an 24 Feabhra 2022 tús a chur le ‘hoibríocht mhíleata speisialta’ a dhéanamh san Úcráin bunaithe ar éilimh bhréagacha chun sibhialtaigh a chosaint;</w:t>
      </w:r>
    </w:p>
    <w:p w:rsidR="002D51C2" w:rsidRPr="000C0783" w:rsidRDefault="002D51C2" w:rsidP="002D51C2">
      <w:pPr>
        <w:pStyle w:val="NormalHanging12a"/>
      </w:pPr>
      <w:r w:rsidRPr="000C0783">
        <w:t>B.</w:t>
      </w:r>
      <w:r w:rsidRPr="000C0783">
        <w:tab/>
        <w:t xml:space="preserve">de bhrí, ina ionad sin, go bhfuil cogadh </w:t>
      </w:r>
      <w:proofErr w:type="spellStart"/>
      <w:r w:rsidRPr="000C0783">
        <w:t>foghach</w:t>
      </w:r>
      <w:proofErr w:type="spellEnd"/>
      <w:r w:rsidRPr="000C0783">
        <w:t xml:space="preserve"> gan chúis, gan údar agus neamhdhleathach i gcoinne na hÚcráine ar bun ag Cónaidhm na Rúise ón 24 Feabhra 2022 i leith, ag leanúint de na hionsaithe a rinneadh roimhe seo ó 2014 i leith, agus go leanann sí, go dtí seo, le prionsabail Chairt na Náisiún Aontaithe a shárú go leanúnach trína gníomhaíochtaí ionsaitheacha i gcoinne cheannasacht, neamhspleáchas agus iomláine chríochach na hÚcráine agus an dlí daonnúil idirnáisiúnta a shárú go follasach agus go mór, mar a bunaíodh le Coinbhinsiúin na Ginéive 1949, go háirithe trí úsáid ollmhór a bhaint as ionsaithe spriocdhírithe ar an daonra, ar limistéir chónaithe agus ar bhonneagar sibhialtach;</w:t>
      </w:r>
    </w:p>
    <w:p w:rsidR="002D51C2" w:rsidRPr="000C0783" w:rsidRDefault="002D51C2" w:rsidP="002D51C2">
      <w:pPr>
        <w:pStyle w:val="NormalHanging12a"/>
        <w:rPr>
          <w:szCs w:val="24"/>
        </w:rPr>
      </w:pPr>
      <w:r w:rsidRPr="000C0783">
        <w:t>C.</w:t>
      </w:r>
      <w:r w:rsidRPr="000C0783">
        <w:tab/>
        <w:t xml:space="preserve">de bhrí go ndearna Comhthionól Ginearálta na Náisiún Aontaithe, i rún uaidh an 2 Márta 2022, cogadh na Rúise i gcoinne na hÚcráine a </w:t>
      </w:r>
      <w:proofErr w:type="spellStart"/>
      <w:r w:rsidRPr="000C0783">
        <w:t>cháiliú</w:t>
      </w:r>
      <w:proofErr w:type="spellEnd"/>
      <w:r w:rsidRPr="000C0783">
        <w:t xml:space="preserve"> láithreach mar ghníomh </w:t>
      </w:r>
      <w:proofErr w:type="spellStart"/>
      <w:r w:rsidRPr="000C0783">
        <w:lastRenderedPageBreak/>
        <w:t>foghach</w:t>
      </w:r>
      <w:proofErr w:type="spellEnd"/>
      <w:r w:rsidRPr="000C0783">
        <w:t xml:space="preserve"> de shárú ar Airteagal 2(4) de Chairt na Náisiún Aontaithe, agus, i rún uaidh an 14 Samhain 2022, gur aithin sé gur gá Cónaidhm na Rúise a thabhairt chun cuntais as a cogadh </w:t>
      </w:r>
      <w:proofErr w:type="spellStart"/>
      <w:r w:rsidRPr="000C0783">
        <w:t>foghach</w:t>
      </w:r>
      <w:proofErr w:type="spellEnd"/>
      <w:r w:rsidRPr="000C0783">
        <w:t>, agus an fhreagracht dhlíthiúil agus airgeadais a chur uirthi as a gníomhartha éagóracha idirnáisiúnta, agus gur cheart don Rúis lena n-áirítear trí chúiteamh a íoc i leith na ndíobhálacha agus an damáiste is cúis leis;</w:t>
      </w:r>
    </w:p>
    <w:p w:rsidR="002D51C2" w:rsidRPr="000C0783" w:rsidRDefault="002D51C2" w:rsidP="002D51C2">
      <w:pPr>
        <w:pStyle w:val="NormalHanging12a"/>
        <w:rPr>
          <w:szCs w:val="24"/>
        </w:rPr>
      </w:pPr>
      <w:r w:rsidRPr="000C0783">
        <w:t>D.</w:t>
      </w:r>
      <w:r w:rsidRPr="000C0783">
        <w:tab/>
      </w:r>
      <w:r w:rsidRPr="000C0783">
        <w:rPr>
          <w:u w:color="000000"/>
          <w14:textOutline w14:w="0" w14:cap="flat" w14:cmpd="sng" w14:algn="ctr">
            <w14:noFill/>
            <w14:prstDash w14:val="solid"/>
            <w14:bevel/>
          </w14:textOutline>
        </w:rPr>
        <w:t xml:space="preserve">de bhrí nach gníomh aonair é ionsaí na Rúise i gcoinne na hÚcráine ach leanúint dá beartas impiriúil, lena n-áirítear cogadh i gcoinne na </w:t>
      </w:r>
      <w:proofErr w:type="spellStart"/>
      <w:r w:rsidRPr="000C0783">
        <w:rPr>
          <w:u w:color="000000"/>
          <w14:textOutline w14:w="0" w14:cap="flat" w14:cmpd="sng" w14:algn="ctr">
            <w14:noFill/>
            <w14:prstDash w14:val="solid"/>
            <w14:bevel/>
          </w14:textOutline>
        </w:rPr>
        <w:t>Seisnia</w:t>
      </w:r>
      <w:proofErr w:type="spellEnd"/>
      <w:r w:rsidRPr="000C0783">
        <w:rPr>
          <w:u w:color="000000"/>
          <w14:textOutline w14:w="0" w14:cap="flat" w14:cmpd="sng" w14:algn="ctr">
            <w14:noFill/>
            <w14:prstDash w14:val="solid"/>
            <w14:bevel/>
          </w14:textOutline>
        </w:rPr>
        <w:t xml:space="preserve"> agus fogha míleata i gcoinne na </w:t>
      </w:r>
      <w:proofErr w:type="spellStart"/>
      <w:r w:rsidRPr="000C0783">
        <w:rPr>
          <w:u w:color="000000"/>
          <w14:textOutline w14:w="0" w14:cap="flat" w14:cmpd="sng" w14:algn="ctr">
            <w14:noFill/>
            <w14:prstDash w14:val="solid"/>
            <w14:bevel/>
          </w14:textOutline>
        </w:rPr>
        <w:t>Seoirsia</w:t>
      </w:r>
      <w:proofErr w:type="spellEnd"/>
      <w:r w:rsidRPr="000C0783">
        <w:rPr>
          <w:u w:color="000000"/>
          <w14:textOutline w14:w="0" w14:cap="flat" w14:cmpd="sng" w14:algn="ctr">
            <w14:noFill/>
            <w14:prstDash w14:val="solid"/>
            <w14:bevel/>
          </w14:textOutline>
        </w:rPr>
        <w:t xml:space="preserve"> in 2008, agus forghabháil na </w:t>
      </w:r>
      <w:proofErr w:type="spellStart"/>
      <w:r w:rsidRPr="000C0783">
        <w:rPr>
          <w:u w:color="000000"/>
          <w14:textOutline w14:w="0" w14:cap="flat" w14:cmpd="sng" w14:algn="ctr">
            <w14:noFill/>
            <w14:prstDash w14:val="solid"/>
            <w14:bevel/>
          </w14:textOutline>
        </w:rPr>
        <w:t>Crimé</w:t>
      </w:r>
      <w:proofErr w:type="spellEnd"/>
      <w:r w:rsidRPr="000C0783">
        <w:rPr>
          <w:u w:color="000000"/>
          <w14:textOutline w14:w="0" w14:cap="flat" w14:cmpd="sng" w14:algn="ctr">
            <w14:noFill/>
            <w14:prstDash w14:val="solid"/>
            <w14:bevel/>
          </w14:textOutline>
        </w:rPr>
        <w:t xml:space="preserve"> agus tús cogaidh in </w:t>
      </w:r>
      <w:proofErr w:type="spellStart"/>
      <w:r w:rsidRPr="000C0783">
        <w:rPr>
          <w:u w:color="000000"/>
          <w14:textOutline w14:w="0" w14:cap="flat" w14:cmpd="sng" w14:algn="ctr">
            <w14:noFill/>
            <w14:prstDash w14:val="solid"/>
            <w14:bevel/>
          </w14:textOutline>
        </w:rPr>
        <w:t>Donbass</w:t>
      </w:r>
      <w:proofErr w:type="spellEnd"/>
      <w:r w:rsidRPr="000C0783">
        <w:rPr>
          <w:u w:color="000000"/>
          <w14:textOutline w14:w="0" w14:cap="flat" w14:cmpd="sng" w14:algn="ctr">
            <w14:noFill/>
            <w14:prstDash w14:val="solid"/>
            <w14:bevel/>
          </w14:textOutline>
        </w:rPr>
        <w:t xml:space="preserve"> in 2014;</w:t>
      </w:r>
    </w:p>
    <w:p w:rsidR="002D51C2" w:rsidRPr="000C0783" w:rsidRDefault="002D51C2" w:rsidP="002D51C2">
      <w:pPr>
        <w:pStyle w:val="NormalHanging12a"/>
      </w:pPr>
      <w:r w:rsidRPr="000C0783">
        <w:t>E.</w:t>
      </w:r>
      <w:r w:rsidRPr="000C0783">
        <w:tab/>
        <w:t xml:space="preserve">de bhrí gur thug uachtarán Chónaidhm na Rúise, roimh thús chogadh </w:t>
      </w:r>
      <w:proofErr w:type="spellStart"/>
      <w:r w:rsidRPr="000C0783">
        <w:t>foghach</w:t>
      </w:r>
      <w:proofErr w:type="spellEnd"/>
      <w:r w:rsidRPr="000C0783">
        <w:t xml:space="preserve"> iomlán na Rúise i gcoinne a comharsa an Úcráin, roinnt dearbhuithe poiblí lenar iarradh údar a thabhairt lena húsáid </w:t>
      </w:r>
      <w:proofErr w:type="spellStart"/>
      <w:r w:rsidRPr="000C0783">
        <w:t>fornirt</w:t>
      </w:r>
      <w:proofErr w:type="spellEnd"/>
      <w:r w:rsidRPr="000C0783">
        <w:t xml:space="preserve"> trí athbhreithniú stairiúil, éilimh bhréagacha agus éilimh neamhdhlisteanacha ar aitheantas a thabhairt dá leasanna eisiacha san Úcráin agus i dtíortha comharsanachta eile;</w:t>
      </w:r>
    </w:p>
    <w:p w:rsidR="002D51C2" w:rsidRPr="000C0783" w:rsidRDefault="002D51C2" w:rsidP="002D51C2">
      <w:pPr>
        <w:pStyle w:val="NormalHanging12a"/>
      </w:pPr>
      <w:r w:rsidRPr="000C0783">
        <w:t>F.</w:t>
      </w:r>
      <w:r w:rsidRPr="000C0783">
        <w:tab/>
        <w:t xml:space="preserve">de bhrí go bhfuil réimeas na Rúise ag baint úsáid as an </w:t>
      </w:r>
      <w:proofErr w:type="spellStart"/>
      <w:r w:rsidRPr="000C0783">
        <w:t>mbréagaisnéis</w:t>
      </w:r>
      <w:proofErr w:type="spellEnd"/>
      <w:r w:rsidRPr="000C0783">
        <w:t xml:space="preserve">, lena n-áirítear argóintí stairiúla saofa, agus as ionramháil faisnéise eachtrach agus as trasnaíocht mar iarracht chun údar a thabhairt lena coir </w:t>
      </w:r>
      <w:proofErr w:type="spellStart"/>
      <w:r w:rsidRPr="000C0783">
        <w:t>fhoghach</w:t>
      </w:r>
      <w:proofErr w:type="spellEnd"/>
      <w:r w:rsidRPr="000C0783">
        <w:t xml:space="preserve">, chun daonra na Rúise a </w:t>
      </w:r>
      <w:proofErr w:type="spellStart"/>
      <w:r w:rsidRPr="000C0783">
        <w:t>ghríosú</w:t>
      </w:r>
      <w:proofErr w:type="spellEnd"/>
      <w:r w:rsidRPr="000C0783">
        <w:t xml:space="preserve"> chun tacú lena réimeas neamhdhleathach agus lena cogadh </w:t>
      </w:r>
      <w:proofErr w:type="spellStart"/>
      <w:r w:rsidRPr="000C0783">
        <w:t>foghach</w:t>
      </w:r>
      <w:proofErr w:type="spellEnd"/>
      <w:r w:rsidRPr="000C0783">
        <w:t xml:space="preserve"> neamhdhleathach i gcoinne a comharsa an Úcráin, agus chun trasnaíocht a dhéanamh i bpróisis dhaonlathacha tíortha eile agus chun laghdú a dhéanamh ar thacaíocht i measc a ndaonraí do chúnamh idirnáisiúnta agus do thacaíocht leanúnach idirnáisiúnta don Úcráin i gcoinne chogadh </w:t>
      </w:r>
      <w:proofErr w:type="spellStart"/>
      <w:r w:rsidRPr="000C0783">
        <w:t>foghach</w:t>
      </w:r>
      <w:proofErr w:type="spellEnd"/>
      <w:r w:rsidRPr="000C0783">
        <w:t xml:space="preserve"> na Rúise; de bhrí go séanann réimeas na Rúise féiniúlacht náisiúnta shainiúil na hÚcráine, agus an maíomh bréagach á dhéanamh aici go bhfuil sí ina cuid de ‘domhan na Rúise’ (‘</w:t>
      </w:r>
      <w:proofErr w:type="spellStart"/>
      <w:r w:rsidRPr="000C0783">
        <w:t>Russkiy</w:t>
      </w:r>
      <w:proofErr w:type="spellEnd"/>
      <w:r w:rsidRPr="000C0783">
        <w:t xml:space="preserve"> mir’), insint atá fréamhaithe san idé-eolaíocht impiriúil; de bhrí go bhfuil leachtanna cuimhneacháin </w:t>
      </w:r>
      <w:proofErr w:type="spellStart"/>
      <w:r w:rsidRPr="000C0783">
        <w:t>Holodomor</w:t>
      </w:r>
      <w:proofErr w:type="spellEnd"/>
      <w:r w:rsidRPr="000C0783">
        <w:t xml:space="preserve"> á scartáil ag an Rúis agus go bhfuil séadchomharthaí </w:t>
      </w:r>
      <w:proofErr w:type="spellStart"/>
      <w:r w:rsidRPr="000C0783">
        <w:t>scartáilte</w:t>
      </w:r>
      <w:proofErr w:type="spellEnd"/>
      <w:r w:rsidRPr="000C0783">
        <w:t xml:space="preserve"> in ómós do </w:t>
      </w:r>
      <w:proofErr w:type="spellStart"/>
      <w:r w:rsidRPr="000C0783">
        <w:t>Lenin</w:t>
      </w:r>
      <w:proofErr w:type="spellEnd"/>
      <w:r w:rsidRPr="000C0783">
        <w:t xml:space="preserve"> á n-athbhunú aici i gcríocha na hÚcráine atá faoi </w:t>
      </w:r>
      <w:proofErr w:type="spellStart"/>
      <w:r w:rsidRPr="000C0783">
        <w:t>fhorghabháil</w:t>
      </w:r>
      <w:proofErr w:type="spellEnd"/>
      <w:r w:rsidRPr="000C0783">
        <w:t>;</w:t>
      </w:r>
    </w:p>
    <w:p w:rsidR="002D51C2" w:rsidRPr="000C0783" w:rsidRDefault="002D51C2" w:rsidP="002D51C2">
      <w:pPr>
        <w:pStyle w:val="NormalHanging12a"/>
      </w:pPr>
      <w:r w:rsidRPr="000C0783">
        <w:t>G.</w:t>
      </w:r>
      <w:r w:rsidRPr="000C0783">
        <w:tab/>
        <w:t xml:space="preserve">de bhrí nach amháin gur theip ar an Rúis ról tosaigh dosháraithe an Aontais Shóivéadaigh a aithint i gcéimeanna tosaigh an Dara Cogadh Domhanda, mar shampla trí Chonradh </w:t>
      </w:r>
      <w:proofErr w:type="spellStart"/>
      <w:r w:rsidRPr="000C0783">
        <w:t>Neamhionsaithe</w:t>
      </w:r>
      <w:proofErr w:type="spellEnd"/>
      <w:r w:rsidRPr="000C0783">
        <w:t xml:space="preserve"> 1939 idir an Ghearmáin Naitsíoch agus Aontas na </w:t>
      </w:r>
      <w:proofErr w:type="spellStart"/>
      <w:r w:rsidRPr="000C0783">
        <w:t>bPoblachtaí</w:t>
      </w:r>
      <w:proofErr w:type="spellEnd"/>
      <w:r w:rsidRPr="000C0783">
        <w:t xml:space="preserve"> Sóivéadacha Sóisialacha (an tAontas Sóivéadach) agus a </w:t>
      </w:r>
      <w:proofErr w:type="spellStart"/>
      <w:r w:rsidRPr="000C0783">
        <w:t>phrótacail</w:t>
      </w:r>
      <w:proofErr w:type="spellEnd"/>
      <w:r w:rsidRPr="000C0783">
        <w:t xml:space="preserve"> rún, dá ngairtear Comhshocrú </w:t>
      </w:r>
      <w:proofErr w:type="spellStart"/>
      <w:r w:rsidRPr="000C0783">
        <w:t>Molotov-Ribbentrop</w:t>
      </w:r>
      <w:proofErr w:type="spellEnd"/>
      <w:r w:rsidRPr="000C0783">
        <w:t xml:space="preserve"> 1939 go coitianta, inar chomhcheilg an dá réimeas ollsmachtacha an Eoraip a roinnt ina réimsí eisiacha tionchair, agus gur theip orthu a fhreagracht a ghlacadh as an iliomad </w:t>
      </w:r>
      <w:proofErr w:type="spellStart"/>
      <w:r w:rsidRPr="000C0783">
        <w:t>ainghníomhartha</w:t>
      </w:r>
      <w:proofErr w:type="spellEnd"/>
      <w:r w:rsidRPr="000C0783">
        <w:t xml:space="preserve"> agus </w:t>
      </w:r>
      <w:proofErr w:type="spellStart"/>
      <w:r w:rsidRPr="000C0783">
        <w:t>ollchoireanna</w:t>
      </w:r>
      <w:proofErr w:type="spellEnd"/>
      <w:r w:rsidRPr="000C0783">
        <w:t xml:space="preserve"> a rinneadh i gcríocha a bhí faoi </w:t>
      </w:r>
      <w:proofErr w:type="spellStart"/>
      <w:r w:rsidRPr="000C0783">
        <w:t>fhorghabháil</w:t>
      </w:r>
      <w:proofErr w:type="spellEnd"/>
      <w:r w:rsidRPr="000C0783">
        <w:t xml:space="preserve"> ag an Aontas Sóivéadach, ach go bhfuil ionstraimiú déanta ag réimeas reatha na Rúise ar an stair agus gur chruthaigh sé cultas ‘an bhua’ timpeall an Dara Cogadh Domhanda chun saoránaigh a shlógadh go </w:t>
      </w:r>
      <w:proofErr w:type="spellStart"/>
      <w:r w:rsidRPr="000C0783">
        <w:t>hidé</w:t>
      </w:r>
      <w:proofErr w:type="spellEnd"/>
      <w:r w:rsidRPr="000C0783">
        <w:t xml:space="preserve">-eolaíoch agus iad a ionramháil chun tacú le cogadh </w:t>
      </w:r>
      <w:proofErr w:type="spellStart"/>
      <w:r w:rsidRPr="000C0783">
        <w:t>foghach</w:t>
      </w:r>
      <w:proofErr w:type="spellEnd"/>
      <w:r w:rsidRPr="000C0783">
        <w:t xml:space="preserve"> neamhdhleathach;</w:t>
      </w:r>
    </w:p>
    <w:p w:rsidR="002D51C2" w:rsidRPr="000C0783" w:rsidRDefault="002D51C2" w:rsidP="002D51C2">
      <w:pPr>
        <w:pStyle w:val="NormalHanging12a"/>
      </w:pPr>
      <w:r w:rsidRPr="000C0783">
        <w:t>H.</w:t>
      </w:r>
      <w:r w:rsidRPr="000C0783">
        <w:tab/>
        <w:t xml:space="preserve">de bhrí go bhfuil feachtas </w:t>
      </w:r>
      <w:proofErr w:type="spellStart"/>
      <w:r w:rsidRPr="000C0783">
        <w:t>bréagaisnéise</w:t>
      </w:r>
      <w:proofErr w:type="spellEnd"/>
      <w:r w:rsidRPr="000C0783">
        <w:t xml:space="preserve"> maidir le </w:t>
      </w:r>
      <w:proofErr w:type="spellStart"/>
      <w:r w:rsidRPr="000C0783">
        <w:t>hathbhreithniúchas</w:t>
      </w:r>
      <w:proofErr w:type="spellEnd"/>
      <w:r w:rsidRPr="000C0783">
        <w:t xml:space="preserve"> stairiúil, ar </w:t>
      </w:r>
      <w:proofErr w:type="spellStart"/>
      <w:r w:rsidRPr="000C0783">
        <w:t>fheachtas</w:t>
      </w:r>
      <w:proofErr w:type="spellEnd"/>
      <w:r w:rsidRPr="000C0783">
        <w:t xml:space="preserve"> é atá ag dul i méid, forbartha ag an Rúis chun féiniúlacht náisiúnta na hÚcráine, </w:t>
      </w:r>
      <w:proofErr w:type="spellStart"/>
      <w:r w:rsidRPr="000C0783">
        <w:t>státacht</w:t>
      </w:r>
      <w:proofErr w:type="spellEnd"/>
      <w:r w:rsidRPr="000C0783">
        <w:t xml:space="preserve"> na hÚcráine agus gur ann don Úcráin, fiú, a shéanadh ar an Úcráin, agus é mar aidhm leis bonn cirt a thabhairt dá héilimh ar réimsí eisiacha tionchair, rud a chuireann i gcuimhne an chaoi ar </w:t>
      </w:r>
      <w:proofErr w:type="spellStart"/>
      <w:r w:rsidRPr="000C0783">
        <w:t>chomhaontaigh</w:t>
      </w:r>
      <w:proofErr w:type="spellEnd"/>
      <w:r w:rsidRPr="000C0783">
        <w:t xml:space="preserve"> an tAontas Sóivéadach le </w:t>
      </w:r>
      <w:proofErr w:type="spellStart"/>
      <w:r w:rsidRPr="000C0783">
        <w:t>Gearmáin</w:t>
      </w:r>
      <w:proofErr w:type="spellEnd"/>
      <w:r w:rsidRPr="000C0783">
        <w:t xml:space="preserve"> na Naitsithe chun ionradh agus forghabháil a dhéanamh ar chodanna den Pholainn agus den Rómáin chomh maith leis an Eastóin, an Laitvia, an Liotuáin agus an Úcráin i gComhaontú </w:t>
      </w:r>
      <w:proofErr w:type="spellStart"/>
      <w:r w:rsidRPr="000C0783">
        <w:t>Molotov-Ribbentrop</w:t>
      </w:r>
      <w:proofErr w:type="spellEnd"/>
      <w:r w:rsidRPr="000C0783">
        <w:t xml:space="preserve">; de bhrí gur bagairt í an Rúis inniu, leis an gcineál </w:t>
      </w:r>
      <w:r w:rsidRPr="000C0783">
        <w:lastRenderedPageBreak/>
        <w:t xml:space="preserve">athbhreithniúchais stairiúil seo, go háirithe don Pholainn agus do na Stáit </w:t>
      </w:r>
      <w:proofErr w:type="spellStart"/>
      <w:r w:rsidRPr="000C0783">
        <w:t>Bhaltacha</w:t>
      </w:r>
      <w:proofErr w:type="spellEnd"/>
      <w:r w:rsidRPr="000C0783">
        <w:t xml:space="preserve"> agus dá </w:t>
      </w:r>
      <w:proofErr w:type="spellStart"/>
      <w:r w:rsidRPr="000C0783">
        <w:t>gceannasacht</w:t>
      </w:r>
      <w:proofErr w:type="spellEnd"/>
      <w:r w:rsidRPr="000C0783">
        <w:t>;</w:t>
      </w:r>
    </w:p>
    <w:p w:rsidR="002D51C2" w:rsidRPr="000C0783" w:rsidRDefault="002D51C2" w:rsidP="002D51C2">
      <w:pPr>
        <w:pStyle w:val="NormalHanging12a"/>
      </w:pPr>
      <w:r w:rsidRPr="000C0783">
        <w:t>I.</w:t>
      </w:r>
      <w:r w:rsidRPr="000C0783">
        <w:tab/>
        <w:t xml:space="preserve">de bhrí go ndearna réimeas reatha na Rúise Lá an Bhua, a cheiliúrtar go bliantúil an 9 Bealtaine, a iompú ina uirlis bolscaireachta cogaidh sa Rúis, trí theacht i dtír a dhéanamh ar an insint maidir le ‘saoradh na hEorpa ón Naitsíochas’ agus ar an gcaoi sin neamhaird a thabhairt ar </w:t>
      </w:r>
      <w:proofErr w:type="spellStart"/>
      <w:r w:rsidRPr="000C0783">
        <w:t>fhorghabháil</w:t>
      </w:r>
      <w:proofErr w:type="spellEnd"/>
      <w:r w:rsidRPr="000C0783">
        <w:t xml:space="preserve"> Shóivéadach na Stát Baltach ina dhiaidh sin agus ar Lár na hEorpa a chur faoi chois; de bhrí go bhfuil an insint sin ar shaoradh ón Naitsíochas á húsáid sa lá atá inniu ann i gcogadh </w:t>
      </w:r>
      <w:proofErr w:type="spellStart"/>
      <w:r w:rsidRPr="000C0783">
        <w:t>foghach</w:t>
      </w:r>
      <w:proofErr w:type="spellEnd"/>
      <w:r w:rsidRPr="000C0783">
        <w:t xml:space="preserve"> na Rúise i gcoinne na hÚcráine; </w:t>
      </w:r>
    </w:p>
    <w:p w:rsidR="002D51C2" w:rsidRPr="000C0783" w:rsidRDefault="002D51C2" w:rsidP="002D51C2">
      <w:pPr>
        <w:pStyle w:val="NormalHanging12a"/>
      </w:pPr>
      <w:r w:rsidRPr="000C0783">
        <w:t>J.</w:t>
      </w:r>
      <w:r w:rsidRPr="000C0783">
        <w:tab/>
        <w:t xml:space="preserve">de bhrí, i roinnt Ballstát, go bhfuil toirmeasc de réir dlí ar </w:t>
      </w:r>
      <w:proofErr w:type="spellStart"/>
      <w:r w:rsidRPr="000C0783">
        <w:t>shiombailí</w:t>
      </w:r>
      <w:proofErr w:type="spellEnd"/>
      <w:r w:rsidRPr="000C0783">
        <w:t xml:space="preserve"> cumannacha, chomh maith le siombailí fhogha leanúnach na Rúise; de bhrí, ó 2009 i leith, go ndéantar an 23 Lúnasa a chomóradh ar fud an Aontais mar Lá Eorpach Cuimhneacháin d’Íospartaigh na Réimeas Ollsmachtach agus </w:t>
      </w:r>
      <w:proofErr w:type="spellStart"/>
      <w:r w:rsidRPr="000C0783">
        <w:t>Forlámhach</w:t>
      </w:r>
      <w:proofErr w:type="spellEnd"/>
      <w:r w:rsidRPr="000C0783">
        <w:t xml:space="preserve"> uile; de bhrí, ó 2003 i leith, go mbíonn comóradh bliantúil á reáchtáil ag an bParlaimint d’íospartaigh </w:t>
      </w:r>
      <w:proofErr w:type="spellStart"/>
      <w:r w:rsidRPr="000C0783">
        <w:t>olldíbirtí</w:t>
      </w:r>
      <w:proofErr w:type="spellEnd"/>
      <w:r w:rsidRPr="000C0783">
        <w:t xml:space="preserve"> Sóivéadacha;</w:t>
      </w:r>
    </w:p>
    <w:p w:rsidR="002D51C2" w:rsidRPr="000C0783" w:rsidRDefault="002D51C2" w:rsidP="002D51C2">
      <w:pPr>
        <w:pStyle w:val="NormalHanging12a"/>
      </w:pPr>
      <w:r w:rsidRPr="000C0783">
        <w:t>1.</w:t>
      </w:r>
      <w:r w:rsidRPr="000C0783">
        <w:tab/>
        <w:t xml:space="preserve">á athdhearbhú go gcáineann sí sna téarmaí is láidre is féidir cogadh </w:t>
      </w:r>
      <w:proofErr w:type="spellStart"/>
      <w:r w:rsidRPr="000C0783">
        <w:t>foghach</w:t>
      </w:r>
      <w:proofErr w:type="spellEnd"/>
      <w:r w:rsidRPr="000C0783">
        <w:t xml:space="preserve"> na Rúise i gcoinne na hÚcráine, ar cogadh gan chúis, neamhdhleathach agus gan údar é; á iarraidh ar an Rúis deireadh a chur láithreach leis na gníomhaíochtaí míleata uile san Úcráin agus gach fórsa, </w:t>
      </w:r>
      <w:proofErr w:type="spellStart"/>
      <w:r w:rsidRPr="000C0783">
        <w:t>seachionadaí</w:t>
      </w:r>
      <w:proofErr w:type="spellEnd"/>
      <w:r w:rsidRPr="000C0783">
        <w:t xml:space="preserve"> agus trealamh míleata a tharraingt siar go hiomlán agus gan choinníoll ó chríoch iomlán na hÚcráine a aithnítear go hidirnáisiúnta, deireadh a chur le díbirt éigeantach </w:t>
      </w:r>
      <w:proofErr w:type="spellStart"/>
      <w:r w:rsidRPr="000C0783">
        <w:t>shibhialtaigh</w:t>
      </w:r>
      <w:proofErr w:type="spellEnd"/>
      <w:r w:rsidRPr="000C0783">
        <w:t xml:space="preserve"> na hÚcráine agus gach Úcránach atá faoi choinneáil agus a díbríodh a scaoileadh saor, go háirithe leanaí;</w:t>
      </w:r>
    </w:p>
    <w:p w:rsidR="002D51C2" w:rsidRPr="000C0783" w:rsidRDefault="002D51C2" w:rsidP="002D51C2">
      <w:pPr>
        <w:pStyle w:val="NormalHanging12a"/>
      </w:pPr>
      <w:r w:rsidRPr="000C0783">
        <w:t>2.</w:t>
      </w:r>
      <w:r w:rsidRPr="000C0783">
        <w:tab/>
        <w:t xml:space="preserve">ag diúltú do na héilimh éagsúla atá déanta ag réimeas na Rúise mar iarrachtaí in aisce údar a thabhairt do chogadh </w:t>
      </w:r>
      <w:proofErr w:type="spellStart"/>
      <w:r w:rsidRPr="000C0783">
        <w:t>foghach</w:t>
      </w:r>
      <w:proofErr w:type="spellEnd"/>
      <w:r w:rsidRPr="000C0783">
        <w:t xml:space="preserve"> neamhdhleathach arb ionann é agus sárú soiléir ar Chairt na Náisiún Aontaithe agus ar fhreagracht Chónaidhm na Rúise mar </w:t>
      </w:r>
      <w:proofErr w:type="spellStart"/>
      <w:r w:rsidRPr="000C0783">
        <w:t>bhuanchomhalta</w:t>
      </w:r>
      <w:proofErr w:type="spellEnd"/>
      <w:r w:rsidRPr="000C0783">
        <w:t xml:space="preserve"> de Chomhairle Slándála na Náisiún Aontaithe é an tsíocháin agus an chobhsaíocht a chothabháil agus arna aithint a bheith amhlaidh láithreach ag </w:t>
      </w:r>
      <w:proofErr w:type="spellStart"/>
      <w:r w:rsidRPr="000C0783">
        <w:t>buanchomhaltaí</w:t>
      </w:r>
      <w:proofErr w:type="spellEnd"/>
      <w:r w:rsidRPr="000C0783">
        <w:t xml:space="preserve"> Chomhairle Slándála na Náisiún Aontaithe agus ag tromlach mór de Chomhthionól Ginearálta na Náisiún Aontaithe; á mheabhrú nach bhféadfadh aon bhreithniú de </w:t>
      </w:r>
      <w:proofErr w:type="spellStart"/>
      <w:r w:rsidRPr="000C0783">
        <w:t>chibé</w:t>
      </w:r>
      <w:proofErr w:type="spellEnd"/>
      <w:r w:rsidRPr="000C0783">
        <w:t xml:space="preserve"> cineál, bíodh sé polaitiúil, eacnamaíoch, míleata, stairiúil nó eile, fónamh mar bhonn cirt leis an </w:t>
      </w:r>
      <w:proofErr w:type="spellStart"/>
      <w:r w:rsidRPr="000C0783">
        <w:t>bhfogha</w:t>
      </w:r>
      <w:proofErr w:type="spellEnd"/>
      <w:r w:rsidRPr="000C0783">
        <w:t>;</w:t>
      </w:r>
    </w:p>
    <w:p w:rsidR="002D51C2" w:rsidRPr="000C0783" w:rsidRDefault="002D51C2" w:rsidP="002D51C2">
      <w:pPr>
        <w:pStyle w:val="NormalHanging12a"/>
      </w:pPr>
      <w:r w:rsidRPr="000C0783">
        <w:t>3.</w:t>
      </w:r>
      <w:r w:rsidRPr="000C0783">
        <w:tab/>
        <w:t xml:space="preserve">ag cáineadh fhalsú córasach réimeas na Rúise agus a húsáid d’argóintí stairiúla saofa, amhail iad siúd a bhaineann le Comhshocrú </w:t>
      </w:r>
      <w:proofErr w:type="spellStart"/>
      <w:r w:rsidRPr="000C0783">
        <w:t>Molotov-Ribbentrop</w:t>
      </w:r>
      <w:proofErr w:type="spellEnd"/>
      <w:r w:rsidRPr="000C0783">
        <w:t xml:space="preserve">, agus í ag iarraidh ionramháil a dhéanamh ar thuairim phobal na Rúise chun tacú le gníomhaíochtaí coiriúla amhail an cogadh </w:t>
      </w:r>
      <w:proofErr w:type="spellStart"/>
      <w:r w:rsidRPr="000C0783">
        <w:t>foghach</w:t>
      </w:r>
      <w:proofErr w:type="spellEnd"/>
      <w:r w:rsidRPr="000C0783">
        <w:t xml:space="preserve"> neamhdhleathach i gcoinne na hÚcráine comharsanachta, chun an bonn a bhaint ó thacaíocht agus cúnamh idirnáisiúnta don Úcráin agus chun an fhéiniúlacht chultúrtha agus stairiúil ar leith atá ag an Úcráin a scriosadh; ag cáineadh </w:t>
      </w:r>
      <w:proofErr w:type="spellStart"/>
      <w:r w:rsidRPr="000C0783">
        <w:t>mhaíomh</w:t>
      </w:r>
      <w:proofErr w:type="spellEnd"/>
      <w:r w:rsidRPr="000C0783">
        <w:t xml:space="preserve"> na Rúise go bhfuil sí i dteideal limistéir leasa eisiach ach </w:t>
      </w:r>
      <w:proofErr w:type="spellStart"/>
      <w:r w:rsidRPr="000C0783">
        <w:t>ceannasacht</w:t>
      </w:r>
      <w:proofErr w:type="spellEnd"/>
      <w:r w:rsidRPr="000C0783">
        <w:t xml:space="preserve"> agus iomláine chríochach stát eile a bheith thíos leis mar </w:t>
      </w:r>
      <w:proofErr w:type="spellStart"/>
      <w:r w:rsidRPr="000C0783">
        <w:t>mhaíomh</w:t>
      </w:r>
      <w:proofErr w:type="spellEnd"/>
      <w:r w:rsidRPr="000C0783">
        <w:t xml:space="preserve"> a thagann salach ar an dlí idirnáisiúnta;</w:t>
      </w:r>
    </w:p>
    <w:p w:rsidR="002D51C2" w:rsidRPr="000C0783" w:rsidRDefault="002D51C2" w:rsidP="002D51C2">
      <w:pPr>
        <w:pStyle w:val="NormalHanging12a"/>
      </w:pPr>
      <w:r w:rsidRPr="000C0783">
        <w:t>4.</w:t>
      </w:r>
      <w:r w:rsidRPr="000C0783">
        <w:tab/>
        <w:t xml:space="preserve">ag cáineadh theip Chónaidhm na Rúise cuntasacht a bhunú as coireanna Sóivéadacha agus as an mbac a chuir sí d’aon ghnó ar thaighde stairiúil trí chartlanna Sóivéadacha a dhúnadh agus rochtain orthu a dhiúltú, chomh maith leis an bhfíoras go bhfuil reachtaíocht </w:t>
      </w:r>
      <w:proofErr w:type="spellStart"/>
      <w:r w:rsidRPr="000C0783">
        <w:t>achtaithe</w:t>
      </w:r>
      <w:proofErr w:type="spellEnd"/>
      <w:r w:rsidRPr="000C0783">
        <w:t xml:space="preserve"> aici lena ndéantar coir as léiriú fírinneach coireanna Sóivéadacha agus Rúiseacha agus lena ndéantar géarleanúint ar eagraíochtaí na sochaí sibhialta a </w:t>
      </w:r>
      <w:r w:rsidRPr="000C0783">
        <w:lastRenderedPageBreak/>
        <w:t xml:space="preserve">dhéanann coireanna Sóivéadacha a imscrúdú, agus ag cáineadh an glóiriú atá déanta ag an Rúis ar ollsmachtachas Stailín agus go bhfuil modhanna an ollsmachtachais sin athchruthaithe aici; á áitiú gur </w:t>
      </w:r>
      <w:proofErr w:type="spellStart"/>
      <w:r w:rsidRPr="000C0783">
        <w:t>rannchuidigh</w:t>
      </w:r>
      <w:proofErr w:type="spellEnd"/>
      <w:r w:rsidRPr="000C0783">
        <w:t xml:space="preserve"> an tsaoirse ó phionós agus an easpa díospóireachta agus an easpa oideachais stairiúil agus phoiblí atá cruinn ó thaobh fíoras de le cumas réimeas reatha na Rúise beartais impiriúlacha a athbheochan agus an stair a ionstraimiú chun a chríocha coiriúla; ag cáineadh na géarleanúna ar eagraíochtaí na sochaí sibhialta a dhéanann imscrúdú ar choireanna Sóivéadacha nó ar choireanna an réimis atá ann faoi láthair, lena n-áirítear leachtú Cuimhneachán Idirnáisiúnta, an tIonad Cuimhneacháin um Chearta an Duine, agus Grúpa Heilsincí i Moscó, chomh maith le dúnadh éigeantach Ionad </w:t>
      </w:r>
      <w:proofErr w:type="spellStart"/>
      <w:r w:rsidRPr="000C0783">
        <w:t>Sakharov</w:t>
      </w:r>
      <w:proofErr w:type="spellEnd"/>
      <w:r w:rsidRPr="000C0783">
        <w:t>;</w:t>
      </w:r>
    </w:p>
    <w:p w:rsidR="002D51C2" w:rsidRPr="000C0783" w:rsidRDefault="002D51C2" w:rsidP="002D51C2">
      <w:pPr>
        <w:pStyle w:val="NormalHanging12a"/>
      </w:pPr>
      <w:r w:rsidRPr="000C0783">
        <w:t>5.</w:t>
      </w:r>
      <w:r w:rsidRPr="000C0783">
        <w:tab/>
        <w:t xml:space="preserve">á mheabhrú gur coir chogaidh iad na hionsaithe d’aon ghnó de Chónaidhm na Rúise i gcoinne dhaonra sibhialtach na hÚcráine, scrios an bhonneagair shibhialta, úsáid an </w:t>
      </w:r>
      <w:proofErr w:type="spellStart"/>
      <w:r w:rsidRPr="000C0783">
        <w:t>chéasta</w:t>
      </w:r>
      <w:proofErr w:type="spellEnd"/>
      <w:r w:rsidRPr="000C0783">
        <w:t xml:space="preserve">, an fhoréigin ghnéasaigh agus an </w:t>
      </w:r>
      <w:proofErr w:type="spellStart"/>
      <w:r w:rsidRPr="000C0783">
        <w:t>éignithe</w:t>
      </w:r>
      <w:proofErr w:type="spellEnd"/>
      <w:r w:rsidRPr="000C0783">
        <w:t xml:space="preserve"> mar arm cogaidh, díbirt na mílte saoránach Úcránach chuig críoch Chónaidhm na Rúise, aistriú agus uchtú éigeantach leanaí ón Úcráin, agus sáruithe tromchúiseacha eile ar an dlí daonnúil idirnáisiúnta agus ar chearta an duine a gcaithfidh </w:t>
      </w:r>
      <w:proofErr w:type="spellStart"/>
      <w:r w:rsidRPr="000C0783">
        <w:t>déantóirí</w:t>
      </w:r>
      <w:proofErr w:type="spellEnd"/>
      <w:r w:rsidRPr="000C0783">
        <w:t xml:space="preserve"> uile na gcoireanna a bheith cuntasach ina leith;</w:t>
      </w:r>
    </w:p>
    <w:p w:rsidR="002D51C2" w:rsidRPr="000C0783" w:rsidRDefault="002D51C2" w:rsidP="002D51C2">
      <w:pPr>
        <w:pStyle w:val="NormalHanging12a"/>
      </w:pPr>
      <w:r w:rsidRPr="000C0783">
        <w:t>6.</w:t>
      </w:r>
      <w:r w:rsidRPr="000C0783">
        <w:tab/>
        <w:t xml:space="preserve">á chur in iúl go dtacaíonn sí go hiomlán leis an imscrúdú atá ar bun faoi láthair ag Ionchúisitheoir na Cúirte Coiriúla Idirnáisiúnta (ICC) ar chúrsaí san Úcráin agus ar na coireanna cogaidh, na coireanna in aghaidh an </w:t>
      </w:r>
      <w:proofErr w:type="spellStart"/>
      <w:r w:rsidRPr="000C0783">
        <w:t>chine</w:t>
      </w:r>
      <w:proofErr w:type="spellEnd"/>
      <w:r w:rsidRPr="000C0783">
        <w:t xml:space="preserve"> dhaonna agus an cinedhíothú a líomhnaítear atá á ndéanamh; á chur in iúl gur geal léi aontachas foirmiúil na hÚcráine leis an gCúirt Choiriúil Idirnáisiúnta amhail an 1 Eanáir 2025 mar rannchuidiú tábhachtach le hiarrachtaí idirnáisiúnta chun cuntasacht a bhunú i leith coireanna idirnáisiúnta tromchúiseacha; á iarraidh ar an Aontas tuilleadh iarrachtaí taidhleoireachta a dhéanamh chun daingniú Reacht na Róimhe agus na leasuithe ar fad atá air a chur chun cinn ar fud an domhain;</w:t>
      </w:r>
    </w:p>
    <w:p w:rsidR="002D51C2" w:rsidRPr="000C0783" w:rsidRDefault="002D51C2" w:rsidP="002D51C2">
      <w:pPr>
        <w:pStyle w:val="NormalHanging12a"/>
      </w:pPr>
      <w:r w:rsidRPr="000C0783">
        <w:t>7.</w:t>
      </w:r>
      <w:r w:rsidRPr="000C0783">
        <w:tab/>
        <w:t xml:space="preserve">á athdhearbhú an athuair go mbunófaí binse speisialta chun coir an fhogha a rinne ceannaireacht Chónaidhm na Rúise i gcoinne na hÚcráine a imscrúdú agus a ionchúiseamh; á athdhearbhú a iarraidh ar an gCoimisiún, ar an gComhairle agus ar an Seirbhís Eorpach Gníomhaíochta Seachtraí gach tacaíocht pholaitiúil, airgeadais agus phraiticiúil a sholáthar chun binse speisialta a bhunú; á chur in iúl go dtugann sí a tacaíocht iomlán do Lárionad Idirnáisiúnta um ionchúiseamh choir an fhogha faoin Úcráin, a </w:t>
      </w:r>
      <w:proofErr w:type="spellStart"/>
      <w:r w:rsidRPr="000C0783">
        <w:t>thacóidh</w:t>
      </w:r>
      <w:proofErr w:type="spellEnd"/>
      <w:r w:rsidRPr="000C0783">
        <w:t xml:space="preserve"> le hiarrachtaí leanúnacha na Foirne Comhpháirtí um Imscrúdú agus a bheidh lonnaithe sa Háig, mar chéad chéim nithiúil i dtreo an binse speisialta a bhunú;</w:t>
      </w:r>
    </w:p>
    <w:p w:rsidR="002D51C2" w:rsidRPr="000C0783" w:rsidRDefault="002D51C2" w:rsidP="002D51C2">
      <w:pPr>
        <w:pStyle w:val="NormalHanging12a"/>
      </w:pPr>
      <w:r w:rsidRPr="000C0783">
        <w:t>8.</w:t>
      </w:r>
      <w:r w:rsidRPr="000C0783">
        <w:tab/>
        <w:t xml:space="preserve">á iarraidh go láidir go ndéanfadh an tAontas agus na Ballstáit a gcuid iarrachtaí a mhéadú tuilleadh agus a chomhordú, lena n-áirítear le comhpháirtithe eile atá ar aon intinn leo, chun cur i gcoinne </w:t>
      </w:r>
      <w:proofErr w:type="spellStart"/>
      <w:r w:rsidRPr="000C0783">
        <w:t>bréagaisnéis</w:t>
      </w:r>
      <w:proofErr w:type="spellEnd"/>
      <w:r w:rsidRPr="000C0783">
        <w:t xml:space="preserve"> na Rúise, ionramháil faisnéise eachtrach agus trasnaíocht go pras agus go dian, chun sláine a bpróiseas daonlathach a chosaint agus athléimneacht na sochaithe Eorpacha a neartú, </w:t>
      </w:r>
      <w:proofErr w:type="spellStart"/>
      <w:r w:rsidRPr="005D0A9C">
        <w:rPr>
          <w:i/>
        </w:rPr>
        <w:t>inter</w:t>
      </w:r>
      <w:proofErr w:type="spellEnd"/>
      <w:r w:rsidRPr="005D0A9C">
        <w:rPr>
          <w:i/>
        </w:rPr>
        <w:t xml:space="preserve"> </w:t>
      </w:r>
      <w:proofErr w:type="spellStart"/>
      <w:r w:rsidRPr="005D0A9C">
        <w:rPr>
          <w:i/>
        </w:rPr>
        <w:t>alia</w:t>
      </w:r>
      <w:proofErr w:type="spellEnd"/>
      <w:r w:rsidRPr="000C0783">
        <w:t xml:space="preserve"> trí litearthacht sna meáin a chur chun cinn go gníomhach agus trí thacú leis na meáin ardcháilíochta agus le hiriseoireacht ghairmiúil, go háirithe iriseoireacht </w:t>
      </w:r>
      <w:proofErr w:type="spellStart"/>
      <w:r w:rsidRPr="000C0783">
        <w:t>imscrúdaithe</w:t>
      </w:r>
      <w:proofErr w:type="spellEnd"/>
      <w:r w:rsidRPr="000C0783">
        <w:t xml:space="preserve"> a nochtann bolscaireacht na Rúise agus a gcuid modhanna agus líonraí, agus trí thacú le taighde ar </w:t>
      </w:r>
      <w:proofErr w:type="spellStart"/>
      <w:r w:rsidRPr="000C0783">
        <w:t>theicneolaíochtaí</w:t>
      </w:r>
      <w:proofErr w:type="spellEnd"/>
      <w:r w:rsidRPr="000C0783">
        <w:t xml:space="preserve"> nua tionchair hibridigh;</w:t>
      </w:r>
    </w:p>
    <w:p w:rsidR="002D51C2" w:rsidRPr="000C0783" w:rsidRDefault="002D51C2" w:rsidP="002D51C2">
      <w:pPr>
        <w:pStyle w:val="NormalHanging12a"/>
      </w:pPr>
      <w:r w:rsidRPr="000C0783">
        <w:t>9.</w:t>
      </w:r>
      <w:r w:rsidRPr="000C0783">
        <w:tab/>
        <w:t xml:space="preserve">á iarraidh ar an Aontas a gcuid smachtbhannaí a leathnú i gcoinne eagraíochtaí meán na Rúise a dhéanann feachtais </w:t>
      </w:r>
      <w:proofErr w:type="spellStart"/>
      <w:r w:rsidRPr="000C0783">
        <w:t>bhréagaisnéise</w:t>
      </w:r>
      <w:proofErr w:type="spellEnd"/>
      <w:r w:rsidRPr="000C0783">
        <w:t xml:space="preserve"> agus ionramhála faisnéise a thacaíonn le cogadh </w:t>
      </w:r>
      <w:proofErr w:type="spellStart"/>
      <w:r w:rsidRPr="000C0783">
        <w:t>foghach</w:t>
      </w:r>
      <w:proofErr w:type="spellEnd"/>
      <w:r w:rsidRPr="000C0783">
        <w:t xml:space="preserve"> na Rúise i gcoinne na hÚcráine agus a thugann bonn cirt dó agus á iarraidh ar na Ballstáit na smachtbhannaí sin a chur chun feidhme go pras agus go </w:t>
      </w:r>
      <w:r w:rsidRPr="000C0783">
        <w:lastRenderedPageBreak/>
        <w:t>críochnúil agus acmhainní leordhóthanacha a sholáthar chun aghaidh a thabhairt go héifeachtach ar an gcogaíocht hibrideach sin; á iarraidh go gcuirfeadh an tAontas agus na Ballstáit borradh faoina dtacaíocht do na meáin neamhspleácha Rúiseacha ar deoraíocht chun tuairimí éagsúla sna meáin Rúisise a chumasú;</w:t>
      </w:r>
    </w:p>
    <w:p w:rsidR="002D51C2" w:rsidRPr="000C0783" w:rsidRDefault="002D51C2" w:rsidP="002D51C2">
      <w:pPr>
        <w:pStyle w:val="NormalHanging12a"/>
      </w:pPr>
      <w:r w:rsidRPr="000C0783">
        <w:t>10.</w:t>
      </w:r>
      <w:r w:rsidRPr="000C0783">
        <w:tab/>
        <w:t xml:space="preserve">á chur in iúl gur cúis mhór imní di na fógraí le déanaí ó lucht ceannais na gcuideachtaí meán sóisialta maidir lena rialacha a mhaolú i ndáil le seiceáil fíricí agus modhnóireacht agus an dóigh a n-éascóidh sé sin feachtas </w:t>
      </w:r>
      <w:proofErr w:type="spellStart"/>
      <w:r w:rsidRPr="000C0783">
        <w:t>bréagaisnéise</w:t>
      </w:r>
      <w:proofErr w:type="spellEnd"/>
      <w:r w:rsidRPr="000C0783">
        <w:t xml:space="preserve"> na Rúise tuilleadh ar fud an domhain; á iarraidh go ndéanfadh an Coimisiún agus na Ballstáit an Gníomh um Sheirbhísí Digiteacha a fhorfheidhmiú go dian mar fhreagra ar na fógraí sin ó </w:t>
      </w:r>
      <w:proofErr w:type="spellStart"/>
      <w:r w:rsidRPr="000C0783">
        <w:t>Meta</w:t>
      </w:r>
      <w:proofErr w:type="spellEnd"/>
      <w:r w:rsidRPr="000C0783">
        <w:t xml:space="preserve"> agus roimhe sin ó X, lena n-áirítear mar chuid thábhachtach den chomhrac i gcoinne </w:t>
      </w:r>
      <w:proofErr w:type="spellStart"/>
      <w:r w:rsidRPr="000C0783">
        <w:t>bhréagaisnéis</w:t>
      </w:r>
      <w:proofErr w:type="spellEnd"/>
      <w:r w:rsidRPr="000C0783">
        <w:t xml:space="preserve"> na Rúise;</w:t>
      </w:r>
    </w:p>
    <w:p w:rsidR="002D51C2" w:rsidRPr="000C0783" w:rsidRDefault="002D51C2" w:rsidP="002D51C2">
      <w:pPr>
        <w:pStyle w:val="NormalHanging12a"/>
      </w:pPr>
      <w:r w:rsidRPr="000C0783">
        <w:t>11.</w:t>
      </w:r>
      <w:r w:rsidRPr="000C0783">
        <w:tab/>
        <w:t xml:space="preserve">á iarraidh ar shaoránaigh an Aontais meastóireacht chriticiúil a dhéanamh ar fhaisnéis trína mbunús agus a gcuid rún a cheistiú, go háirithe nuair a bhaineann sí le scéalta a bhaineann leis an Rúis, agus cros-seiceáil a dhéanamh ar </w:t>
      </w:r>
      <w:proofErr w:type="spellStart"/>
      <w:r w:rsidRPr="000C0783">
        <w:t>fhíorais</w:t>
      </w:r>
      <w:proofErr w:type="spellEnd"/>
      <w:r w:rsidRPr="000C0783">
        <w:t xml:space="preserve"> trí úsáid a bhaint as foinsí éagsúla iontaofa chun cur i gcoinne iarrachtaí ionramhála gníomhaithe mailíseacha eachtracha;</w:t>
      </w:r>
    </w:p>
    <w:p w:rsidR="002D51C2" w:rsidRPr="000C0783" w:rsidRDefault="002D51C2" w:rsidP="002D51C2">
      <w:pPr>
        <w:pStyle w:val="NormalHanging12a"/>
        <w:rPr>
          <w:bCs/>
          <w:szCs w:val="24"/>
        </w:rPr>
      </w:pPr>
      <w:r w:rsidRPr="000C0783">
        <w:t>12.</w:t>
      </w:r>
      <w:r w:rsidRPr="000C0783">
        <w:tab/>
        <w:t xml:space="preserve">ag cáineadh dhúshaothrú Mhoscó ar an gCeartchreidmheacht chun críoch </w:t>
      </w:r>
      <w:proofErr w:type="spellStart"/>
      <w:r w:rsidRPr="000C0783">
        <w:t>geopholaitiúil</w:t>
      </w:r>
      <w:proofErr w:type="spellEnd"/>
      <w:r w:rsidRPr="000C0783">
        <w:t>, go háirithe trí Eaglais Cheartchreidmheach na Rúise (Patrarcacht Mhoscó) a ionstraimiú mar uirlis chun tionchar a imirt ar phobail Cheartchreidmheacha san Úcráin, sa tSeoirsia, sa Mholdóiv, sa tSeirbia agus tíortha eile, agus chun smacht a imirt orthu;</w:t>
      </w:r>
    </w:p>
    <w:p w:rsidR="002D51C2" w:rsidRPr="000C0783" w:rsidRDefault="002D51C2" w:rsidP="002D51C2">
      <w:pPr>
        <w:pStyle w:val="NormalHanging12a"/>
        <w:rPr>
          <w:rFonts w:eastAsia="Arial Unicode MS"/>
          <w:kern w:val="2"/>
          <w:szCs w:val="24"/>
          <w:u w:color="000000"/>
          <w:bdr w:val="nil"/>
        </w:rPr>
      </w:pPr>
      <w:r w:rsidRPr="000C0783">
        <w:t>13.</w:t>
      </w:r>
      <w:r w:rsidRPr="000C0783">
        <w:tab/>
      </w:r>
      <w:r w:rsidRPr="000C0783">
        <w:rPr>
          <w:u w:color="000000"/>
        </w:rPr>
        <w:t xml:space="preserve">ag freagairt don ráiteas ó </w:t>
      </w:r>
      <w:proofErr w:type="spellStart"/>
      <w:r w:rsidRPr="000C0783">
        <w:rPr>
          <w:u w:color="000000"/>
        </w:rPr>
        <w:t>Verkhovna</w:t>
      </w:r>
      <w:proofErr w:type="spellEnd"/>
      <w:r w:rsidRPr="000C0783">
        <w:rPr>
          <w:u w:color="000000"/>
        </w:rPr>
        <w:t xml:space="preserve"> Rada na hÚcráine an 2 Bealtaine 2023 maidir le </w:t>
      </w:r>
      <w:proofErr w:type="spellStart"/>
      <w:r w:rsidRPr="000C0783">
        <w:rPr>
          <w:u w:color="000000"/>
        </w:rPr>
        <w:t>hidé</w:t>
      </w:r>
      <w:proofErr w:type="spellEnd"/>
      <w:r w:rsidRPr="000C0783">
        <w:rPr>
          <w:u w:color="000000"/>
        </w:rPr>
        <w:t>-eolaíocht ‘</w:t>
      </w:r>
      <w:proofErr w:type="spellStart"/>
      <w:r w:rsidRPr="000C0783">
        <w:rPr>
          <w:u w:color="000000"/>
        </w:rPr>
        <w:t>Ruscism</w:t>
      </w:r>
      <w:proofErr w:type="spellEnd"/>
      <w:r w:rsidRPr="000C0783">
        <w:rPr>
          <w:u w:color="000000"/>
        </w:rPr>
        <w:t xml:space="preserve">’ (faisisteachas na Rúise) trí idé-eolaíocht, beartas agus cleachtais réimeas reatha na Rúise atá impiriúil agus náisiúnach a </w:t>
      </w:r>
      <w:proofErr w:type="spellStart"/>
      <w:r w:rsidRPr="000C0783">
        <w:rPr>
          <w:u w:color="000000"/>
        </w:rPr>
        <w:t>cháineadh</w:t>
      </w:r>
      <w:proofErr w:type="spellEnd"/>
      <w:r w:rsidRPr="000C0783">
        <w:rPr>
          <w:u w:color="000000"/>
        </w:rPr>
        <w:t>; á chur i bhfáth go bhfuil an idé-eolaíocht agus an beartas agus na cleachtais sin neamh-chomhoiriúnach leis an dlí idirnáisiúnta agus le luachanna Eorpacha;</w:t>
      </w:r>
    </w:p>
    <w:p w:rsidR="002D51C2" w:rsidRPr="000C0783" w:rsidRDefault="002D51C2" w:rsidP="002D51C2">
      <w:pPr>
        <w:pStyle w:val="NormalHanging12a"/>
        <w:rPr>
          <w:rFonts w:eastAsia="Arial Unicode MS"/>
          <w:kern w:val="2"/>
          <w:szCs w:val="24"/>
          <w:u w:color="000000"/>
          <w:bdr w:val="nil"/>
        </w:rPr>
      </w:pPr>
      <w:r w:rsidRPr="000C0783">
        <w:t>14.</w:t>
      </w:r>
      <w:r w:rsidRPr="000C0783">
        <w:tab/>
        <w:t xml:space="preserve">á chreidiúint go mbaineann iarrachtaí na Rúise mífhaisnéis, athbhreithniú agus saobhadh a dhéanamh ar stair na hÚcráine an bonn de chuimhne agus féiniúlacht chomhchoiteann na hEorpa ina hiomláine agus gur bagairt iad ar an bhfírinne stairiúil, ar luachanna daonlathacha agus ar an tsíocháin san Eoraip; á iarraidh, dá bhrí sin, ar na Ballstáit tuilleadh infheistíochta a dhéanamh san oideachas agus i dtaighde faoi stair chomhchoiteann na hEorpa agus an cuimhneachán Eorpach agus tacú le tionscadail a chuireann eolas níos fearr chun cinn ar an tionchar a bhí ag deighilt na hEorpa le linn an Chogaidh Fhuair; </w:t>
      </w:r>
      <w:r w:rsidRPr="000C0783">
        <w:rPr>
          <w:u w:color="000000"/>
        </w:rPr>
        <w:t>á chur in iúl go dtacaíonn sí le cuimhneachán uile-Eorpach a thógáil sa Bhruiséil d’íospartaigh réimis ollsmachtacha an 20ú haois; á chur in iúl gur oth léi an úsáid leanúnach a bhaintear as siombailí réimeas ollsmachtach i spásanna poiblí agus á iarraidh go gcuirfí toirmeasc ar fud an Aontais ar an úsáid a bhaintear as siombailí na Naitsithe agus as siombailí cumannacha Sóivéadacha araon chomh maith le siombailí d’fhogha leanúnach na Rúise i gcoinne na hÚcráine;</w:t>
      </w:r>
    </w:p>
    <w:p w:rsidR="002D51C2" w:rsidRPr="000C0783" w:rsidRDefault="002D51C2" w:rsidP="002D51C2">
      <w:pPr>
        <w:pStyle w:val="NormalHanging12a"/>
        <w:rPr>
          <w:rFonts w:eastAsia="Arial Unicode MS"/>
          <w:kern w:val="2"/>
          <w:szCs w:val="24"/>
          <w:u w:color="000000"/>
          <w:bdr w:val="nil"/>
        </w:rPr>
      </w:pPr>
      <w:r w:rsidRPr="000C0783">
        <w:rPr>
          <w:u w:color="000000"/>
        </w:rPr>
        <w:t>15.</w:t>
      </w:r>
      <w:r w:rsidRPr="000C0783">
        <w:rPr>
          <w:u w:color="000000"/>
        </w:rPr>
        <w:tab/>
      </w:r>
      <w:r w:rsidRPr="000C0783">
        <w:t xml:space="preserve">á chur in iúl gur mian léi go ndéanfadh an tAontas agus a Bhallstáit eolas agus tuiscint níos fearr ar fhulaingt dhaonna na </w:t>
      </w:r>
      <w:proofErr w:type="spellStart"/>
      <w:r w:rsidRPr="000C0783">
        <w:t>nEorpach</w:t>
      </w:r>
      <w:proofErr w:type="spellEnd"/>
      <w:r w:rsidRPr="000C0783">
        <w:t xml:space="preserve"> a rinne réimeas na Sóivéide le linn an 20ú haois a chur chun cinn; á iarraidh, i ndáil leis sin, go ndéanfaí cuimhneachán ar íospartaigh na gcoireanna Sóivéadacha agus go ndéanfaí iad a urramú, amhail an t-</w:t>
      </w:r>
      <w:proofErr w:type="spellStart"/>
      <w:r w:rsidRPr="000C0783">
        <w:t>olldíbirt</w:t>
      </w:r>
      <w:proofErr w:type="spellEnd"/>
      <w:r w:rsidRPr="000C0783">
        <w:t xml:space="preserve">, lena n-áirítear pobal </w:t>
      </w:r>
      <w:proofErr w:type="spellStart"/>
      <w:r w:rsidRPr="000C0783">
        <w:t>Tatarach</w:t>
      </w:r>
      <w:proofErr w:type="spellEnd"/>
      <w:r w:rsidRPr="000C0783">
        <w:t xml:space="preserve"> na </w:t>
      </w:r>
      <w:proofErr w:type="spellStart"/>
      <w:r w:rsidRPr="000C0783">
        <w:t>Crimé</w:t>
      </w:r>
      <w:proofErr w:type="spellEnd"/>
      <w:r w:rsidRPr="000C0783">
        <w:t xml:space="preserve"> agus ó na tíortha Baltacha, an córas </w:t>
      </w:r>
      <w:proofErr w:type="spellStart"/>
      <w:r w:rsidRPr="000C0783">
        <w:t>Gulag</w:t>
      </w:r>
      <w:proofErr w:type="spellEnd"/>
      <w:r w:rsidRPr="000C0783">
        <w:t xml:space="preserve">, an </w:t>
      </w:r>
      <w:proofErr w:type="spellStart"/>
      <w:r w:rsidRPr="000C0783">
        <w:t>Holodomor</w:t>
      </w:r>
      <w:proofErr w:type="spellEnd"/>
      <w:r w:rsidRPr="000C0783">
        <w:t xml:space="preserve">, sléachtanna amhail sléacht </w:t>
      </w:r>
      <w:proofErr w:type="spellStart"/>
      <w:r w:rsidRPr="000C0783">
        <w:t>Katyn</w:t>
      </w:r>
      <w:proofErr w:type="spellEnd"/>
      <w:r w:rsidRPr="000C0783">
        <w:t xml:space="preserve">, agus tragóid na </w:t>
      </w:r>
      <w:proofErr w:type="spellStart"/>
      <w:r w:rsidRPr="000C0783">
        <w:t>Siléise</w:t>
      </w:r>
      <w:proofErr w:type="spellEnd"/>
      <w:r w:rsidRPr="000C0783">
        <w:t xml:space="preserve"> </w:t>
      </w:r>
      <w:r w:rsidRPr="000C0783">
        <w:lastRenderedPageBreak/>
        <w:t>Uachtaraí;</w:t>
      </w:r>
    </w:p>
    <w:p w:rsidR="00E365E1" w:rsidRPr="000C0783" w:rsidRDefault="002D51C2" w:rsidP="005D0A9C">
      <w:pPr>
        <w:pStyle w:val="NormalHanging12a"/>
      </w:pPr>
      <w:r w:rsidRPr="000C0783">
        <w:t>16.</w:t>
      </w:r>
      <w:r w:rsidRPr="000C0783">
        <w:tab/>
        <w:t>á threorú dá hUachtarán an rún seo a chur ar aghaidh chuig Leas-Uachtarán an Choimisiúin / </w:t>
      </w:r>
      <w:proofErr w:type="spellStart"/>
      <w:r w:rsidRPr="000C0783">
        <w:t>Ardionadaí</w:t>
      </w:r>
      <w:proofErr w:type="spellEnd"/>
      <w:r w:rsidRPr="000C0783">
        <w:t xml:space="preserve"> an Aontais do </w:t>
      </w:r>
      <w:proofErr w:type="spellStart"/>
      <w:r w:rsidRPr="000C0783">
        <w:t>Ghnóthaí</w:t>
      </w:r>
      <w:proofErr w:type="spellEnd"/>
      <w:r w:rsidRPr="000C0783">
        <w:t xml:space="preserve"> Eachtracha agus don Bheartas Slándála, chuig an gComhairle, chuig an gCoimisiún, chuig rialtais agus </w:t>
      </w:r>
      <w:proofErr w:type="spellStart"/>
      <w:r w:rsidRPr="000C0783">
        <w:t>parlaimintí</w:t>
      </w:r>
      <w:proofErr w:type="spellEnd"/>
      <w:r w:rsidRPr="000C0783">
        <w:t xml:space="preserve"> na mBallstát, chuig Comhairle na hEorpa, chuig an Eagraíocht um Shlándáil agus Comhar san Eoraip, chuig Uachtarán, Rialtas agus Parlaimint na hÚcráine, agus chuig na Rúise.</w:t>
      </w:r>
    </w:p>
    <w:sectPr w:rsidR="00E365E1" w:rsidRPr="000C0783" w:rsidSect="000C07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3EC" w:rsidRPr="000C0783" w:rsidRDefault="005433EC">
      <w:r w:rsidRPr="000C0783">
        <w:separator/>
      </w:r>
    </w:p>
  </w:endnote>
  <w:endnote w:type="continuationSeparator" w:id="0">
    <w:p w:rsidR="005433EC" w:rsidRPr="000C0783" w:rsidRDefault="005433EC">
      <w:r w:rsidRPr="000C0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3EC" w:rsidRPr="000C0783" w:rsidRDefault="005433EC">
      <w:r w:rsidRPr="000C0783">
        <w:separator/>
      </w:r>
    </w:p>
  </w:footnote>
  <w:footnote w:type="continuationSeparator" w:id="0">
    <w:p w:rsidR="005433EC" w:rsidRPr="000C0783" w:rsidRDefault="005433EC">
      <w:r w:rsidRPr="000C07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07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GA"/>
    <w:docVar w:name="dvnumam" w:val="0"/>
    <w:docVar w:name="dvpe" w:val="769.096"/>
    <w:docVar w:name="dvtitre" w:val="Rún ó Pharlaimint na hEorpa an xx Xxxx 2024 maidir le bréagaisnéis agus falsú stairiúil na Rúise chun údar a thabhairt lena cogadh foghach i gcoinne na hÚcráine(2024/2988(RSP))"/>
  </w:docVars>
  <w:rsids>
    <w:rsidRoot w:val="005433EC"/>
    <w:rsid w:val="00002272"/>
    <w:rsid w:val="00064002"/>
    <w:rsid w:val="000677B9"/>
    <w:rsid w:val="000831BA"/>
    <w:rsid w:val="00097221"/>
    <w:rsid w:val="000A42CC"/>
    <w:rsid w:val="000A579B"/>
    <w:rsid w:val="000C0783"/>
    <w:rsid w:val="000E7DD9"/>
    <w:rsid w:val="0010095E"/>
    <w:rsid w:val="00125B37"/>
    <w:rsid w:val="00187494"/>
    <w:rsid w:val="001F32AE"/>
    <w:rsid w:val="002767FF"/>
    <w:rsid w:val="002B18FE"/>
    <w:rsid w:val="002B5493"/>
    <w:rsid w:val="002D51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3EC"/>
    <w:rsid w:val="00545827"/>
    <w:rsid w:val="00560270"/>
    <w:rsid w:val="005C2568"/>
    <w:rsid w:val="005D0A9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86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7D297"/>
  <w15:chartTrackingRefBased/>
  <w15:docId w15:val="{CF740318-A222-4448-9A98-01759EAF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51C2"/>
    <w:pPr>
      <w:spacing w:after="240"/>
      <w:ind w:left="567" w:hanging="567"/>
    </w:pPr>
  </w:style>
  <w:style w:type="paragraph" w:customStyle="1" w:styleId="EPComma">
    <w:name w:val="EPComma"/>
    <w:basedOn w:val="Normal"/>
    <w:link w:val="EPCommaChar"/>
    <w:rsid w:val="002D51C2"/>
    <w:pPr>
      <w:spacing w:before="480" w:after="240"/>
    </w:pPr>
  </w:style>
  <w:style w:type="character" w:customStyle="1" w:styleId="EPCommaChar">
    <w:name w:val="EPComma Char"/>
    <w:basedOn w:val="DefaultParagraphFont"/>
    <w:link w:val="EPComma"/>
    <w:rsid w:val="002D51C2"/>
    <w:rPr>
      <w:sz w:val="24"/>
      <w:lang w:val="ga-IE"/>
    </w:rPr>
  </w:style>
  <w:style w:type="character" w:customStyle="1" w:styleId="NormalHanging12aChar">
    <w:name w:val="NormalHanging12a Char"/>
    <w:basedOn w:val="DefaultParagraphFont"/>
    <w:link w:val="NormalHanging12a"/>
    <w:locked/>
    <w:rsid w:val="002D51C2"/>
    <w:rPr>
      <w:sz w:val="24"/>
      <w:lang w:val="ga-IE"/>
    </w:rPr>
  </w:style>
  <w:style w:type="paragraph" w:styleId="BalloonText">
    <w:name w:val="Balloon Text"/>
    <w:basedOn w:val="Normal"/>
    <w:link w:val="BalloonTextChar"/>
    <w:rsid w:val="00F20860"/>
    <w:rPr>
      <w:rFonts w:ascii="Segoe UI" w:hAnsi="Segoe UI" w:cs="Segoe UI"/>
      <w:sz w:val="18"/>
      <w:szCs w:val="18"/>
    </w:rPr>
  </w:style>
  <w:style w:type="character" w:customStyle="1" w:styleId="BalloonTextChar">
    <w:name w:val="Balloon Text Char"/>
    <w:basedOn w:val="DefaultParagraphFont"/>
    <w:link w:val="BalloonText"/>
    <w:rsid w:val="00F2086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B79F2-BE13-4AE3-ABC8-9F22676D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2507</Words>
  <Characters>14294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2025-01-23T11:37:00Z</dcterms:created>
  <dcterms:modified xsi:type="dcterms:W3CDTF">2025-01-23T11:37:00Z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B10-0074/2025</vt:lpwstr>
  </property>
  <property fmtid="{D5CDD505-2E9C-101B-9397-08002B2CF9AE}" pid="4" name="&lt;Type&gt;">
    <vt:lpwstr>RR</vt:lpwstr>
  </property>
</Properties>
</file>