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71C" w:rsidTr="0010095E">
        <w:trPr>
          <w:trHeight w:hRule="exact" w:val="1418"/>
        </w:trPr>
        <w:tc>
          <w:tcPr>
            <w:tcW w:w="6804" w:type="dxa"/>
            <w:shd w:val="clear" w:color="auto" w:fill="auto"/>
            <w:vAlign w:val="center"/>
          </w:tcPr>
          <w:p w:rsidR="00751A4A" w:rsidRPr="00FF471C" w:rsidRDefault="00966B5F" w:rsidP="0010095E">
            <w:pPr>
              <w:pStyle w:val="EPName"/>
            </w:pPr>
            <w:bookmarkStart w:id="0" w:name="_GoBack"/>
            <w:bookmarkEnd w:id="0"/>
            <w:r w:rsidRPr="00FF471C">
              <w:t>Europski parlament</w:t>
            </w:r>
          </w:p>
          <w:p w:rsidR="00751A4A" w:rsidRPr="00FF471C" w:rsidRDefault="005F1B17" w:rsidP="005F1B17">
            <w:pPr>
              <w:pStyle w:val="EPTerm"/>
              <w:rPr>
                <w:rStyle w:val="HideTWBExt"/>
                <w:noProof w:val="0"/>
                <w:vanish w:val="0"/>
                <w:color w:val="auto"/>
              </w:rPr>
            </w:pPr>
            <w:r w:rsidRPr="00FF471C">
              <w:t>2024</w:t>
            </w:r>
            <w:r w:rsidR="00817416" w:rsidRPr="00FF471C">
              <w:t>-202</w:t>
            </w:r>
            <w:r w:rsidRPr="00FF471C">
              <w:t>9</w:t>
            </w:r>
          </w:p>
        </w:tc>
        <w:tc>
          <w:tcPr>
            <w:tcW w:w="2268" w:type="dxa"/>
            <w:shd w:val="clear" w:color="auto" w:fill="auto"/>
          </w:tcPr>
          <w:p w:rsidR="00751A4A" w:rsidRPr="00FF471C" w:rsidRDefault="00187494" w:rsidP="0010095E">
            <w:pPr>
              <w:pStyle w:val="EPLogo"/>
            </w:pPr>
            <w:r w:rsidRPr="00FF47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471C" w:rsidRDefault="00D058B8" w:rsidP="004C5D52">
      <w:pPr>
        <w:pStyle w:val="LineTop"/>
      </w:pPr>
    </w:p>
    <w:p w:rsidR="00680577" w:rsidRPr="00FF471C" w:rsidRDefault="00966B5F" w:rsidP="00680577">
      <w:pPr>
        <w:pStyle w:val="EPBodyTA1"/>
      </w:pPr>
      <w:r w:rsidRPr="00FF471C">
        <w:t>USVOJENI TEKSTOVI</w:t>
      </w:r>
    </w:p>
    <w:p w:rsidR="00D058B8" w:rsidRPr="00FF471C" w:rsidRDefault="00D058B8" w:rsidP="00D058B8">
      <w:pPr>
        <w:pStyle w:val="LineBottom"/>
      </w:pPr>
    </w:p>
    <w:p w:rsidR="00966B5F" w:rsidRPr="00FF471C" w:rsidRDefault="00966B5F" w:rsidP="00966B5F">
      <w:pPr>
        <w:pStyle w:val="ATHeading1"/>
      </w:pPr>
      <w:bookmarkStart w:id="1" w:name="TANumber"/>
      <w:r w:rsidRPr="00FF471C">
        <w:t>P10_TA(2025)000</w:t>
      </w:r>
      <w:bookmarkEnd w:id="1"/>
      <w:r w:rsidR="00495FAB" w:rsidRPr="00FF471C">
        <w:t>6</w:t>
      </w:r>
    </w:p>
    <w:p w:rsidR="00966B5F" w:rsidRPr="00FF471C" w:rsidRDefault="00966B5F" w:rsidP="00966B5F">
      <w:pPr>
        <w:pStyle w:val="ATHeading2"/>
      </w:pPr>
      <w:bookmarkStart w:id="2" w:name="title"/>
      <w:r w:rsidRPr="00FF471C">
        <w:t>Ruske dezinformacije i krivotvorenje povijesti kako bi se opravdao agresivni rat protiv Ukrajine</w:t>
      </w:r>
      <w:bookmarkEnd w:id="2"/>
    </w:p>
    <w:p w:rsidR="00966B5F" w:rsidRPr="00FF471C" w:rsidRDefault="00966B5F" w:rsidP="00966B5F">
      <w:pPr>
        <w:rPr>
          <w:i/>
          <w:vanish/>
        </w:rPr>
      </w:pPr>
      <w:r w:rsidRPr="00FF471C">
        <w:rPr>
          <w:i/>
        </w:rPr>
        <w:fldChar w:fldCharType="begin"/>
      </w:r>
      <w:r w:rsidRPr="00FF471C">
        <w:rPr>
          <w:i/>
        </w:rPr>
        <w:instrText xml:space="preserve"> TC"(</w:instrText>
      </w:r>
      <w:bookmarkStart w:id="3" w:name="DocNumber"/>
      <w:r w:rsidRPr="00FF471C">
        <w:rPr>
          <w:i/>
        </w:rPr>
        <w:instrText>B10-0074</w:instrText>
      </w:r>
      <w:r w:rsidR="007D07F9" w:rsidRPr="00FF471C">
        <w:rPr>
          <w:i/>
          <w:lang w:val="en-GB"/>
        </w:rPr>
        <w:instrText xml:space="preserve">, 0075, 0076, 0077 </w:instrText>
      </w:r>
      <w:proofErr w:type="spellStart"/>
      <w:r w:rsidR="007D07F9" w:rsidRPr="00FF471C">
        <w:rPr>
          <w:i/>
          <w:lang w:val="en-GB"/>
        </w:rPr>
        <w:instrText>i</w:instrText>
      </w:r>
      <w:proofErr w:type="spellEnd"/>
      <w:r w:rsidR="007D07F9" w:rsidRPr="00FF471C">
        <w:rPr>
          <w:i/>
          <w:lang w:val="en-GB"/>
        </w:rPr>
        <w:instrText xml:space="preserve"> 0079</w:instrText>
      </w:r>
      <w:r w:rsidRPr="00FF471C">
        <w:rPr>
          <w:i/>
        </w:rPr>
        <w:instrText>/2025</w:instrText>
      </w:r>
      <w:bookmarkEnd w:id="3"/>
      <w:r w:rsidRPr="00FF471C">
        <w:rPr>
          <w:i/>
        </w:rPr>
        <w:instrText xml:space="preserve">)"\l3 \n&gt; \* MERGEFORMAT </w:instrText>
      </w:r>
      <w:r w:rsidRPr="00FF471C">
        <w:rPr>
          <w:i/>
        </w:rPr>
        <w:fldChar w:fldCharType="end"/>
      </w:r>
    </w:p>
    <w:p w:rsidR="00966B5F" w:rsidRPr="00FF471C" w:rsidRDefault="00966B5F" w:rsidP="00966B5F">
      <w:pPr>
        <w:rPr>
          <w:vanish/>
        </w:rPr>
      </w:pPr>
      <w:bookmarkStart w:id="4" w:name="PE"/>
      <w:r w:rsidRPr="00FF471C">
        <w:rPr>
          <w:vanish/>
        </w:rPr>
        <w:t>PE769.096</w:t>
      </w:r>
      <w:bookmarkEnd w:id="4"/>
    </w:p>
    <w:p w:rsidR="00966B5F" w:rsidRPr="00FF471C" w:rsidRDefault="00966B5F" w:rsidP="00966B5F">
      <w:pPr>
        <w:pStyle w:val="ATHeading3"/>
      </w:pPr>
      <w:bookmarkStart w:id="5" w:name="Sujet"/>
      <w:r w:rsidRPr="00FF471C">
        <w:t xml:space="preserve">Rezolucija Europskog parlamenta od </w:t>
      </w:r>
      <w:r w:rsidR="007D07F9" w:rsidRPr="00FF471C">
        <w:t>23. siječnja 2025</w:t>
      </w:r>
      <w:r w:rsidRPr="00FF471C">
        <w:t xml:space="preserve">. o ruskim </w:t>
      </w:r>
      <w:proofErr w:type="spellStart"/>
      <w:r w:rsidRPr="00FF471C">
        <w:t>dezinformacijima</w:t>
      </w:r>
      <w:proofErr w:type="spellEnd"/>
      <w:r w:rsidRPr="00FF471C">
        <w:t xml:space="preserve"> i krivotvorenju povijesti kako bi se opravdao agresivni rat protiv Ukrajine</w:t>
      </w:r>
      <w:bookmarkEnd w:id="5"/>
      <w:r w:rsidRPr="00FF471C">
        <w:t xml:space="preserve"> </w:t>
      </w:r>
      <w:bookmarkStart w:id="6" w:name="References"/>
      <w:r w:rsidRPr="00FF471C">
        <w:t>(2024/2988(RSP))</w:t>
      </w:r>
      <w:bookmarkEnd w:id="6"/>
    </w:p>
    <w:p w:rsidR="008B09B8" w:rsidRPr="00FF471C" w:rsidRDefault="008B09B8" w:rsidP="008B09B8">
      <w:pPr>
        <w:pStyle w:val="EPComma"/>
      </w:pPr>
      <w:bookmarkStart w:id="7" w:name="TextBodyBegin"/>
      <w:bookmarkEnd w:id="7"/>
      <w:r w:rsidRPr="00FF471C">
        <w:rPr>
          <w:i/>
          <w:iCs/>
        </w:rPr>
        <w:t>Europski parlament</w:t>
      </w:r>
      <w:r w:rsidRPr="00FF471C">
        <w:t>,</w:t>
      </w:r>
    </w:p>
    <w:p w:rsidR="008B09B8" w:rsidRPr="00FF471C" w:rsidRDefault="008B09B8" w:rsidP="008B09B8">
      <w:pPr>
        <w:pStyle w:val="NormalHanging12a"/>
      </w:pPr>
      <w:r w:rsidRPr="00FF471C">
        <w:t>–</w:t>
      </w:r>
      <w:r w:rsidRPr="00FF471C">
        <w:tab/>
        <w:t>uzimajući u obzir svoje prethodne rezolucije o ruskoj ratnoj agresiji na Ukrajinu,</w:t>
      </w:r>
    </w:p>
    <w:p w:rsidR="008B09B8" w:rsidRPr="00FF471C" w:rsidRDefault="008B09B8" w:rsidP="008B09B8">
      <w:pPr>
        <w:pStyle w:val="NormalHanging12a"/>
      </w:pPr>
      <w:r w:rsidRPr="00FF471C">
        <w:t>–</w:t>
      </w:r>
      <w:r w:rsidRPr="00FF471C">
        <w:tab/>
        <w:t>uzimajući u obzir svoje prethodne rezolucije o povijesnom sjećanju,</w:t>
      </w:r>
    </w:p>
    <w:p w:rsidR="008B09B8" w:rsidRPr="00FF471C" w:rsidRDefault="008B09B8" w:rsidP="008B09B8">
      <w:pPr>
        <w:pStyle w:val="NormalHanging12a"/>
      </w:pPr>
      <w:r w:rsidRPr="00FF471C">
        <w:t>–</w:t>
      </w:r>
      <w:r w:rsidRPr="00FF471C">
        <w:tab/>
        <w:t>uzimajući u obzir Povelju Ujedinjenih naroda,</w:t>
      </w:r>
    </w:p>
    <w:p w:rsidR="008B09B8" w:rsidRPr="00FF471C" w:rsidRDefault="008B09B8" w:rsidP="008B09B8">
      <w:pPr>
        <w:pStyle w:val="NormalHanging12a"/>
      </w:pPr>
      <w:r w:rsidRPr="00FF471C">
        <w:t>–</w:t>
      </w:r>
      <w:r w:rsidRPr="00FF471C">
        <w:tab/>
        <w:t>uzimajući u obzir Rimski statut Međunarodnog kaznenog suda,</w:t>
      </w:r>
    </w:p>
    <w:p w:rsidR="008B09B8" w:rsidRPr="00FF471C" w:rsidRDefault="008B09B8" w:rsidP="008B09B8">
      <w:pPr>
        <w:pStyle w:val="NormalHanging12a"/>
      </w:pPr>
      <w:r w:rsidRPr="00FF471C">
        <w:t>–</w:t>
      </w:r>
      <w:r w:rsidRPr="00FF471C">
        <w:tab/>
        <w:t>uzimajući u obzir Ženevske konvencije,</w:t>
      </w:r>
    </w:p>
    <w:p w:rsidR="008B09B8" w:rsidRPr="00FF471C" w:rsidRDefault="008B09B8" w:rsidP="008B09B8">
      <w:pPr>
        <w:pStyle w:val="NormalHanging12a"/>
      </w:pPr>
      <w:r w:rsidRPr="00FF471C">
        <w:t>–</w:t>
      </w:r>
      <w:r w:rsidRPr="00FF471C">
        <w:tab/>
        <w:t>uzimajući u obzir članak 136. stavke 2. i 4. Poslovnika,</w:t>
      </w:r>
    </w:p>
    <w:p w:rsidR="008B09B8" w:rsidRPr="00FF471C" w:rsidRDefault="008B09B8" w:rsidP="008B09B8">
      <w:pPr>
        <w:pStyle w:val="NormalHanging12a"/>
      </w:pPr>
      <w:r w:rsidRPr="00FF471C">
        <w:t>A.</w:t>
      </w:r>
      <w:r w:rsidRPr="00FF471C">
        <w:tab/>
        <w:t>budući da je 24. veljače 2022. ruski režim proglasio početak „posebne vojne operacije” u Ukrajini na temelju lažnih tvrdnji da je ona potrebna za zaštitu civila;</w:t>
      </w:r>
    </w:p>
    <w:p w:rsidR="008B09B8" w:rsidRPr="00FF471C" w:rsidRDefault="008B09B8" w:rsidP="008B09B8">
      <w:pPr>
        <w:pStyle w:val="NormalHanging12a"/>
      </w:pPr>
      <w:r w:rsidRPr="00FF471C">
        <w:t>B.</w:t>
      </w:r>
      <w:r w:rsidRPr="00FF471C">
        <w:tab/>
        <w:t>budući da Ruska Federacija od 24. veljače 2022. provodi ničim izazvanu, neopravdanu i nezakonitu ratnu agresiju na Ukrajinu, što je nastavak prethodnih agresija koje vrši od 2014., da nastavlja kontinuirano kršiti načela Povelje UN-a agresivnim djelovanjem protiv suvereniteta, neovisnosti i teritorijalne cjelovitosti Ukrajine te i dalje očito i grubo krši međunarodno humanitarno pravo, kako je utvrđeno Ženevskim konvencijama iz 1949., posebno putem masovnih ciljanih napada na civilno stanovništvo, stambena područja i civilnu infrastrukturu;</w:t>
      </w:r>
    </w:p>
    <w:p w:rsidR="008B09B8" w:rsidRPr="00FF471C" w:rsidRDefault="008B09B8" w:rsidP="008B09B8">
      <w:pPr>
        <w:pStyle w:val="NormalHanging12a"/>
        <w:rPr>
          <w:szCs w:val="24"/>
        </w:rPr>
      </w:pPr>
      <w:r w:rsidRPr="00FF471C">
        <w:t>C.</w:t>
      </w:r>
      <w:r w:rsidRPr="00FF471C">
        <w:tab/>
        <w:t>budući da je Opća skupština UN-a u svojoj rezoluciji od 2. ožujka 2022. ruski rat protiv Ukrajine odmah kvalificirala kao čin agresije kojim se krši članak 2. stavak 4. Povelje UN-a te da je u svojoj rezoluciji od 14. studenoga 2022. prepoznala potrebu da se Ruska Federacija pozove na odgovornost zbog svoje ratne agresije, kao i da snosi pravnu i financijsku odgovornost za svoje međunarodno protupravne radnje te da bi Rusija trebala platiti odštetu za prouzročene ozljede i nanesenu štetu;</w:t>
      </w:r>
    </w:p>
    <w:p w:rsidR="008B09B8" w:rsidRPr="00FF471C" w:rsidRDefault="008B09B8" w:rsidP="008B09B8">
      <w:pPr>
        <w:pStyle w:val="NormalHanging12a"/>
        <w:rPr>
          <w:szCs w:val="24"/>
        </w:rPr>
      </w:pPr>
      <w:r w:rsidRPr="00FF471C">
        <w:lastRenderedPageBreak/>
        <w:t>D.</w:t>
      </w:r>
      <w:r w:rsidRPr="00FF471C">
        <w:tab/>
      </w:r>
      <w:r w:rsidRPr="00FF471C">
        <w:rPr>
          <w:u w:color="000000"/>
          <w:bdr w:val="nil"/>
          <w14:textOutline w14:w="0" w14:cap="flat" w14:cmpd="sng" w14:algn="ctr">
            <w14:noFill/>
            <w14:prstDash w14:val="solid"/>
            <w14:bevel/>
          </w14:textOutline>
        </w:rPr>
        <w:t xml:space="preserve">budući da ruska agresija na Ukrajinu nije izolirano djelo, već nastavak njezine imperijalističke politike, koja je uključivala rat protiv Čečenije i vojnu agresiju na Gruziju 2008. te okupaciju Krima i početak rata u </w:t>
      </w:r>
      <w:proofErr w:type="spellStart"/>
      <w:r w:rsidRPr="00FF471C">
        <w:rPr>
          <w:u w:color="000000"/>
          <w:bdr w:val="nil"/>
          <w14:textOutline w14:w="0" w14:cap="flat" w14:cmpd="sng" w14:algn="ctr">
            <w14:noFill/>
            <w14:prstDash w14:val="solid"/>
            <w14:bevel/>
          </w14:textOutline>
        </w:rPr>
        <w:t>Donbasu</w:t>
      </w:r>
      <w:proofErr w:type="spellEnd"/>
      <w:r w:rsidRPr="00FF471C">
        <w:rPr>
          <w:u w:color="000000"/>
          <w:bdr w:val="nil"/>
          <w14:textOutline w14:w="0" w14:cap="flat" w14:cmpd="sng" w14:algn="ctr">
            <w14:noFill/>
            <w14:prstDash w14:val="solid"/>
            <w14:bevel/>
          </w14:textOutline>
        </w:rPr>
        <w:t xml:space="preserve"> 2014.;</w:t>
      </w:r>
    </w:p>
    <w:p w:rsidR="008B09B8" w:rsidRPr="00FF471C" w:rsidRDefault="008B09B8" w:rsidP="008B09B8">
      <w:pPr>
        <w:pStyle w:val="NormalHanging12a"/>
      </w:pPr>
      <w:r w:rsidRPr="00FF471C">
        <w:t>E.</w:t>
      </w:r>
      <w:r w:rsidRPr="00FF471C">
        <w:tab/>
        <w:t>budući da je početku sveobuhvatne ruske ratne agresije na Ukrajinu prethodilo nekoliko javnih izjava predsjednika Ruske Federacije u kojima se nastojalo opravdati upotrebu sile povijesnim revizionizmom, lažnim tvrdnjama i nezakonitim zahtjevima za priznavanje njezinih isključivih interesa u Ukrajini i drugim susjednim zemljama;</w:t>
      </w:r>
    </w:p>
    <w:p w:rsidR="008B09B8" w:rsidRPr="00FF471C" w:rsidRDefault="008B09B8" w:rsidP="008B09B8">
      <w:pPr>
        <w:pStyle w:val="NormalHanging12a"/>
      </w:pPr>
      <w:r w:rsidRPr="00FF471C">
        <w:t>F.</w:t>
      </w:r>
      <w:r w:rsidRPr="00FF471C">
        <w:tab/>
        <w:t>budući da ruski režim u velikoj mjeri upotrebljava dezinformacije, među ostalim na temelju iskrivljenih povijesnih argumenata, te manipulaciju stranih informacija i uplitanje u njih kako bi opravdao svoj zločin agresije, kako bi rusko stanovništvo poduprlo taj nezakonit režim i nezakonitu ratnu agresiju na susjednu Ukrajinu te kako bi se uplitao u demokratske procese drugih zemalja i smanjio potporu svojeg stanovništva kontinuiranoj međunarodnoj pomoći i potpori Ukrajini protiv ruske ratne agresije; budući da režim u Kremlju poriče prepoznatljiv nacionalni identitet Ukrajine, pogrešno tvrdeći da je dio „ruskog svijeta” („</w:t>
      </w:r>
      <w:proofErr w:type="spellStart"/>
      <w:r w:rsidRPr="00FF471C">
        <w:t>Russkiy</w:t>
      </w:r>
      <w:proofErr w:type="spellEnd"/>
      <w:r w:rsidRPr="00FF471C">
        <w:t xml:space="preserve"> mir”), što je diskurs ukorijenjen u imperijalističkoj ideologiji; budući da Rusija na okupiranim područjima Ukrajine ruši spomenike gladomoru i obnavlja uništene spomenike Lenjinu;</w:t>
      </w:r>
    </w:p>
    <w:p w:rsidR="008B09B8" w:rsidRPr="00FF471C" w:rsidRDefault="008B09B8" w:rsidP="008B09B8">
      <w:pPr>
        <w:pStyle w:val="NormalHanging12a"/>
      </w:pPr>
      <w:r w:rsidRPr="00FF471C">
        <w:t>G.</w:t>
      </w:r>
      <w:r w:rsidRPr="00FF471C">
        <w:tab/>
        <w:t xml:space="preserve">budući da Rusija ne samo da nije priznala neoprostivu početnu ulogu Sovjetskog Saveza u ranim fazama Drugog svjetskog rata, na primjer putem Ugovora o nenapadanju između nacističke Njemačke i Saveza Sovjetskih Socijalističkih Republika iz 1939. i njegovih tajnih protokola, koji se obično nazivaju Paktom </w:t>
      </w:r>
      <w:proofErr w:type="spellStart"/>
      <w:r w:rsidRPr="00FF471C">
        <w:t>Molotov-Ribbentrop</w:t>
      </w:r>
      <w:proofErr w:type="spellEnd"/>
      <w:r w:rsidRPr="00FF471C">
        <w:t xml:space="preserve"> iz 1939., u kojem su oba totalitarna režima nastojala podijeliti Europu na isključive sfere utjecaja, te nije preuzela odgovornost za mnoga zlodjela i masovne zločine počinjene na područjima pod okupacijom Sovjetskog Saveza, već trenutačni ruski režim također pokušava monopolizirati pobjedu nad nacizmom te je stvorio kult „pobjede” vezan za Drugi svjetski rat kako bi ideološki mobilizirao Ruse i tako nastavio agresivni rat protiv Ukrajine;</w:t>
      </w:r>
    </w:p>
    <w:p w:rsidR="008B09B8" w:rsidRPr="00FF471C" w:rsidRDefault="008B09B8" w:rsidP="008B09B8">
      <w:pPr>
        <w:pStyle w:val="NormalHanging12a"/>
      </w:pPr>
      <w:r w:rsidRPr="00FF471C">
        <w:t>H.</w:t>
      </w:r>
      <w:r w:rsidRPr="00FF471C">
        <w:tab/>
        <w:t xml:space="preserve">budući da Rusija razvija sve veću kampanju dezinformiranja povijesnog revizionizma kako bi Ukrajini uskratila njezin nacionalni identitet, državnost i sâmo postojanje te kako bi opravdala svoje tvrdnje o isključivim sferama utjecaja, što podsjeća na to kako je Sovjetski Savez u paktu </w:t>
      </w:r>
      <w:proofErr w:type="spellStart"/>
      <w:r w:rsidRPr="00FF471C">
        <w:t>Molotov-Ribbentrop</w:t>
      </w:r>
      <w:proofErr w:type="spellEnd"/>
      <w:r w:rsidRPr="00FF471C">
        <w:t xml:space="preserve"> dogovorio s nacističkom Njemačkom invaziju i okupaciju dijelova Poljske i Rumunjske, kao i Estonije, Latvije, Litve i Ukrajine; budući da zbog te vrste povijesnog revizionizma Rusija danas predstavlja posebnu prijetnju Poljskoj i baltičkim državama te njihovoj suverenosti;</w:t>
      </w:r>
    </w:p>
    <w:p w:rsidR="008B09B8" w:rsidRPr="00FF471C" w:rsidRDefault="008B09B8" w:rsidP="008B09B8">
      <w:pPr>
        <w:pStyle w:val="NormalHanging12a"/>
      </w:pPr>
      <w:r w:rsidRPr="00FF471C">
        <w:t>I.</w:t>
      </w:r>
      <w:r w:rsidRPr="00FF471C">
        <w:tab/>
        <w:t xml:space="preserve">budući da je aktualni ruski režim pretvorio Dan pobjede, koji se svake godine obilježava 9. svibnja, u oruđe ratne propagande u Rusiji iskorištavanjem diskursa o „oslobođenju Europe od nacizma” i time zanemarujući kasniju sovjetsku okupaciju baltičkih država i podčinjavanje središnje Europe; budući da se taj diskurs oslobođenja od nacizma danas koristi u ruskoj ratnoj agresiji na Ukrajinu; </w:t>
      </w:r>
    </w:p>
    <w:p w:rsidR="008B09B8" w:rsidRPr="00FF471C" w:rsidRDefault="008B09B8" w:rsidP="008B09B8">
      <w:pPr>
        <w:pStyle w:val="NormalHanging12a"/>
      </w:pPr>
      <w:r w:rsidRPr="00FF471C">
        <w:t>J.</w:t>
      </w:r>
      <w:r w:rsidRPr="00FF471C">
        <w:tab/>
        <w:t>budući da su u nekim državama članicama komunistički simboli, kao i simboli aktualne ruske agresije, zakonom zabranjeni; budući da se od 2009. 23. kolovoza diljem Europe obilježava kao Europski dan sjećanja na žrtve svih totalitarnih i autoritarnih režima; budući da Parlament od 2003. svake godine odaje počast žrtvama masovnih sovjetskih deportacija;</w:t>
      </w:r>
    </w:p>
    <w:p w:rsidR="008B09B8" w:rsidRPr="00FF471C" w:rsidRDefault="008B09B8" w:rsidP="008B09B8">
      <w:pPr>
        <w:pStyle w:val="NormalHanging12a"/>
      </w:pPr>
      <w:r w:rsidRPr="00FF471C">
        <w:lastRenderedPageBreak/>
        <w:t>1.</w:t>
      </w:r>
      <w:r w:rsidRPr="00FF471C">
        <w:tab/>
        <w:t>ponovno najoštrije osuđuje ničim izazvanu, nezakonitu i neopravdanu rusku ratnu agresiju na Ukrajinu; poziva Rusiju da odmah obustavi sve vojne operacije u Ukrajini te da u potpunosti i bezuvjetno povuče sve vojne snage, pomagače i vojnu opremu s cijelog međunarodno priznatog državnog područja Ukrajine, okonča prisilne deportacije ukrajinskih civila i oslobodi sve pritvorene i deportirane Ukrajince, posebno djecu;</w:t>
      </w:r>
    </w:p>
    <w:p w:rsidR="008B09B8" w:rsidRPr="00FF471C" w:rsidRDefault="008B09B8" w:rsidP="008B09B8">
      <w:pPr>
        <w:pStyle w:val="NormalHanging12a"/>
      </w:pPr>
      <w:r w:rsidRPr="00FF471C">
        <w:t>2.</w:t>
      </w:r>
      <w:r w:rsidRPr="00FF471C">
        <w:tab/>
        <w:t>odbacuje razne tvrdnje ruskog režima kao uzaludne pokušaje opravdavanja nezakonite ratne agresije koja predstavlja očito kršenje Povelje UN-a i odgovornosti Ruske Federacije kao stalne članice Vijeća sigurnosti UN-a za održavanje mira i stabilnosti te koje su druge stalne članice Vijeća sigurnosti UN-a odmah prepoznale kao takve, zajedno s velikom većinom u Općoj skupštini UN-a; podsjeća da nijedno razmatranje bilo koje prirode, bila političko, gospodarsko, vojno, povijesno ili neko drugo, ne može poslužiti kao opravdanje za Rusku agresiju protiv Ukrajine;</w:t>
      </w:r>
    </w:p>
    <w:p w:rsidR="008B09B8" w:rsidRPr="00FF471C" w:rsidRDefault="008B09B8" w:rsidP="008B09B8">
      <w:pPr>
        <w:pStyle w:val="NormalHanging12a"/>
        <w:rPr>
          <w:rFonts w:eastAsia="Arial Unicode MS"/>
          <w:kern w:val="2"/>
          <w:szCs w:val="24"/>
          <w:u w:color="000000"/>
          <w:bdr w:val="nil"/>
        </w:rPr>
      </w:pPr>
      <w:r w:rsidRPr="00FF471C">
        <w:t>3.</w:t>
      </w:r>
      <w:r w:rsidRPr="00FF471C">
        <w:tab/>
        <w:t xml:space="preserve">osuđuje ruski režim zbog sustavnog krivotvorenja i uporabe iskrivljenih povijesnih argumenta, na primjer u vezi s paktom </w:t>
      </w:r>
      <w:proofErr w:type="spellStart"/>
      <w:r w:rsidRPr="00FF471C">
        <w:t>Molotov-Ribbentrop</w:t>
      </w:r>
      <w:proofErr w:type="spellEnd"/>
      <w:r w:rsidRPr="00FF471C">
        <w:t>, čime pokušava manipulirati ruskim javnim mnijenjem i dobiti potporu za kaznena djela, kao što je nezakonita ratna agresija na susjednu Ukrajinu, potkopavanje međunarodne potpore i pomoći Ukrajini i brisanje njezina jedinstvenog kulturnog i povijesnog identiteta;</w:t>
      </w:r>
      <w:r w:rsidRPr="00FF471C">
        <w:rPr>
          <w:u w:color="000000"/>
          <w:bdr w:val="nil"/>
        </w:rPr>
        <w:t xml:space="preserve"> osuđuje tvrdnju Rusije da ima pravo na zone od isključivog interesa nauštrb suvereniteta i teritorijalne cjelovitosti drugih država jer to nije u skladu s međunarodnim pravom;</w:t>
      </w:r>
    </w:p>
    <w:p w:rsidR="008B09B8" w:rsidRPr="00FF471C" w:rsidRDefault="008B09B8" w:rsidP="008B09B8">
      <w:pPr>
        <w:pStyle w:val="NormalHanging12a"/>
      </w:pPr>
      <w:r w:rsidRPr="00FF471C">
        <w:rPr>
          <w:u w:color="000000"/>
          <w:bdr w:val="nil"/>
        </w:rPr>
        <w:t>4.</w:t>
      </w:r>
      <w:r w:rsidRPr="00FF471C">
        <w:rPr>
          <w:u w:color="000000"/>
          <w:bdr w:val="nil"/>
        </w:rPr>
        <w:tab/>
      </w:r>
      <w:r w:rsidRPr="00FF471C">
        <w:t xml:space="preserve">osuđuje neuspjeh Ruske Federacije da preuzme odgovornost za sovjetske zločine i za namjerno ometanje povijesnih istraživanja uskraćivanjem pristupa i zatvaranjem sovjetskih arhiva kao i činjenice da je Ruska Federacija donijela pravne propise kojima se kriminalizira istinito prikazivanje sovjetskih i ruskih zločina te da je progonila organizacije civilnog društva koje istražuju sovjetske zločine i veličala staljinistički totalitarizam i preuzela njegove metode; smatra da su nekažnjavanje i nedostatak činjenično točnih povijesnih i javnih rasprava i edukacije doprinijeli sposobnosti aktualnog ruskog režima da oživi imperijalističke politike i </w:t>
      </w:r>
      <w:proofErr w:type="spellStart"/>
      <w:r w:rsidRPr="00FF471C">
        <w:t>instrumentalizira</w:t>
      </w:r>
      <w:proofErr w:type="spellEnd"/>
      <w:r w:rsidRPr="00FF471C">
        <w:t xml:space="preserve"> povijest u svoje kriminalne svrhe; nadalje, osuđuje progon organizacija civilnog društva koje istražuju sovjetske zločine ili zločine aktualnog režima, uključujući ukidanje organizacije International </w:t>
      </w:r>
      <w:proofErr w:type="spellStart"/>
      <w:r w:rsidRPr="00FF471C">
        <w:t>Memorial</w:t>
      </w:r>
      <w:proofErr w:type="spellEnd"/>
      <w:r w:rsidRPr="00FF471C">
        <w:t xml:space="preserve">, Centra za ljudska prava </w:t>
      </w:r>
      <w:proofErr w:type="spellStart"/>
      <w:r w:rsidRPr="00FF471C">
        <w:t>Memorial</w:t>
      </w:r>
      <w:proofErr w:type="spellEnd"/>
      <w:r w:rsidRPr="00FF471C">
        <w:t xml:space="preserve"> i Moskovske helsinške skupine kao i prisilno zatvaranje Centra Saharov;</w:t>
      </w:r>
    </w:p>
    <w:p w:rsidR="008B09B8" w:rsidRPr="00FF471C" w:rsidRDefault="008B09B8" w:rsidP="008B09B8">
      <w:pPr>
        <w:pStyle w:val="NormalHanging12a"/>
      </w:pPr>
      <w:r w:rsidRPr="00FF471C">
        <w:t>5.</w:t>
      </w:r>
      <w:r w:rsidRPr="00FF471C">
        <w:tab/>
        <w:t>podsjeća na to da namjerni napadi Ruske Federacije na civilno stanovništvo Ukrajine, uništavanje civilne infrastrukture, upotreba mučenja, seksualnog nasilja i silovanja kao ratnog oružja, deportacija tisuća ukrajinskih građana na teritorij Ruske Federacije, prisilni transfer i posvajanje ukrajinske djece te druga teška kršenja međunarodnog humanitarnog prava i ljudskih prava predstavljaju ratne zločine, za koje svi počinitelji moraju odgovarati;</w:t>
      </w:r>
    </w:p>
    <w:p w:rsidR="008B09B8" w:rsidRPr="00FF471C" w:rsidRDefault="008B09B8" w:rsidP="008B09B8">
      <w:pPr>
        <w:pStyle w:val="NormalHanging12a"/>
      </w:pPr>
      <w:r w:rsidRPr="00FF471C">
        <w:t>6.</w:t>
      </w:r>
      <w:r w:rsidRPr="00FF471C">
        <w:tab/>
        <w:t>stoga ponavlja da u potpunosti podržava aktualnu istragu tužitelja Međunarodnog kaznenog suda o stanju u Ukrajini i navodnim ratnim zločinima, zločinima protiv čovječnosti i genocidu; pozdravlja službeno pristupanje Ukrajine Međunarodnom kaznenom sudu na dan 1. siječnja 2025. kao važan doprinos međunarodnim naporima za utvrđivanje odgovornosti za teška međunarodna kaznena djela; poziva EU da uloži dodatne diplomatske napore s ciljem poticanja ratifikacije Rimskog statuta i svih njegovih izmjena na globalnoj razini;</w:t>
      </w:r>
    </w:p>
    <w:p w:rsidR="008B09B8" w:rsidRPr="00FF471C" w:rsidRDefault="008B09B8" w:rsidP="008B09B8">
      <w:pPr>
        <w:pStyle w:val="NormalHanging12a"/>
      </w:pPr>
      <w:r w:rsidRPr="00FF471C">
        <w:t>7.</w:t>
      </w:r>
      <w:r w:rsidRPr="00FF471C">
        <w:tab/>
        <w:t>nadalje, ponovno poziva na uspostavu posebnog suda za istragu i kazneni progon zločina agresije koji je vodstvo Ruske Federacije počinilo nad Ukrajinom; ponavlja svoj poziv Komisiji, Vijeću i Europskoj službi za vanjsko djelovanje da pruže svu političku, financijsku i praktičnu potporu potrebnu za uspostavu posebnog suda; izražava svoju punu potporu Međunarodnom centru za kazneni progon zločina agresije protiv Ukrajine, sa sjedištem u Haagu, koji podupire aktualne napore zajedničkog istražnog tima, kao prvi konkretan korak prema uspostavi posebnog suda;</w:t>
      </w:r>
    </w:p>
    <w:p w:rsidR="008B09B8" w:rsidRPr="00FF471C" w:rsidRDefault="008B09B8" w:rsidP="008B09B8">
      <w:pPr>
        <w:pStyle w:val="NormalHanging12a"/>
      </w:pPr>
      <w:r w:rsidRPr="00FF471C">
        <w:t>8.</w:t>
      </w:r>
      <w:r w:rsidRPr="00FF471C">
        <w:tab/>
        <w:t>snažno apelira na EU i njegove države članice da ulože još veće i koordinirane napore, zajedno s partnerima sličnih stavova, kako bi se hitno i odlučno suprotstavili ruskim dezinformacijama te inozemnom upletanju i manipulaciji informacijama i tako zaštitili integritet svojih demokratskih procesa te ojačali otpornost europskih društava, među ostalim u vidu aktivnog promicanja medijske pismenosti, podupiranja kvalitetnih medija i profesionalnog novinarstva, a posebno istraživačkog novinarstva koje razotkriva rusku propagandu, njezine metode i mreže, kao i u vidu potpore istraživanjima novih tehnologija hibridnog utjecaja;</w:t>
      </w:r>
    </w:p>
    <w:p w:rsidR="008B09B8" w:rsidRPr="00FF471C" w:rsidRDefault="008B09B8" w:rsidP="008B09B8">
      <w:pPr>
        <w:pStyle w:val="NormalHanging12a"/>
      </w:pPr>
      <w:r w:rsidRPr="00FF471C">
        <w:t>9.</w:t>
      </w:r>
      <w:r w:rsidRPr="00FF471C">
        <w:tab/>
        <w:t xml:space="preserve">poziva EU da proširi opseg svojih sankcija protiv ruskih medijskih kuća koje provode kampanje dezinformiranja i manipuliranja informacijama, kojima se podupire i opravdava ruska ratna agresija na Ukrajinu; poziva države članice da hitno i temeljito provedu te sankcije i izdvoje dostatne resurse za učinkovitu borbu protiv takve vrste hibridnog ratovanja; poziva EU i države članice da intenziviraju svoju potporu neovisnim ruskim medijima u egzilu kako bi se medijima na ruskom jeziku omogućio </w:t>
      </w:r>
      <w:proofErr w:type="spellStart"/>
      <w:r w:rsidRPr="00FF471C">
        <w:t>pluralitet</w:t>
      </w:r>
      <w:proofErr w:type="spellEnd"/>
      <w:r w:rsidRPr="00FF471C">
        <w:t xml:space="preserve"> glasova;</w:t>
      </w:r>
    </w:p>
    <w:p w:rsidR="008B09B8" w:rsidRPr="00FF471C" w:rsidRDefault="008B09B8" w:rsidP="008B09B8">
      <w:pPr>
        <w:pStyle w:val="NormalHanging12a"/>
      </w:pPr>
      <w:r w:rsidRPr="00FF471C">
        <w:t>10.</w:t>
      </w:r>
      <w:r w:rsidRPr="00FF471C">
        <w:tab/>
        <w:t xml:space="preserve">izražava duboku zabrinutost zbog nedavnih najava čelnika poduzeća u sektoru društvenih medija o ublažavanju pravila o provjeri činjenica i </w:t>
      </w:r>
      <w:proofErr w:type="spellStart"/>
      <w:r w:rsidRPr="00FF471C">
        <w:t>moderiranju</w:t>
      </w:r>
      <w:proofErr w:type="spellEnd"/>
      <w:r w:rsidRPr="00FF471C">
        <w:t xml:space="preserve"> zbog toga što će se tako dati dodatan poticaj ruskoj kampanji dezinformiranja u cijelom svijetu; poziva Komisiju i države članice da kao odgovor na spomenute najave Mete i ranije X-a strogo provode Akt o digitalnim uslugama, među ostalim kao važan dio borbe protiv ruskog dezinformiranja;</w:t>
      </w:r>
    </w:p>
    <w:p w:rsidR="008B09B8" w:rsidRPr="00FF471C" w:rsidRDefault="008B09B8" w:rsidP="008B09B8">
      <w:pPr>
        <w:pStyle w:val="NormalHanging12a"/>
      </w:pPr>
      <w:r w:rsidRPr="00FF471C">
        <w:t>11.</w:t>
      </w:r>
      <w:r w:rsidRPr="00FF471C">
        <w:tab/>
        <w:t>poziva građane EU-a da kritički ocjenjuju informacije dovodeći u pitanje njihovo podrijetlo i namjeru koja stoji iza njih, posebno kada se one odnose na diskurse povezane s Rusijom, te da unakrsno provjeravaju činjenice koristeći se različitim i pouzdanim izvorima kako bi se suprotstavili pokušajima manipulacije iza kojih stoje zlonamjerni strani akteri;</w:t>
      </w:r>
    </w:p>
    <w:p w:rsidR="008B09B8" w:rsidRPr="00FF471C" w:rsidRDefault="008B09B8" w:rsidP="008B09B8">
      <w:pPr>
        <w:pStyle w:val="NormalHanging12a"/>
        <w:rPr>
          <w:bCs/>
          <w:szCs w:val="24"/>
        </w:rPr>
      </w:pPr>
      <w:r w:rsidRPr="00FF471C">
        <w:t>12.</w:t>
      </w:r>
      <w:r w:rsidRPr="00FF471C">
        <w:tab/>
        <w:t xml:space="preserve">osuđuje činjenicu da Moskva pravoslavlje iskorištava u geopolitičke svrhe, posebno </w:t>
      </w:r>
      <w:proofErr w:type="spellStart"/>
      <w:r w:rsidRPr="00FF471C">
        <w:t>instrumentalizacijom</w:t>
      </w:r>
      <w:proofErr w:type="spellEnd"/>
      <w:r w:rsidRPr="00FF471C">
        <w:t xml:space="preserve"> Ruske pravoslavne crkve (Moskovska patrijaršija) kao alata za stjecanje utjecaja i provedbu kontrole nad pravoslavnim stanovništvom u Ukrajini, Gruziji, </w:t>
      </w:r>
      <w:proofErr w:type="spellStart"/>
      <w:r w:rsidRPr="00FF471C">
        <w:t>Moldovi</w:t>
      </w:r>
      <w:proofErr w:type="spellEnd"/>
      <w:r w:rsidRPr="00FF471C">
        <w:t>, Srbiji i drugim zemljama;</w:t>
      </w:r>
    </w:p>
    <w:p w:rsidR="008B09B8" w:rsidRPr="00FF471C" w:rsidRDefault="008B09B8" w:rsidP="008B09B8">
      <w:pPr>
        <w:pStyle w:val="NormalHanging12a"/>
        <w:rPr>
          <w:rFonts w:eastAsia="Arial Unicode MS"/>
          <w:kern w:val="2"/>
          <w:szCs w:val="24"/>
          <w:u w:color="000000"/>
          <w:bdr w:val="nil"/>
        </w:rPr>
      </w:pPr>
      <w:r w:rsidRPr="00FF471C">
        <w:t>13.</w:t>
      </w:r>
      <w:r w:rsidRPr="00FF471C">
        <w:tab/>
      </w:r>
      <w:r w:rsidRPr="00FF471C">
        <w:rPr>
          <w:u w:color="000000"/>
          <w:bdr w:val="nil"/>
        </w:rPr>
        <w:t>odgovara na izjavu Vrhovne Rade Ukrajine od 2. svibnja 2023. o ideologiji „</w:t>
      </w:r>
      <w:proofErr w:type="spellStart"/>
      <w:r w:rsidRPr="00FF471C">
        <w:rPr>
          <w:u w:color="000000"/>
          <w:bdr w:val="nil"/>
        </w:rPr>
        <w:t>rušizma</w:t>
      </w:r>
      <w:proofErr w:type="spellEnd"/>
      <w:r w:rsidRPr="00FF471C">
        <w:rPr>
          <w:u w:color="000000"/>
          <w:bdr w:val="nil"/>
        </w:rPr>
        <w:t>” i osuđuje nacionalističku imperijalističku ideologiju, politiku i prakse aktualnog ruskog režima; ističe neusklađenost te ideologije i politike, odnosno tih praksi s međunarodnim pravom i europskim vrijednostima;</w:t>
      </w:r>
    </w:p>
    <w:p w:rsidR="008B09B8" w:rsidRPr="00FF471C" w:rsidRDefault="008B09B8" w:rsidP="008B09B8">
      <w:pPr>
        <w:pStyle w:val="NormalHanging12a"/>
        <w:rPr>
          <w:rFonts w:eastAsia="Arial Unicode MS"/>
          <w:kern w:val="2"/>
          <w:szCs w:val="24"/>
          <w:u w:color="000000"/>
          <w:bdr w:val="nil"/>
        </w:rPr>
      </w:pPr>
      <w:r w:rsidRPr="00FF471C">
        <w:t>14.</w:t>
      </w:r>
      <w:r w:rsidRPr="00FF471C">
        <w:tab/>
        <w:t xml:space="preserve">smatra da pokušaji Rusije da pogrešno prikaže, revidira i iskrivi povijest Ukrajine potkopavaju kolektivno sjećanje i identitet Europe u cjelini te predstavljaju prijetnju povijesnoj istini, demokratskim vrijednostima i miru u Europi; stoga poziva države članice da ulože više u obrazovanje i istraživanje u području zajedničke povijesti Europe i europskog sjećanja te da podupru projekte kojima se promiče bolje razumijevanje posljedica podjele Europe tijekom hladnog rata; </w:t>
      </w:r>
      <w:r w:rsidRPr="00FF471C">
        <w:rPr>
          <w:u w:color="000000"/>
          <w:bdr w:val="nil"/>
        </w:rPr>
        <w:t>izražava potporu izgradnji paneuropskog spomenika u Bruxellesu za žrtve totalitarnih režima 20. stoljeća; izražava žaljenje zbog kontinuirane upotrebe simbola totalitarnih režima u javnim prostorima i traži zabranu upotrebe nacističkih i sovjetskih komunističkih simbola na razini EU-a kao i simbola aktualne ruske agresije na Ukrajinu;</w:t>
      </w:r>
    </w:p>
    <w:p w:rsidR="008B09B8" w:rsidRPr="00FF471C" w:rsidRDefault="008B09B8" w:rsidP="008B09B8">
      <w:pPr>
        <w:pStyle w:val="NormalHanging12a"/>
        <w:rPr>
          <w:rFonts w:eastAsia="Arial Unicode MS"/>
          <w:kern w:val="2"/>
          <w:szCs w:val="24"/>
          <w:u w:color="000000"/>
          <w:bdr w:val="nil"/>
        </w:rPr>
      </w:pPr>
      <w:r w:rsidRPr="00FF471C">
        <w:rPr>
          <w:u w:color="000000"/>
          <w:bdr w:val="nil"/>
        </w:rPr>
        <w:t>15.</w:t>
      </w:r>
      <w:r w:rsidRPr="00FF471C">
        <w:rPr>
          <w:u w:color="000000"/>
          <w:bdr w:val="nil"/>
        </w:rPr>
        <w:tab/>
      </w:r>
      <w:r w:rsidRPr="00FF471C">
        <w:t xml:space="preserve">izražava želju za time da EU i njegove države članice promiču bolje poznavanje i razumijevanje ljudske patnje koju je sovjetski režim nanio Europljanima tijekom 20. stoljeća; u tom kontekstu, poziva na sjećanje i poštovanje žrtava sovjetskih zločina, kao što su masovne deportacije, uključujući deportacije krimskih Tatara i stanovnika baltičkih zemalja, sustav gulaga, </w:t>
      </w:r>
      <w:proofErr w:type="spellStart"/>
      <w:r w:rsidRPr="00FF471C">
        <w:t>gladomor</w:t>
      </w:r>
      <w:proofErr w:type="spellEnd"/>
      <w:r w:rsidRPr="00FF471C">
        <w:t xml:space="preserve">, masakri, poput onoga u </w:t>
      </w:r>
      <w:proofErr w:type="spellStart"/>
      <w:r w:rsidRPr="00FF471C">
        <w:t>Katinskoj</w:t>
      </w:r>
      <w:proofErr w:type="spellEnd"/>
      <w:r w:rsidRPr="00FF471C">
        <w:t xml:space="preserve"> šumi i tragedije u Gornjoj Šleskoj;</w:t>
      </w:r>
    </w:p>
    <w:p w:rsidR="00EA10E2" w:rsidRPr="00FF471C" w:rsidRDefault="008B09B8" w:rsidP="00EA10E2">
      <w:pPr>
        <w:pStyle w:val="NormalHanging12a"/>
      </w:pPr>
      <w:r w:rsidRPr="00FF471C">
        <w:t>16.</w:t>
      </w:r>
      <w:r w:rsidRPr="00FF471C">
        <w:tab/>
        <w:t>nalaže svojoj predsjednici da ovu Rezoluciju proslijedi potpredsjednici Komisije / Visokoj predstavnici Unije za vanjske poslove i sigurnosnu politiku, Vijeću, Komisiji, vladama i parlamentima država članica, Vijeću Europe, Organizaciji za europsku sigurnost i suradnju te predsjedniku, vladi i parlamentu Ukrajine te ruskim institucijama.</w:t>
      </w:r>
    </w:p>
    <w:p w:rsidR="00E365E1" w:rsidRPr="00FF471C" w:rsidRDefault="00E365E1" w:rsidP="00966B5F"/>
    <w:sectPr w:rsidR="00E365E1" w:rsidRPr="00FF471C" w:rsidSect="00EA10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B5F" w:rsidRPr="00EA10E2" w:rsidRDefault="00966B5F">
      <w:r w:rsidRPr="00EA10E2">
        <w:separator/>
      </w:r>
    </w:p>
  </w:endnote>
  <w:endnote w:type="continuationSeparator" w:id="0">
    <w:p w:rsidR="00966B5F" w:rsidRPr="00EA10E2" w:rsidRDefault="00966B5F">
      <w:r w:rsidRPr="00EA1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B5F" w:rsidRPr="00EA10E2" w:rsidRDefault="00966B5F">
      <w:r w:rsidRPr="00EA10E2">
        <w:separator/>
      </w:r>
    </w:p>
  </w:footnote>
  <w:footnote w:type="continuationSeparator" w:id="0">
    <w:p w:rsidR="00966B5F" w:rsidRPr="00EA10E2" w:rsidRDefault="00966B5F">
      <w:r w:rsidRPr="00EA10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HR"/>
    <w:docVar w:name="dvnumam" w:val="0"/>
    <w:docVar w:name="dvpe" w:val="769.096"/>
    <w:docVar w:name="dvtitre" w:val="Rezolucija Europskog parlamenta od .... 2024. o ruskim dezinformacijima i krivotvorenju povijesti kako bi se opravdao agresivni rat protiv Ukrajine(2024/2988(RSP))"/>
  </w:docVars>
  <w:rsids>
    <w:rsidRoot w:val="00966B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FA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07F9"/>
    <w:rsid w:val="007D1690"/>
    <w:rsid w:val="007E22AD"/>
    <w:rsid w:val="00817416"/>
    <w:rsid w:val="00842779"/>
    <w:rsid w:val="00865F67"/>
    <w:rsid w:val="00881A7B"/>
    <w:rsid w:val="008840E5"/>
    <w:rsid w:val="00887B3E"/>
    <w:rsid w:val="008B09B8"/>
    <w:rsid w:val="008C2AC6"/>
    <w:rsid w:val="00930C23"/>
    <w:rsid w:val="0093193B"/>
    <w:rsid w:val="009509D8"/>
    <w:rsid w:val="00950B64"/>
    <w:rsid w:val="00966B5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0E2"/>
    <w:rsid w:val="00EB006A"/>
    <w:rsid w:val="00EB4772"/>
    <w:rsid w:val="00ED169E"/>
    <w:rsid w:val="00ED4235"/>
    <w:rsid w:val="00F04346"/>
    <w:rsid w:val="00F075DC"/>
    <w:rsid w:val="00F149E9"/>
    <w:rsid w:val="00F5134D"/>
    <w:rsid w:val="00F74202"/>
    <w:rsid w:val="00F87713"/>
    <w:rsid w:val="00FB4360"/>
    <w:rsid w:val="00FD0C70"/>
    <w:rsid w:val="00FF471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302C0"/>
  <w15:chartTrackingRefBased/>
  <w15:docId w15:val="{7ABFB908-E704-40A7-A92E-42EFF6B4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09B8"/>
    <w:pPr>
      <w:spacing w:after="240"/>
      <w:ind w:left="567" w:hanging="567"/>
    </w:pPr>
  </w:style>
  <w:style w:type="paragraph" w:customStyle="1" w:styleId="EPComma">
    <w:name w:val="EPComma"/>
    <w:basedOn w:val="Normal"/>
    <w:link w:val="EPCommaChar"/>
    <w:rsid w:val="008B09B8"/>
    <w:pPr>
      <w:spacing w:before="480" w:after="240"/>
    </w:pPr>
  </w:style>
  <w:style w:type="character" w:customStyle="1" w:styleId="EPCommaChar">
    <w:name w:val="EPComma Char"/>
    <w:basedOn w:val="DefaultParagraphFont"/>
    <w:link w:val="EPComma"/>
    <w:rsid w:val="008B09B8"/>
    <w:rPr>
      <w:sz w:val="24"/>
      <w:lang w:val="hr-HR"/>
    </w:rPr>
  </w:style>
  <w:style w:type="character" w:customStyle="1" w:styleId="NormalHanging12aChar">
    <w:name w:val="NormalHanging12a Char"/>
    <w:basedOn w:val="DefaultParagraphFont"/>
    <w:link w:val="NormalHanging12a"/>
    <w:locked/>
    <w:rsid w:val="008B09B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C50F4-E40B-41C3-9804-655985B54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1890</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2025-01-23T10:40:00Z</dcterms:created>
  <dcterms:modified xsi:type="dcterms:W3CDTF">2025-01-23T10:40:00Z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B10-0074/2025</vt:lpwstr>
  </property>
  <property fmtid="{D5CDD505-2E9C-101B-9397-08002B2CF9AE}" pid="4" name="&lt;Type&gt;">
    <vt:lpwstr>RR</vt:lpwstr>
  </property>
</Properties>
</file>