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294D" w:rsidTr="0010095E">
        <w:trPr>
          <w:trHeight w:hRule="exact" w:val="1418"/>
        </w:trPr>
        <w:tc>
          <w:tcPr>
            <w:tcW w:w="6804" w:type="dxa"/>
            <w:shd w:val="clear" w:color="auto" w:fill="auto"/>
            <w:vAlign w:val="center"/>
          </w:tcPr>
          <w:p w:rsidR="00751A4A" w:rsidRPr="007E294D" w:rsidRDefault="00D908E1" w:rsidP="0010095E">
            <w:pPr>
              <w:pStyle w:val="EPName"/>
            </w:pPr>
            <w:bookmarkStart w:id="0" w:name="_GoBack"/>
            <w:bookmarkEnd w:id="0"/>
            <w:r w:rsidRPr="007E294D">
              <w:t>Europos Parlamentas</w:t>
            </w:r>
          </w:p>
          <w:p w:rsidR="00751A4A" w:rsidRPr="007E294D" w:rsidRDefault="005F1B17" w:rsidP="005F1B17">
            <w:pPr>
              <w:pStyle w:val="EPTerm"/>
              <w:rPr>
                <w:rStyle w:val="HideTWBExt"/>
                <w:noProof w:val="0"/>
                <w:vanish w:val="0"/>
                <w:color w:val="auto"/>
              </w:rPr>
            </w:pPr>
            <w:r w:rsidRPr="007E294D">
              <w:t>2024</w:t>
            </w:r>
            <w:r w:rsidR="00817416" w:rsidRPr="007E294D">
              <w:t>-202</w:t>
            </w:r>
            <w:r w:rsidRPr="007E294D">
              <w:t>9</w:t>
            </w:r>
          </w:p>
        </w:tc>
        <w:tc>
          <w:tcPr>
            <w:tcW w:w="2268" w:type="dxa"/>
            <w:shd w:val="clear" w:color="auto" w:fill="auto"/>
          </w:tcPr>
          <w:p w:rsidR="00751A4A" w:rsidRPr="007E294D" w:rsidRDefault="00187494" w:rsidP="0010095E">
            <w:pPr>
              <w:pStyle w:val="EPLogo"/>
            </w:pPr>
            <w:r w:rsidRPr="007E29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294D" w:rsidRDefault="00D058B8" w:rsidP="004C5D52">
      <w:pPr>
        <w:pStyle w:val="LineTop"/>
      </w:pPr>
    </w:p>
    <w:p w:rsidR="00680577" w:rsidRPr="007E294D" w:rsidRDefault="00D908E1" w:rsidP="00680577">
      <w:pPr>
        <w:pStyle w:val="EPBodyTA1"/>
      </w:pPr>
      <w:r w:rsidRPr="007E294D">
        <w:t>PRIIMTI TEKSTAI</w:t>
      </w:r>
    </w:p>
    <w:p w:rsidR="00D058B8" w:rsidRPr="007E294D" w:rsidRDefault="00D058B8" w:rsidP="00D058B8">
      <w:pPr>
        <w:pStyle w:val="LineBottom"/>
      </w:pPr>
    </w:p>
    <w:p w:rsidR="00D908E1" w:rsidRPr="007E294D" w:rsidRDefault="00D908E1" w:rsidP="00D908E1">
      <w:pPr>
        <w:pStyle w:val="ATHeading1"/>
      </w:pPr>
      <w:bookmarkStart w:id="1" w:name="TANumber"/>
      <w:r w:rsidRPr="007E294D">
        <w:t>P10_TA(2025)000</w:t>
      </w:r>
      <w:r w:rsidR="00B941C9">
        <w:t>6</w:t>
      </w:r>
      <w:bookmarkEnd w:id="1"/>
    </w:p>
    <w:p w:rsidR="00D908E1" w:rsidRPr="007E294D" w:rsidRDefault="00D908E1" w:rsidP="00D908E1">
      <w:pPr>
        <w:pStyle w:val="ATHeading2"/>
      </w:pPr>
      <w:bookmarkStart w:id="2" w:name="title"/>
      <w:r w:rsidRPr="007E294D">
        <w:t>Rusijos dezinformacija ir istorijos falsifikavimas siekiant pateisinti savo agresijos karą prieš Ukrainą</w:t>
      </w:r>
      <w:bookmarkEnd w:id="2"/>
    </w:p>
    <w:p w:rsidR="00D908E1" w:rsidRPr="007E294D" w:rsidRDefault="00D908E1" w:rsidP="00D908E1">
      <w:pPr>
        <w:rPr>
          <w:i/>
          <w:vanish/>
        </w:rPr>
      </w:pPr>
      <w:r w:rsidRPr="007E294D">
        <w:rPr>
          <w:i/>
        </w:rPr>
        <w:fldChar w:fldCharType="begin"/>
      </w:r>
      <w:r w:rsidRPr="007E294D">
        <w:rPr>
          <w:i/>
        </w:rPr>
        <w:instrText xml:space="preserve"> TC"(</w:instrText>
      </w:r>
      <w:bookmarkStart w:id="3" w:name="DocNumber"/>
      <w:r w:rsidRPr="007E294D">
        <w:rPr>
          <w:i/>
        </w:rPr>
        <w:instrText>B10-0074, 0075, 0076, 0077 ir 0079/2025</w:instrText>
      </w:r>
      <w:bookmarkEnd w:id="3"/>
      <w:r w:rsidRPr="007E294D">
        <w:rPr>
          <w:i/>
        </w:rPr>
        <w:instrText xml:space="preserve">)"\l3 \n&gt; \* MERGEFORMAT </w:instrText>
      </w:r>
      <w:r w:rsidRPr="007E294D">
        <w:rPr>
          <w:i/>
        </w:rPr>
        <w:fldChar w:fldCharType="end"/>
      </w:r>
    </w:p>
    <w:p w:rsidR="00D908E1" w:rsidRPr="007E294D" w:rsidRDefault="00D908E1" w:rsidP="00D908E1">
      <w:pPr>
        <w:rPr>
          <w:vanish/>
        </w:rPr>
      </w:pPr>
      <w:bookmarkStart w:id="4" w:name="PE"/>
      <w:r w:rsidRPr="007E294D">
        <w:rPr>
          <w:vanish/>
        </w:rPr>
        <w:t>PE769.096</w:t>
      </w:r>
      <w:bookmarkEnd w:id="4"/>
    </w:p>
    <w:p w:rsidR="00D908E1" w:rsidRPr="007E294D" w:rsidRDefault="00D908E1" w:rsidP="00AC4ED8">
      <w:pPr>
        <w:pStyle w:val="ATHeading3"/>
      </w:pPr>
      <w:bookmarkStart w:id="5" w:name="Sujet"/>
      <w:r w:rsidRPr="007E294D">
        <w:t>2025 m. sausio 23 d. Europos Parlamento rezoliucija dėl Rusijos dezinformacijos ir istorijos falsifikavimo siekiant pateisinti savo agresijos karą prieš Ukrainą</w:t>
      </w:r>
      <w:bookmarkEnd w:id="5"/>
      <w:r w:rsidRPr="007E294D">
        <w:t xml:space="preserve"> </w:t>
      </w:r>
      <w:bookmarkStart w:id="6" w:name="References"/>
      <w:r w:rsidRPr="007E294D">
        <w:t>(2024/2988(RSP))</w:t>
      </w:r>
      <w:bookmarkEnd w:id="6"/>
    </w:p>
    <w:p w:rsidR="00343E90" w:rsidRPr="007E294D" w:rsidRDefault="00343E90" w:rsidP="00343E90">
      <w:pPr>
        <w:pStyle w:val="EPComma"/>
      </w:pPr>
      <w:bookmarkStart w:id="7" w:name="TextBodyBegin"/>
      <w:bookmarkEnd w:id="7"/>
      <w:r w:rsidRPr="007E294D">
        <w:rPr>
          <w:i/>
        </w:rPr>
        <w:t>Europos Parlamentas</w:t>
      </w:r>
      <w:r w:rsidRPr="007E294D">
        <w:t>,</w:t>
      </w:r>
    </w:p>
    <w:p w:rsidR="00343E90" w:rsidRPr="007E294D" w:rsidRDefault="00343E90" w:rsidP="00343E90">
      <w:pPr>
        <w:pStyle w:val="NormalHanging12a"/>
      </w:pPr>
      <w:r w:rsidRPr="007E294D">
        <w:t>–</w:t>
      </w:r>
      <w:r w:rsidRPr="007E294D">
        <w:tab/>
        <w:t>atsižvelgdamas į savo ankstesnes rezoliucijas dėl Rusijos agresijos karo prieš Ukrainą,</w:t>
      </w:r>
    </w:p>
    <w:p w:rsidR="00343E90" w:rsidRPr="007E294D" w:rsidRDefault="00343E90" w:rsidP="00343E90">
      <w:pPr>
        <w:pStyle w:val="NormalHanging12a"/>
      </w:pPr>
      <w:r w:rsidRPr="007E294D">
        <w:t>–</w:t>
      </w:r>
      <w:r w:rsidRPr="007E294D">
        <w:tab/>
        <w:t>atsižvelgdamas į savo ankstesnes rezoliucijas dėl istorinio atminimo,</w:t>
      </w:r>
    </w:p>
    <w:p w:rsidR="00343E90" w:rsidRPr="007E294D" w:rsidRDefault="00343E90" w:rsidP="00343E90">
      <w:pPr>
        <w:pStyle w:val="NormalHanging12a"/>
      </w:pPr>
      <w:r w:rsidRPr="007E294D">
        <w:t>–</w:t>
      </w:r>
      <w:r w:rsidRPr="007E294D">
        <w:tab/>
        <w:t>atsižvelgdamas į Jungtinių Tautų Chartiją,</w:t>
      </w:r>
    </w:p>
    <w:p w:rsidR="00343E90" w:rsidRPr="007E294D" w:rsidRDefault="00343E90" w:rsidP="00343E90">
      <w:pPr>
        <w:pStyle w:val="NormalHanging12a"/>
      </w:pPr>
      <w:r w:rsidRPr="007E294D">
        <w:t>–</w:t>
      </w:r>
      <w:r w:rsidRPr="007E294D">
        <w:tab/>
        <w:t>atsižvelgdamas į Tarptautinio baudžiamojo teismo (TBT) Romos statutą,</w:t>
      </w:r>
    </w:p>
    <w:p w:rsidR="00343E90" w:rsidRPr="007E294D" w:rsidRDefault="00343E90" w:rsidP="00343E90">
      <w:pPr>
        <w:pStyle w:val="NormalHanging12a"/>
      </w:pPr>
      <w:r w:rsidRPr="007E294D">
        <w:t>–</w:t>
      </w:r>
      <w:r w:rsidRPr="007E294D">
        <w:tab/>
        <w:t>atsižvelgdamas į Ženevos konvencijas,</w:t>
      </w:r>
    </w:p>
    <w:p w:rsidR="00343E90" w:rsidRPr="007E294D" w:rsidRDefault="00343E90" w:rsidP="00343E90">
      <w:pPr>
        <w:pStyle w:val="NormalHanging12a"/>
      </w:pPr>
      <w:r w:rsidRPr="007E294D">
        <w:t>–</w:t>
      </w:r>
      <w:r w:rsidRPr="007E294D">
        <w:tab/>
        <w:t>atsižvelgdamas į Darbo tvarkos taisyklių 136 straipsnio 2 ir 4 dalis,</w:t>
      </w:r>
    </w:p>
    <w:p w:rsidR="00343E90" w:rsidRPr="007E294D" w:rsidRDefault="00343E90" w:rsidP="00343E90">
      <w:pPr>
        <w:pStyle w:val="NormalHanging12a"/>
      </w:pPr>
      <w:r w:rsidRPr="007E294D">
        <w:t>A.</w:t>
      </w:r>
      <w:r w:rsidRPr="007E294D">
        <w:tab/>
        <w:t>kadangi 2022 m. vasario 24 d. Rusijos režimas, remdamasis melagingais teiginiais, kad turi apsaugoti civilius gyventojus, paskelbė apie „specialiosios karinės operacijos“ Ukrainoje pradžią;</w:t>
      </w:r>
    </w:p>
    <w:p w:rsidR="00343E90" w:rsidRPr="007E294D" w:rsidRDefault="00343E90" w:rsidP="00343E90">
      <w:pPr>
        <w:pStyle w:val="NormalHanging12a"/>
      </w:pPr>
      <w:r w:rsidRPr="007E294D">
        <w:t>B.</w:t>
      </w:r>
      <w:r w:rsidRPr="007E294D">
        <w:tab/>
        <w:t>kadangi iš tiesų nuo 2022 m. vasario 24 d. Rusijos Federacija vykdo neišprovokuotą, nepateisinamą ir neteisėtą agresijos karą prieš Ukrainą, tęsdama ankstesnę agresiją nuo 2014 m., ir toliau agresyviais veiksmais prieš Ukrainos suverenitetą, nepriklausomybę ir teritorinį vientisumą nuolat pažeidinėja JT Chartijos principus, taip pat šiurkščiai ir grubiai pažeidžia tarptautinę humanitarinę teisę, nustatytą 1949 m. Ženevos konvencijose, visų pirma įgyvendindama masinius tikslinius išpuolius prieš civilius gyventojus, gyvenamąsias vietoves ir civilinę infrastruktūrą;</w:t>
      </w:r>
    </w:p>
    <w:p w:rsidR="00343E90" w:rsidRPr="007E294D" w:rsidRDefault="00343E90" w:rsidP="00343E90">
      <w:pPr>
        <w:pStyle w:val="NormalHanging12a"/>
        <w:rPr>
          <w:szCs w:val="24"/>
        </w:rPr>
      </w:pPr>
      <w:r w:rsidRPr="007E294D">
        <w:t>C.</w:t>
      </w:r>
      <w:r w:rsidRPr="007E294D">
        <w:tab/>
        <w:t xml:space="preserve">kadangi JT Generalinė Asamblėja savo 2022 m. kovo 2 d. rezoliucijoje nedelsdama kvalifikavo Rusijos karą prieš Ukrainą kaip agresijos aktą, kuriuo pažeidžiama JT Chartijos 2 straipsnio 4 dalis, ir savo 2022 m. lapkričio 14 d. rezoliucijoje pripažino, kad būtina Rusijos Federaciją patraukti atsakomybėn už jos agresijos karą, taip pat taikyti jai teisinę bei finansinę atsakomybę už tarptautinės teisės požiūriu neteisėtus </w:t>
      </w:r>
      <w:r w:rsidRPr="007E294D">
        <w:lastRenderedPageBreak/>
        <w:t>veiksmus ir kad Rusija turėtų atlyginti už sužalojimus ir padarytą žalą;</w:t>
      </w:r>
    </w:p>
    <w:p w:rsidR="00343E90" w:rsidRPr="007E294D" w:rsidRDefault="00343E90" w:rsidP="00343E90">
      <w:pPr>
        <w:pStyle w:val="NormalHanging12a"/>
        <w:rPr>
          <w:szCs w:val="24"/>
        </w:rPr>
      </w:pPr>
      <w:r w:rsidRPr="007E294D">
        <w:t>D.</w:t>
      </w:r>
      <w:r w:rsidRPr="007E294D">
        <w:tab/>
      </w:r>
      <w:r w:rsidRPr="007E294D">
        <w:rPr>
          <w:u w:color="000000"/>
          <w:bdr w:val="nil"/>
          <w14:textOutline w14:w="0" w14:cap="flat" w14:cmpd="sng" w14:algn="ctr">
            <w14:noFill/>
            <w14:prstDash w14:val="solid"/>
            <w14:bevel/>
          </w14:textOutline>
        </w:rPr>
        <w:t>kadangi Rusijos agresija prieš Ukrainą yra ne pavienis veiksmas, o tęsiama imperialistinė politika, kuri apėmė karą prieš Čečėniją ir 2008 m. karinę agresiją prieš Sakartvelą, taip pat 2014 m. Krymo okupaciją ir karo Donbase pradžią;</w:t>
      </w:r>
    </w:p>
    <w:p w:rsidR="00343E90" w:rsidRPr="007E294D" w:rsidRDefault="00343E90" w:rsidP="00343E90">
      <w:pPr>
        <w:pStyle w:val="NormalHanging12a"/>
      </w:pPr>
      <w:r w:rsidRPr="007E294D">
        <w:t>E.</w:t>
      </w:r>
      <w:r w:rsidRPr="007E294D">
        <w:tab/>
        <w:t>kadangi prieš prasidedant plataus masto Rusijos agresijos karui prieš jos kaimynę Ukrainą Rusijos Federacijos prezidentas paskelbė keletą viešų pareiškimų, kuriais siekė pateisinti jėgos naudojimą, remdamasis istoriniu revizionizmu, melagingais teiginiais ir neteisėtais reikalavimais pripažinti jos išskirtinius interesus Ukrainoje ir kitose kaimyninėse šalyse;</w:t>
      </w:r>
    </w:p>
    <w:p w:rsidR="00343E90" w:rsidRPr="007E294D" w:rsidRDefault="00343E90" w:rsidP="00343E90">
      <w:pPr>
        <w:pStyle w:val="NormalHanging12a"/>
      </w:pPr>
      <w:r w:rsidRPr="007E294D">
        <w:t>F.</w:t>
      </w:r>
      <w:r w:rsidRPr="007E294D">
        <w:tab/>
        <w:t>kadangi Rusijos režimas plačiai naudoja dezinformaciją, įskaitant paremtą iškreiptais istoriniais argumentais, ir iš užsienio vykdomo manipuliavimo informacija bei kišimosi priemones, siekdamas pateisinti savo agresijos nusikaltimą, paskatinti Rusijos gyventojus palaikyti neteisėtą režimą ir neteisėtą agresijos karą prieš kaimyninę Ukrainą, kištis į kitų šalių demokratinius procesus bei sumažinti tų šalių gyventojų palaikymą toliau Ukrainai teikiamai tarptautinei pagalbai ir paramai šiai kovojant su Rusija jos agresijos kare; kadangi Rusijos režimas neigia Ukrainos nacionalinės tapatybės savitumą, melagingai teigdamas, kad ji yra „Rusijos pasaulio“ („Ruskij mir“) dalis, o tai yra imperialistine ideologija pagrįstas naratyvas; kadangi Rusija griauna Holodomoro memorialus ir atkuria nugriautus Lenino paminklus okupuotose Ukrainos teritorijose;</w:t>
      </w:r>
    </w:p>
    <w:p w:rsidR="00343E90" w:rsidRPr="007E294D" w:rsidRDefault="00343E90" w:rsidP="00343E90">
      <w:pPr>
        <w:pStyle w:val="NormalHanging12a"/>
      </w:pPr>
      <w:r w:rsidRPr="007E294D">
        <w:t>G.</w:t>
      </w:r>
      <w:r w:rsidRPr="007E294D">
        <w:tab/>
        <w:t>kadangi Rusija ne tik nepripažįsta neatleistino pradinio Sovietų Sąjungos vaidmens ankstyvaisiais Antrojo pasaulinio karo etapais, pavyzdžiui, pasirašant 1939 m. nacistinės Vokietijos ir Sovietų Socialistinių Respublikų Sąjungos (Sovietų Sąjungos) nepuolimo sutartį ir jos slaptuosius protokolus, įprastai vadinamus 1939 m. Molotovo–Ribentropo paktu, pagal kurį šie du totalitariniai režimai susitarė padalyti Europą į išskirtinės įtakos zonas, ir neprisiima atsakomybės už daugybę žiaurumų ir masinių nusikaltimų, įvykdytų Sovietų Sąjungos okupuotose teritorijose, bet dabartinis Rusijos režimas taip pat instrumentalizavo istoriją ir aplink Antrąjį pasaulinį karą sukūrė pergalės kultą, kad ideologiškai mobilizuotų piliečius ir manipuliavimo būdu užsitikrintų jų palaikymą neteisėtame agresijos kare;</w:t>
      </w:r>
    </w:p>
    <w:p w:rsidR="00343E90" w:rsidRPr="007E294D" w:rsidRDefault="00343E90" w:rsidP="00343E90">
      <w:pPr>
        <w:pStyle w:val="NormalHanging12a"/>
      </w:pPr>
      <w:r w:rsidRPr="007E294D">
        <w:t>H.</w:t>
      </w:r>
      <w:r w:rsidRPr="007E294D">
        <w:tab/>
        <w:t>kadangi Rusija sukūrė vis plečiamą istorinio revizionizmo dezinformacijos kampaniją, siekdama paneigti Ukrainos nacionalinę tapatybę, valstybingumą ir patį egzistavimo faktą, taip pat siekdama pateisinti savo pretenzijas į išskirtinės įtakos zonas, kurios primena tai, kaip Sovietų Sąjunga Molotovo–Ribentropo paktu susitarė su nacistine Vokietija įsiveržti į tam tikras Lenkijos ir Rumunijos dalis, taip pat Estiją, Latviją, Lietuvą ir Ukrainą ir jas užimti; kadangi dabar Rusija, naudodama tokio pobūdžio istorinį revizionizmą, kelia ypatingą grėsmę Lenkijai ir Baltijos šalims bei jų suverenitetui;</w:t>
      </w:r>
    </w:p>
    <w:p w:rsidR="00343E90" w:rsidRPr="007E294D" w:rsidRDefault="00343E90" w:rsidP="00343E90">
      <w:pPr>
        <w:pStyle w:val="NormalHanging12a"/>
      </w:pPr>
      <w:r w:rsidRPr="007E294D">
        <w:t>I.</w:t>
      </w:r>
      <w:r w:rsidRPr="007E294D">
        <w:tab/>
        <w:t xml:space="preserve">kadangi Rusijos režimas kasmet gegužės 9 d. švenčiamą Pergalės dieną Rusijoje yra pavertęs karo propagandos priemone, tam panaudodamas Europos išlaisvinimo nuo nacizmo naratyvą ir taip ignoruodamas po to Sovietų Sąjungos įvykdytą Baltijos valstybių okupaciją bei dominavimą Vidurio Europoje; kadangi šis išlaisvinimo nuo nacizmo naratyvas šiandien naudojamas Rusijos agresijos kare prieš Ukrainą; </w:t>
      </w:r>
    </w:p>
    <w:p w:rsidR="00343E90" w:rsidRPr="007E294D" w:rsidRDefault="00343E90" w:rsidP="00343E90">
      <w:pPr>
        <w:pStyle w:val="NormalHanging12a"/>
      </w:pPr>
      <w:r w:rsidRPr="007E294D">
        <w:t>J.</w:t>
      </w:r>
      <w:r w:rsidRPr="007E294D">
        <w:tab/>
        <w:t xml:space="preserve">kadangi kai kuriose valstybėse narėse komunistiniai simboliai ir šiuo metu vykstančios </w:t>
      </w:r>
      <w:r w:rsidRPr="007E294D">
        <w:lastRenderedPageBreak/>
        <w:t>Rusijos agresijos simboliai draudžiami įstatymu; kadangi rugpjūčio 23-ioji nuo 2009 m. visoje Europoje minima kaip Europos visų totalitarinių ir autoritarinių režimų aukų atminimo diena; kadangi nuo 2003 m. Parlamentas kasmet rengia masinių Sovietų Sąjungos deportacijų aukų minėjimą;</w:t>
      </w:r>
    </w:p>
    <w:p w:rsidR="00343E90" w:rsidRPr="007E294D" w:rsidRDefault="00343E90" w:rsidP="00343E90">
      <w:pPr>
        <w:pStyle w:val="NormalHanging12a"/>
      </w:pPr>
      <w:r w:rsidRPr="007E294D">
        <w:t>1.</w:t>
      </w:r>
      <w:r w:rsidRPr="007E294D">
        <w:tab/>
        <w:t>pakartoja, kad kuo griežčiausiai smerkia neišprovokuotą, neteisėtą ir nepateisinamą Rusijos agresijos karą prieš Ukrainą; ragina Rusiją nedelsiant nutraukti visą karinę veiklą Ukrainoje ir visiškai bei besąlygiškai išvesti visas pajėgas ir įgaliotinius bei išvežti visą karinę įrangą iš visos tarptautiniu mastu pripažįstamos Ukrainos teritorijos, nutraukti priverstinį Ukrainos civilių gyventojų deportavimą ir paleisti visus sulaikytus bei deportuotus ukrainiečius, visų pirma vaikus;</w:t>
      </w:r>
    </w:p>
    <w:p w:rsidR="00343E90" w:rsidRPr="007E294D" w:rsidRDefault="00343E90" w:rsidP="00343E90">
      <w:pPr>
        <w:pStyle w:val="NormalHanging12a"/>
      </w:pPr>
      <w:r w:rsidRPr="007E294D">
        <w:t>2.</w:t>
      </w:r>
      <w:r w:rsidRPr="007E294D">
        <w:tab/>
        <w:t>atmeta įvairius Rusijos režimo teiginius kaip tuščius bandymus pateisinti neteisėtą agresijos karą, kuris yra akivaizdus JT Chartijos ir Rusijos Federacijos, kaip nuolatinės JT Saugumo Tarybos narės, atsakomybės palaikyti taiką ir stabilumą pažeidimas ir kurį kaip tokį iš karto pripažino kitos nuolatinės JT Saugumo Tarybos narės bei didžioji dauguma JT Generalinės Asamblėjos narių; primena, kad Rusijos agresijos prieš Ukrainą negalima pateisinti jokiomis politinėmis, ekonominėmis, karinėmis, istorinėmis ar bet kokiomis kitomis aplinkybėmis;</w:t>
      </w:r>
    </w:p>
    <w:p w:rsidR="00343E90" w:rsidRPr="007E294D" w:rsidRDefault="00343E90" w:rsidP="00343E90">
      <w:pPr>
        <w:pStyle w:val="NormalHanging12a"/>
        <w:rPr>
          <w:rFonts w:eastAsia="Arial Unicode MS"/>
          <w:kern w:val="2"/>
          <w:szCs w:val="24"/>
          <w:u w:color="000000"/>
          <w:bdr w:val="nil"/>
        </w:rPr>
      </w:pPr>
      <w:r w:rsidRPr="007E294D">
        <w:t>3.</w:t>
      </w:r>
      <w:r w:rsidRPr="007E294D">
        <w:tab/>
        <w:t>smerkia tai, kad Rusijos režimas sistemingai falsifikuoja istoriją ir naudoja iškreiptus istorinius argumentus, pavyzdžiui, susijusius su Molotovo–Ribentropo paktu, taip mėgindamas manipuliuoti Rusijos viešąja nuomone, kad visuomenė palaikytų tokius nusikalstamus veiksmus kaip neteisėtas agresijos karas prieš kaimyninę Ukrainą, susilpninti tarptautinę paramą ir pagalbą Ukrainai ir ištrinti Ukrainos kultūrinę ir istorinę tapatybę;</w:t>
      </w:r>
      <w:r w:rsidRPr="007E294D">
        <w:rPr>
          <w:u w:color="000000"/>
          <w:bdr w:val="nil"/>
        </w:rPr>
        <w:t xml:space="preserve"> smerkia Rusijos teiginį, kad ji turi teisę į išskirtinių interesų zonas kitų valstybių suvereniteto ir teritorinio vientisumo sąskaita, nes tai nesuderinama su tarptautine teise;</w:t>
      </w:r>
    </w:p>
    <w:p w:rsidR="00343E90" w:rsidRPr="007E294D" w:rsidRDefault="00343E90" w:rsidP="00343E90">
      <w:pPr>
        <w:pStyle w:val="NormalHanging12a"/>
      </w:pPr>
      <w:r w:rsidRPr="007E294D">
        <w:rPr>
          <w:u w:color="000000"/>
          <w:bdr w:val="nil"/>
        </w:rPr>
        <w:t>4.</w:t>
      </w:r>
      <w:r w:rsidRPr="007E294D">
        <w:rPr>
          <w:u w:color="000000"/>
          <w:bdr w:val="nil"/>
        </w:rPr>
        <w:tab/>
      </w:r>
      <w:r w:rsidRPr="007E294D">
        <w:t>smerkia tai, kad Rusijos Federacija nenustatė atsakomybės už sovietų nusikaltimus ir kad ji sąmoningai trukdo vykdyti istorinius mokslinius tyrimus, neleisdama naudotis sovietų archyvais ir juos užverdama, taip pat tai, kad ji priėmė teisės aktus, kuriais kriminalizuojamas teisingas Sovietų Sąjungos ir Rusijos nusikaltimų vaizdavimas ir persekiojamos sovietų nusikaltimus tiriančios pilietinės visuomenės organizacijos, ir kad ji šlovina stalinistinį totalitarizmą bei atkūrė jam būdingus metodus; tvirtina, kad nebaudžiamumas ir faktiškai teisingų viešų diskusijų bei švietimo stoka istorijos tema prisidėjo prie to, kad dabartinis Rusijos režimas galėjo atgaivinti imperialistinę politiką ir panaudoti istoriją nusikalstamais tikslais; smerkia pilietinės visuomenės organizacijų, tiriančių sovietų ar dabartinio režimo nusikaltimus, persekiojimą, įskaitant organizacijos „International Memorial“, žmogaus teisių gynimo centro „Memorial“ ir Maskvos Helsinkio grupės likvidavimą bei tai, kad buvo priverstinai uždarytas Sacharovo centras;</w:t>
      </w:r>
    </w:p>
    <w:p w:rsidR="00343E90" w:rsidRPr="007E294D" w:rsidRDefault="00343E90" w:rsidP="00343E90">
      <w:pPr>
        <w:pStyle w:val="NormalHanging12a"/>
      </w:pPr>
      <w:r w:rsidRPr="007E294D">
        <w:t>5.</w:t>
      </w:r>
      <w:r w:rsidRPr="007E294D">
        <w:tab/>
        <w:t>primena, kad Rusijos Federacijos tyčiniai išpuoliai prieš civilius gyventojus Ukrainoje, civilinės infrastruktūros naikinimas, kankinimo, seksualinio smurto ir prievartavimo kaip karo ginklo naudojimas, tūkstančių Ukrainos piliečių deportavimas į Rusijos Federacijos teritoriją, priverstinis Ukrainos vaikų perkėlimas ir įvaikinimas, taip pat kiti sunkūs tarptautinės humanitarinės teisės ir žmogaus teisių pažeidimai yra karo nusikaltimai, už kuriuos visi nusikaltėliai turi būti patraukti atsakomybėn;</w:t>
      </w:r>
    </w:p>
    <w:p w:rsidR="00343E90" w:rsidRPr="007E294D" w:rsidRDefault="00343E90" w:rsidP="00343E90">
      <w:pPr>
        <w:pStyle w:val="NormalHanging12a"/>
      </w:pPr>
      <w:r w:rsidRPr="007E294D">
        <w:t>6.</w:t>
      </w:r>
      <w:r w:rsidRPr="007E294D">
        <w:tab/>
        <w:t xml:space="preserve">todėl pakartoja, kad visapusiškai remia TBT prokuroro atliekamą padėties Ukrainoje </w:t>
      </w:r>
      <w:r w:rsidRPr="007E294D">
        <w:lastRenderedPageBreak/>
        <w:t>tyrimą dėl, kaip įtariama, įvykdytų karo nusikaltimų, nusikaltimų žmoniškumui ir genocido; palankiai vertina tai, kad nuo 2025 m. sausio 1 d. Ukraina oficialiai prisijungė prie TBT ir laiko tai svarbiu indėliu į tarptautines pastangas užtikrinti atsakomybę už sunkius tarptautinius nusikaltimus; ragina ES dėti daugiau diplomatinių pastangų skatinant, kad visame pasaulyje būtų ratifikuotas Romos statutas ir visi jo pakeitimai;</w:t>
      </w:r>
    </w:p>
    <w:p w:rsidR="00343E90" w:rsidRPr="007E294D" w:rsidRDefault="00343E90" w:rsidP="00343E90">
      <w:pPr>
        <w:pStyle w:val="NormalHanging12a"/>
      </w:pPr>
      <w:r w:rsidRPr="007E294D">
        <w:t>7.</w:t>
      </w:r>
      <w:r w:rsidRPr="007E294D">
        <w:tab/>
        <w:t>be to, taip pat pakartoja savo raginimą įsteigti specialųjį tribunolą, kuris tirtų Rusijos Federacijos vadovybės įvykdytą agresijos nusikaltimą prieš Ukrainą ir už tai patrauktų baudžiamojon atsakomybėn; pakartoja savo raginimą Komisijai, Tarybai ir Europos išorės veiksmų tarnybai teikti visą politinę, finansinę ir praktinę paramą, reikalingą specialiajam tribunolui įsteigti; išreiškia visapusišką paramą Hagoje įsikūrusiam Tarptautiniam baudžiamojo persekiojimo už agresijos nusikaltimą prieš Ukrainą centrui, kuris remia jungtinės tyrimo grupės dedamas pastangas, – tai pirmas konkretus žingsnis siekiant įsteigti specialųjį tribunolą;</w:t>
      </w:r>
    </w:p>
    <w:p w:rsidR="00343E90" w:rsidRPr="007E294D" w:rsidRDefault="00343E90" w:rsidP="00343E90">
      <w:pPr>
        <w:pStyle w:val="NormalHanging12a"/>
      </w:pPr>
      <w:r w:rsidRPr="007E294D">
        <w:t>8.</w:t>
      </w:r>
      <w:r w:rsidRPr="007E294D">
        <w:tab/>
        <w:t>primygtinai ragina ES ir jos valstybes nares toliau dėti daugiau pastangų ir jas koordinuoti, be kita ko, su bendraminčiais partneriais, siekiant greitai ir griežtai kovoti su Rusijos vykdoma dezinformacija ir užsienio vykdomu manipuliavimu informacija bei kišimusi, kad būtų apsaugotas jų demokratinių procesų vientisumas ir sustiprintas Europos visuomenių atsparumas, be kita ko, aktyviai skatinant gebėjimą naudotis žiniasklaidos priemonėmis ir remiant kokybišką žiniasklaidą ir profesionalią žurnalistiką, visų pirma tiriamąją žurnalistiką, kuri atskleidžia Rusijos propagandą, jos metodus ir tinklus, taip pat remiant naujų nuomonę formuojančių technologijų tyrimus;</w:t>
      </w:r>
    </w:p>
    <w:p w:rsidR="00343E90" w:rsidRPr="007E294D" w:rsidRDefault="00343E90" w:rsidP="00343E90">
      <w:pPr>
        <w:pStyle w:val="NormalHanging12a"/>
      </w:pPr>
      <w:r w:rsidRPr="007E294D">
        <w:t>9.</w:t>
      </w:r>
      <w:r w:rsidRPr="007E294D">
        <w:tab/>
        <w:t>ragina ES išplėsti sankcijas Rusijos žiniasklaidos priemonėms, vykdančioms dezinformaciją ir manipuliavimo informacija kampanijas, kurios remia ir pateisina Rusijos agresijos karą prieš Ukrainą, ir ragina valstybes nares greitai ir visapusiškai įgyvendinti šias sankcijas, taip pat skirti pakankamai išteklių, kad būtų veiksmingai kovojama su šiuo hibridiniu karu; ragina ES ir valstybes nares labiau remti nepriklausomą į užsienį pasitraukusią Rusijos žiniasklaidą, kad rusakalbėje žiniasklaidoje atsirastų daugiau įvairių nuomonių;</w:t>
      </w:r>
    </w:p>
    <w:p w:rsidR="00343E90" w:rsidRPr="007E294D" w:rsidRDefault="00343E90" w:rsidP="00343E90">
      <w:pPr>
        <w:pStyle w:val="NormalHanging12a"/>
      </w:pPr>
      <w:r w:rsidRPr="007E294D">
        <w:t>10.</w:t>
      </w:r>
      <w:r w:rsidRPr="007E294D">
        <w:tab/>
        <w:t xml:space="preserve">reiškia didelį susirūpinimą dėl neseniai paskelbtų socialinės medijos bendrovių vadovų pranešimų apie faktų tikrinimo ir turinio </w:t>
      </w:r>
      <w:proofErr w:type="spellStart"/>
      <w:r w:rsidRPr="007E294D">
        <w:t>moderavimo</w:t>
      </w:r>
      <w:proofErr w:type="spellEnd"/>
      <w:r w:rsidRPr="007E294D">
        <w:t xml:space="preserve"> taisyklių sušvelninimą ir dėl to, kad tai sudarys dar palankesnes sąlygas Rusijos dezinformacijos kampanijai visame pasaulyje; ragina Komisiją ir valstybes nares, reaguojant į šiuos bendrovės „Meta“ ir ankstesnius bendrovės „X“ pranešimus, griežtai taikyti Skaitmeninių paslaugų aktą, be kita ko, kaip svarbią vieną iš kovos su Rusijos dezinformacija priemonių;</w:t>
      </w:r>
    </w:p>
    <w:p w:rsidR="00343E90" w:rsidRPr="007E294D" w:rsidRDefault="00343E90" w:rsidP="00343E90">
      <w:pPr>
        <w:pStyle w:val="NormalHanging12a"/>
      </w:pPr>
      <w:r w:rsidRPr="007E294D">
        <w:t>11.</w:t>
      </w:r>
      <w:r w:rsidRPr="007E294D">
        <w:tab/>
        <w:t xml:space="preserve">ragina ES piliečius kritiškai vertinti informaciją, abejoti jos kilme ir tikslais, ypač kai ši informacija susijusi su </w:t>
      </w:r>
      <w:proofErr w:type="spellStart"/>
      <w:r w:rsidRPr="007E294D">
        <w:t>pasakojimais</w:t>
      </w:r>
      <w:proofErr w:type="spellEnd"/>
      <w:r w:rsidRPr="007E294D">
        <w:t xml:space="preserve"> apie Rusiją, ir tikrinti faktus, naudojantis įvairiais ir patikimais šaltiniais, kad būtų užkirstas kelias užsienio piktavalių veikėjų bandymams manipuliuoti;</w:t>
      </w:r>
    </w:p>
    <w:p w:rsidR="00343E90" w:rsidRPr="007E294D" w:rsidRDefault="00343E90" w:rsidP="00343E90">
      <w:pPr>
        <w:pStyle w:val="NormalHanging12a"/>
        <w:rPr>
          <w:bCs/>
          <w:szCs w:val="24"/>
        </w:rPr>
      </w:pPr>
      <w:r w:rsidRPr="007E294D">
        <w:t>12.</w:t>
      </w:r>
      <w:r w:rsidRPr="007E294D">
        <w:tab/>
        <w:t xml:space="preserve">smerkia tai, kad Maskva naudojasi stačiatikybe geopolitiniais tikslais, visų pirma naudodamasi Rusijos stačiatikių bažnyčia (Maskvos patriarchatu) kaip priemone daryti įtaką stačiatikiams Ukrainos, </w:t>
      </w:r>
      <w:proofErr w:type="spellStart"/>
      <w:r w:rsidRPr="007E294D">
        <w:t>Sakartvelo</w:t>
      </w:r>
      <w:proofErr w:type="spellEnd"/>
      <w:r w:rsidRPr="007E294D">
        <w:t>, Moldovos, Serbijos ir kitų šalių gyventojams ir juos kontroliuoti;</w:t>
      </w:r>
    </w:p>
    <w:p w:rsidR="00343E90" w:rsidRPr="007E294D" w:rsidRDefault="00343E90" w:rsidP="00343E90">
      <w:pPr>
        <w:pStyle w:val="NormalHanging12a"/>
        <w:rPr>
          <w:rFonts w:eastAsia="Arial Unicode MS"/>
          <w:kern w:val="2"/>
          <w:szCs w:val="24"/>
          <w:u w:color="000000"/>
          <w:bdr w:val="nil"/>
        </w:rPr>
      </w:pPr>
      <w:r w:rsidRPr="007E294D">
        <w:t>13.</w:t>
      </w:r>
      <w:r w:rsidRPr="007E294D">
        <w:tab/>
      </w:r>
      <w:r w:rsidRPr="007E294D">
        <w:rPr>
          <w:u w:color="000000"/>
          <w:bdr w:val="nil"/>
        </w:rPr>
        <w:t xml:space="preserve">reaguoja į 2023 m. gegužės 2 d. Ukrainos Aukščiausiosios </w:t>
      </w:r>
      <w:proofErr w:type="spellStart"/>
      <w:r w:rsidRPr="007E294D">
        <w:rPr>
          <w:u w:color="000000"/>
          <w:bdr w:val="nil"/>
        </w:rPr>
        <w:t>Rados</w:t>
      </w:r>
      <w:proofErr w:type="spellEnd"/>
      <w:r w:rsidRPr="007E294D">
        <w:rPr>
          <w:u w:color="000000"/>
          <w:bdr w:val="nil"/>
        </w:rPr>
        <w:t xml:space="preserve"> pareiškimą dėl „</w:t>
      </w:r>
      <w:proofErr w:type="spellStart"/>
      <w:r w:rsidRPr="007E294D">
        <w:rPr>
          <w:u w:color="000000"/>
          <w:bdr w:val="nil"/>
        </w:rPr>
        <w:t>rašizmo</w:t>
      </w:r>
      <w:proofErr w:type="spellEnd"/>
      <w:r w:rsidRPr="007E294D">
        <w:rPr>
          <w:u w:color="000000"/>
          <w:bdr w:val="nil"/>
        </w:rPr>
        <w:t xml:space="preserve">“ ideologijos ir smerkia dabartinio Rusijos režimo nacionalistinę imperialistinę </w:t>
      </w:r>
      <w:r w:rsidRPr="007E294D">
        <w:rPr>
          <w:u w:color="000000"/>
          <w:bdr w:val="nil"/>
        </w:rPr>
        <w:lastRenderedPageBreak/>
        <w:t>ideologiją, politiką ir praktiką; pabrėžia, kad ši ideologija, politika ir praktika yra nesuderinamos su tarptautine teise ir Europos vertybėmis;</w:t>
      </w:r>
    </w:p>
    <w:p w:rsidR="00343E90" w:rsidRPr="007E294D" w:rsidRDefault="00343E90" w:rsidP="00343E90">
      <w:pPr>
        <w:pStyle w:val="NormalHanging12a"/>
        <w:rPr>
          <w:rFonts w:eastAsia="Arial Unicode MS"/>
          <w:kern w:val="2"/>
          <w:szCs w:val="24"/>
          <w:u w:color="000000"/>
          <w:bdr w:val="nil"/>
        </w:rPr>
      </w:pPr>
      <w:r w:rsidRPr="007E294D">
        <w:t>14.</w:t>
      </w:r>
      <w:r w:rsidRPr="007E294D">
        <w:tab/>
        <w:t xml:space="preserve">mano, kad Rusijos bandymai neteisingai pateikti, koreguoti ir iškreipti Ukrainos istoriją kenkia visos Europos kolektyvinei atminčiai ir identitetui, taip pat kelia grėsmę istorinei tiesai, demokratinėms vertybėms ir taikai Europoje; todėl ragina valstybes nares daugiau investuoti į švietimą apie bendrą Europos istoriją ir Europos atminimą, taip pat į jų mokslinius tyrimus ir remti projektus, kuriais skatinamas geresnis Europos padalijimo Šaltojo karo metais padarinių supratimas; </w:t>
      </w:r>
      <w:r w:rsidRPr="007E294D">
        <w:rPr>
          <w:u w:color="000000"/>
          <w:bdr w:val="nil"/>
        </w:rPr>
        <w:t>reiškia paramą tam, kad Briuselyje būtų pastatytas visos Europos memorialas XX a. totalitarinių režimų aukoms atminti; apgailestauja dėl nuolatinio totalitarinių režimų simbolių naudojimo viešosiose erdvėse ir ragina visoje ES uždrausti naudoti tiek nacistinius ir sovietinius komunistinius simbolius, tiek tebesitęsiančios Rusijos agresijos prieš Ukrainą simbolius;</w:t>
      </w:r>
    </w:p>
    <w:p w:rsidR="00343E90" w:rsidRPr="007E294D" w:rsidRDefault="00343E90" w:rsidP="00343E90">
      <w:pPr>
        <w:pStyle w:val="NormalHanging12a"/>
        <w:rPr>
          <w:rFonts w:eastAsia="Arial Unicode MS"/>
          <w:kern w:val="2"/>
          <w:szCs w:val="24"/>
          <w:u w:color="000000"/>
          <w:bdr w:val="nil"/>
        </w:rPr>
      </w:pPr>
      <w:r w:rsidRPr="007E294D">
        <w:rPr>
          <w:u w:color="000000"/>
          <w:bdr w:val="nil"/>
        </w:rPr>
        <w:t>15.</w:t>
      </w:r>
      <w:r w:rsidRPr="007E294D">
        <w:rPr>
          <w:u w:color="000000"/>
          <w:bdr w:val="nil"/>
        </w:rPr>
        <w:tab/>
      </w:r>
      <w:r w:rsidRPr="007E294D">
        <w:t xml:space="preserve">išreiškia pageidavimą, kad ES ir valstybės narės skatintų geriau išmanyti ir suprasti europiečių kančias, kurias XX a. sukėlė sovietinis režimas; atsižvelgdamas į tai, ragina atminti ir gerbti sovietų nusikaltimų, pavyzdžiui, masinių deportacijų, be kita ko, Krymo totorių ir Baltijos šalių gyventojų, Gulago sistemos, Holodomoro, žudynių, tokių kaip </w:t>
      </w:r>
      <w:proofErr w:type="spellStart"/>
      <w:r w:rsidRPr="007E294D">
        <w:t>Katynės</w:t>
      </w:r>
      <w:proofErr w:type="spellEnd"/>
      <w:r w:rsidRPr="007E294D">
        <w:t xml:space="preserve"> žudynės, ir Aukštutinės Silezijos tragedijos, aukas;</w:t>
      </w:r>
    </w:p>
    <w:p w:rsidR="00E365E1" w:rsidRPr="007E294D" w:rsidRDefault="00343E90" w:rsidP="00D072BE">
      <w:pPr>
        <w:pStyle w:val="NormalHanging12a"/>
      </w:pPr>
      <w:r w:rsidRPr="007E294D">
        <w:t>16.</w:t>
      </w:r>
      <w:r w:rsidRPr="007E294D">
        <w:tab/>
        <w:t>paveda Pirmininkei perduoti šią rezoliuciją Komisijos pirmininkės pavaduotojai ir Sąjungos vyriausiajai įgaliotinei užsienio reikalams ir saugumo politikai, Tarybai, Komisijai, valstybių narių vyriausybėms ir parlamentams, Europos Tarybai, Europos saugumo ir bendradarbiavimo organizacijai, Ukrainos prezidentui, vyriausybei ir parlamentui, taip pat Rusijos institucijoms.</w:t>
      </w:r>
    </w:p>
    <w:sectPr w:rsidR="00E365E1" w:rsidRPr="007E294D" w:rsidSect="007E29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8E1" w:rsidRPr="007E294D" w:rsidRDefault="00D908E1">
      <w:r w:rsidRPr="007E294D">
        <w:separator/>
      </w:r>
    </w:p>
  </w:endnote>
  <w:endnote w:type="continuationSeparator" w:id="0">
    <w:p w:rsidR="00D908E1" w:rsidRPr="007E294D" w:rsidRDefault="00D908E1">
      <w:r w:rsidRPr="007E2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29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29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29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8E1" w:rsidRPr="007E294D" w:rsidRDefault="00D908E1">
      <w:r w:rsidRPr="007E294D">
        <w:separator/>
      </w:r>
    </w:p>
  </w:footnote>
  <w:footnote w:type="continuationSeparator" w:id="0">
    <w:p w:rsidR="00D908E1" w:rsidRPr="007E294D" w:rsidRDefault="00D908E1">
      <w:r w:rsidRPr="007E29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29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29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29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 0075, 0076, 0077 ir 0079/2025"/>
    <w:docVar w:name="dvlangue" w:val="LT"/>
    <w:docVar w:name="dvnumam" w:val="0"/>
    <w:docVar w:name="dvpe" w:val="769.096"/>
    <w:docVar w:name="dvtitre" w:val="2025 m. sausio 23 d. Europos Parlamento rezoliucija dėl Rusijos dezinformacijos ir istorijos falsifikavimo siekiant pateisinti savo agresijos karą prieš Ukrainą(2024/2988(RSP))"/>
  </w:docVars>
  <w:rsids>
    <w:rsidRoot w:val="00D908E1"/>
    <w:rsid w:val="00002272"/>
    <w:rsid w:val="0004713D"/>
    <w:rsid w:val="00064002"/>
    <w:rsid w:val="000677B9"/>
    <w:rsid w:val="000831BA"/>
    <w:rsid w:val="000A42CC"/>
    <w:rsid w:val="000E7DD9"/>
    <w:rsid w:val="0010095E"/>
    <w:rsid w:val="00125B37"/>
    <w:rsid w:val="00187494"/>
    <w:rsid w:val="001F32AE"/>
    <w:rsid w:val="002767FF"/>
    <w:rsid w:val="002B18FE"/>
    <w:rsid w:val="002B5493"/>
    <w:rsid w:val="00343214"/>
    <w:rsid w:val="00343E90"/>
    <w:rsid w:val="00361C00"/>
    <w:rsid w:val="00395FA1"/>
    <w:rsid w:val="0039757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294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ED8"/>
    <w:rsid w:val="00AE0928"/>
    <w:rsid w:val="00AF3B82"/>
    <w:rsid w:val="00B12E95"/>
    <w:rsid w:val="00B22876"/>
    <w:rsid w:val="00B558F0"/>
    <w:rsid w:val="00B941C9"/>
    <w:rsid w:val="00BD48FE"/>
    <w:rsid w:val="00BD7BD8"/>
    <w:rsid w:val="00BE6ADC"/>
    <w:rsid w:val="00C05BFE"/>
    <w:rsid w:val="00C23CD4"/>
    <w:rsid w:val="00C61C0C"/>
    <w:rsid w:val="00C941CB"/>
    <w:rsid w:val="00C964FA"/>
    <w:rsid w:val="00CC2357"/>
    <w:rsid w:val="00CF071A"/>
    <w:rsid w:val="00D058B8"/>
    <w:rsid w:val="00D072BE"/>
    <w:rsid w:val="00D56C11"/>
    <w:rsid w:val="00D834A0"/>
    <w:rsid w:val="00D872DF"/>
    <w:rsid w:val="00D908E1"/>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AE2E17-A7C4-4E72-B770-651728C31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3E90"/>
    <w:pPr>
      <w:spacing w:after="240"/>
      <w:ind w:left="567" w:hanging="567"/>
    </w:pPr>
  </w:style>
  <w:style w:type="paragraph" w:customStyle="1" w:styleId="EPComma">
    <w:name w:val="EPComma"/>
    <w:basedOn w:val="Normal"/>
    <w:rsid w:val="00343E90"/>
    <w:pPr>
      <w:spacing w:before="480" w:after="240"/>
    </w:pPr>
  </w:style>
  <w:style w:type="character" w:customStyle="1" w:styleId="NormalHanging12aChar">
    <w:name w:val="NormalHanging12a Char"/>
    <w:basedOn w:val="DefaultParagraphFont"/>
    <w:link w:val="NormalHanging12a"/>
    <w:locked/>
    <w:rsid w:val="00343E90"/>
    <w:rPr>
      <w:sz w:val="24"/>
      <w:lang w:val="lt-LT"/>
    </w:rPr>
  </w:style>
  <w:style w:type="paragraph" w:styleId="BalloonText">
    <w:name w:val="Balloon Text"/>
    <w:basedOn w:val="Normal"/>
    <w:link w:val="BalloonTextChar"/>
    <w:rsid w:val="00C964FA"/>
    <w:rPr>
      <w:rFonts w:ascii="Segoe UI" w:hAnsi="Segoe UI" w:cs="Segoe UI"/>
      <w:sz w:val="18"/>
      <w:szCs w:val="18"/>
    </w:rPr>
  </w:style>
  <w:style w:type="character" w:customStyle="1" w:styleId="BalloonTextChar">
    <w:name w:val="Balloon Text Char"/>
    <w:basedOn w:val="DefaultParagraphFont"/>
    <w:link w:val="BalloonText"/>
    <w:rsid w:val="00C964F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D01E5-EFFD-4A00-BE75-801CC2525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1797</Words>
  <Characters>12588</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2025-01-23T12:10:00Z</dcterms:created>
  <dcterms:modified xsi:type="dcterms:W3CDTF">2025-01-23T12:10:00Z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B10-0074, 0075, 0076, 0077 ir 0079/2025</vt:lpwstr>
  </property>
  <property fmtid="{D5CDD505-2E9C-101B-9397-08002B2CF9AE}" pid="4" name="&lt;Type&gt;">
    <vt:lpwstr>RR</vt:lpwstr>
  </property>
</Properties>
</file>