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B57E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B57EE" w:rsidRDefault="00821A28" w:rsidP="0010095E">
            <w:pPr>
              <w:pStyle w:val="EPName"/>
            </w:pPr>
            <w:r w:rsidRPr="00FB57EE">
              <w:t>Europos Parlamentas</w:t>
            </w:r>
          </w:p>
          <w:p w:rsidR="00751A4A" w:rsidRPr="00FB57E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B57EE">
              <w:t>2024</w:t>
            </w:r>
            <w:r w:rsidR="00817416" w:rsidRPr="00FB57EE">
              <w:t>-202</w:t>
            </w:r>
            <w:r w:rsidRPr="00FB57E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B57EE" w:rsidRDefault="00187494" w:rsidP="0010095E">
            <w:pPr>
              <w:pStyle w:val="EPLogo"/>
            </w:pPr>
            <w:r w:rsidRPr="00FB57EE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B57EE" w:rsidRDefault="00D058B8" w:rsidP="004C5D52">
      <w:pPr>
        <w:pStyle w:val="LineTop"/>
      </w:pPr>
    </w:p>
    <w:p w:rsidR="00680577" w:rsidRPr="00FB57EE" w:rsidRDefault="00821A28" w:rsidP="00680577">
      <w:pPr>
        <w:pStyle w:val="EPBodyTA1"/>
      </w:pPr>
      <w:r w:rsidRPr="00FB57EE">
        <w:t>PRIIMTI TEKSTAI</w:t>
      </w:r>
    </w:p>
    <w:p w:rsidR="00D058B8" w:rsidRPr="00FB57EE" w:rsidRDefault="00D058B8" w:rsidP="00D058B8">
      <w:pPr>
        <w:pStyle w:val="LineBottom"/>
      </w:pPr>
    </w:p>
    <w:p w:rsidR="00821A28" w:rsidRPr="00FB57EE" w:rsidRDefault="00821A28" w:rsidP="00821A28">
      <w:pPr>
        <w:pStyle w:val="ATHeading1"/>
      </w:pPr>
      <w:bookmarkStart w:id="0" w:name="TANumber"/>
      <w:r w:rsidRPr="00FB57EE">
        <w:t>P10_TA(2025)000</w:t>
      </w:r>
      <w:r w:rsidR="00CC00FD">
        <w:t>8</w:t>
      </w:r>
      <w:bookmarkEnd w:id="0"/>
    </w:p>
    <w:p w:rsidR="00821A28" w:rsidRPr="00FB57EE" w:rsidRDefault="00821A28" w:rsidP="00821A28">
      <w:pPr>
        <w:pStyle w:val="ATHeading2"/>
      </w:pPr>
      <w:bookmarkStart w:id="1" w:name="title"/>
      <w:r w:rsidRPr="00FB57EE">
        <w:t>Europos Sąjungos ir Bangladešo Liaudies Respublikos susitarimo dėl oro susisiekimo paslaugų tam tikrų aspektų sudarym</w:t>
      </w:r>
      <w:r w:rsidR="00850C8A">
        <w:t>as</w:t>
      </w:r>
      <w:bookmarkEnd w:id="1"/>
    </w:p>
    <w:p w:rsidR="00821A28" w:rsidRPr="00FB57EE" w:rsidRDefault="00821A28" w:rsidP="00821A28">
      <w:pPr>
        <w:rPr>
          <w:i/>
          <w:vanish/>
        </w:rPr>
      </w:pPr>
      <w:r w:rsidRPr="00FB57EE">
        <w:rPr>
          <w:i/>
        </w:rPr>
        <w:fldChar w:fldCharType="begin"/>
      </w:r>
      <w:r w:rsidRPr="00FB57EE">
        <w:rPr>
          <w:i/>
        </w:rPr>
        <w:instrText xml:space="preserve"> TC"(</w:instrText>
      </w:r>
      <w:bookmarkStart w:id="2" w:name="DocNumber"/>
      <w:r w:rsidRPr="00FB57EE">
        <w:rPr>
          <w:i/>
        </w:rPr>
        <w:instrText>A10-0005/2025</w:instrText>
      </w:r>
      <w:bookmarkEnd w:id="2"/>
      <w:r w:rsidRPr="00FB57EE">
        <w:rPr>
          <w:i/>
        </w:rPr>
        <w:instrText xml:space="preserve"> - Pranešėjas: Tomas Tobé)"\l3 \n&gt; \* MERGEFORMAT </w:instrText>
      </w:r>
      <w:r w:rsidRPr="00FB57EE">
        <w:rPr>
          <w:i/>
        </w:rPr>
        <w:fldChar w:fldCharType="end"/>
      </w:r>
    </w:p>
    <w:p w:rsidR="00821A28" w:rsidRPr="00FB57EE" w:rsidRDefault="00821A28" w:rsidP="00821A28">
      <w:pPr>
        <w:rPr>
          <w:vanish/>
        </w:rPr>
      </w:pPr>
      <w:bookmarkStart w:id="3" w:name="Commission"/>
      <w:r w:rsidRPr="00FB57EE">
        <w:rPr>
          <w:vanish/>
        </w:rPr>
        <w:t>Transporto ir turizmo komitetas</w:t>
      </w:r>
      <w:bookmarkEnd w:id="3"/>
    </w:p>
    <w:p w:rsidR="00821A28" w:rsidRPr="00FB57EE" w:rsidRDefault="00821A28" w:rsidP="00821A28">
      <w:pPr>
        <w:rPr>
          <w:vanish/>
        </w:rPr>
      </w:pPr>
      <w:bookmarkStart w:id="4" w:name="PE"/>
      <w:r w:rsidRPr="00FB57EE">
        <w:rPr>
          <w:vanish/>
        </w:rPr>
        <w:t>PE765.289</w:t>
      </w:r>
      <w:bookmarkEnd w:id="4"/>
    </w:p>
    <w:p w:rsidR="00821A28" w:rsidRPr="00FB57EE" w:rsidRDefault="006F1DAD" w:rsidP="00821A28">
      <w:pPr>
        <w:pStyle w:val="ATHeading3"/>
      </w:pPr>
      <w:bookmarkStart w:id="5" w:name="Sujet"/>
      <w:r>
        <w:t xml:space="preserve">2025 m. vasario 11 d. </w:t>
      </w:r>
      <w:r w:rsidR="00821A28" w:rsidRPr="00FB57EE">
        <w:t>Europos Parlamento teisėkūros rezoliucija dėl Tarybos sprendimo dėl Europos Sąjungos ir Bangladešo Liaudies Respublikos susitarimo dėl oro susisiekimo paslaugų tam tikrų aspektų sudarymo projekto</w:t>
      </w:r>
      <w:bookmarkEnd w:id="5"/>
      <w:r w:rsidR="00821A28" w:rsidRPr="00FB57EE">
        <w:t xml:space="preserve"> </w:t>
      </w:r>
      <w:bookmarkStart w:id="6" w:name="References"/>
      <w:r w:rsidR="00821A28" w:rsidRPr="00FB57EE">
        <w:t>(10844/2024 – C10-0111/2024 – 2015/0188(NLE))</w:t>
      </w:r>
      <w:bookmarkEnd w:id="6"/>
    </w:p>
    <w:p w:rsidR="00061F67" w:rsidRPr="00FB57EE" w:rsidRDefault="00061F67" w:rsidP="00061F67">
      <w:pPr>
        <w:pStyle w:val="NormalBold"/>
      </w:pPr>
      <w:r w:rsidRPr="00FB57EE">
        <w:t>(Pritarimas)</w:t>
      </w:r>
    </w:p>
    <w:p w:rsidR="00061F67" w:rsidRPr="00FB57EE" w:rsidRDefault="00061F67" w:rsidP="00061F67">
      <w:pPr>
        <w:pStyle w:val="EPComma"/>
        <w:jc w:val="both"/>
      </w:pPr>
      <w:r w:rsidRPr="00FB57EE">
        <w:rPr>
          <w:i/>
        </w:rPr>
        <w:t>Europos Parlamentas</w:t>
      </w:r>
      <w:r w:rsidRPr="00FB57EE">
        <w:t>,</w:t>
      </w:r>
    </w:p>
    <w:p w:rsidR="00061F67" w:rsidRPr="00FB57EE" w:rsidRDefault="00061F67" w:rsidP="00AE2F8D">
      <w:pPr>
        <w:pStyle w:val="NormalHanging12a"/>
      </w:pPr>
      <w:r w:rsidRPr="00FB57EE">
        <w:t>–</w:t>
      </w:r>
      <w:r w:rsidRPr="00FB57EE">
        <w:tab/>
        <w:t>atsižvelgdamas į Tarybos sprendimo projektą (10844/2024),</w:t>
      </w:r>
    </w:p>
    <w:p w:rsidR="00061F67" w:rsidRPr="00FB57EE" w:rsidRDefault="00061F67" w:rsidP="00AE2F8D">
      <w:pPr>
        <w:pStyle w:val="NormalHanging12a"/>
      </w:pPr>
      <w:r w:rsidRPr="00FB57EE">
        <w:t>–</w:t>
      </w:r>
      <w:r w:rsidRPr="00FB57EE">
        <w:tab/>
        <w:t>atsižvelgdamas į Europos Sąjungos ir Bangladešo Liaudies Respublikos susitarimo dėl oro susisiekimo paslaugų tam tikrų aspektų projektą (12911/2015),</w:t>
      </w:r>
    </w:p>
    <w:p w:rsidR="00061F67" w:rsidRPr="00FB57EE" w:rsidRDefault="00061F67" w:rsidP="00AE2F8D">
      <w:pPr>
        <w:pStyle w:val="NormalHanging12a"/>
      </w:pPr>
      <w:r w:rsidRPr="00FB57EE">
        <w:t>–</w:t>
      </w:r>
      <w:r w:rsidRPr="00FB57EE">
        <w:tab/>
        <w:t>atsižvelgdamas į prašymą dėl pritarimo, kurį Taryba pateikė pagal Sutarties dėl Europos Sąjungos veikimo 100 straipsnio 2 dalį, 218 straipsnio 6 dalies antros pastraipos a punkto v papunktį ir 218 straipsnio 7 dalį (C10-0111/2024),</w:t>
      </w:r>
    </w:p>
    <w:p w:rsidR="00061F67" w:rsidRPr="00FB57EE" w:rsidRDefault="00061F67" w:rsidP="00AE2F8D">
      <w:pPr>
        <w:pStyle w:val="NormalHanging12a"/>
      </w:pPr>
      <w:r w:rsidRPr="00FB57EE">
        <w:t>–</w:t>
      </w:r>
      <w:r w:rsidRPr="00FB57EE">
        <w:tab/>
        <w:t>atsižvelgdamas į Darbo tvarkos taisyklių 107 straipsnio 1 ir 4 dalis ir 117 straipsnio 7 dalį,</w:t>
      </w:r>
    </w:p>
    <w:p w:rsidR="00061F67" w:rsidRPr="00FB57EE" w:rsidRDefault="00061F67" w:rsidP="00AE2F8D">
      <w:pPr>
        <w:pStyle w:val="NormalHanging12a"/>
      </w:pPr>
      <w:r w:rsidRPr="00FB57EE">
        <w:t>–</w:t>
      </w:r>
      <w:r w:rsidRPr="00FB57EE">
        <w:tab/>
        <w:t>atsižvelgdamas į Transporto ir turizmo komiteto rekomendaciją (A10-0005/2025),</w:t>
      </w:r>
    </w:p>
    <w:p w:rsidR="00061F67" w:rsidRPr="00FB57EE" w:rsidRDefault="00061F67" w:rsidP="00AE2F8D">
      <w:pPr>
        <w:pStyle w:val="NormalHanging12a"/>
      </w:pPr>
      <w:r w:rsidRPr="00FB57EE">
        <w:t>1.</w:t>
      </w:r>
      <w:r w:rsidRPr="00FB57EE">
        <w:tab/>
        <w:t>pritaria susitarimo sudarymui;</w:t>
      </w:r>
      <w:bookmarkStart w:id="7" w:name="_GoBack"/>
      <w:bookmarkEnd w:id="7"/>
    </w:p>
    <w:p w:rsidR="00061F67" w:rsidRPr="00FB57EE" w:rsidRDefault="00061F67" w:rsidP="00AE2F8D">
      <w:pPr>
        <w:pStyle w:val="NormalHanging12a"/>
      </w:pPr>
      <w:r w:rsidRPr="00FB57EE">
        <w:t>2.</w:t>
      </w:r>
      <w:r w:rsidRPr="00FB57EE">
        <w:tab/>
        <w:t>paveda Pirmininkei perduoti Parlamento poziciją Tarybai, Komisijai ir valstybių narių bei Bangladešo Liaudies Respublikos vyriausybėms ir parlamentams.</w:t>
      </w:r>
    </w:p>
    <w:p w:rsidR="00E365E1" w:rsidRPr="00FB57EE" w:rsidRDefault="00E365E1" w:rsidP="00821A28"/>
    <w:sectPr w:rsidR="00E365E1" w:rsidRPr="00FB57EE" w:rsidSect="00FB57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1A28" w:rsidRPr="00FB57EE" w:rsidRDefault="00821A28">
      <w:r w:rsidRPr="00FB57EE">
        <w:separator/>
      </w:r>
    </w:p>
  </w:endnote>
  <w:endnote w:type="continuationSeparator" w:id="0">
    <w:p w:rsidR="00821A28" w:rsidRPr="00FB57EE" w:rsidRDefault="00821A28">
      <w:r w:rsidRPr="00FB57E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57E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57E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57E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1A28" w:rsidRPr="00FB57EE" w:rsidRDefault="00821A28">
      <w:r w:rsidRPr="00FB57EE">
        <w:separator/>
      </w:r>
    </w:p>
  </w:footnote>
  <w:footnote w:type="continuationSeparator" w:id="0">
    <w:p w:rsidR="00821A28" w:rsidRPr="00FB57EE" w:rsidRDefault="00821A28">
      <w:r w:rsidRPr="00FB57E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57E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57E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57E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5/2025"/>
    <w:docVar w:name="dvlangue" w:val="LT"/>
    <w:docVar w:name="dvnumam" w:val="0"/>
    <w:docVar w:name="dvpe" w:val="765.289"/>
    <w:docVar w:name="dvrapporteur" w:val="Pranešėjas: "/>
    <w:docVar w:name="dvstar" w:val="***"/>
    <w:docVar w:name="dvtitre" w:val="Europos Parlamento teisėkūros rezoliucija dėl Tarybos sprendimo dėl Europos Sąjungos ir Bangladešo Liaudies Respublikos susitarimo dėl oro susisiekimo paslaugų tam tikrų aspektų sudarymo projekto (10844/2024 – C10-0111/2024 – 2015/0188(NLE))"/>
  </w:docVars>
  <w:rsids>
    <w:rsidRoot w:val="00821A28"/>
    <w:rsid w:val="00002272"/>
    <w:rsid w:val="00061F67"/>
    <w:rsid w:val="00064002"/>
    <w:rsid w:val="000677B9"/>
    <w:rsid w:val="000831BA"/>
    <w:rsid w:val="000A42CC"/>
    <w:rsid w:val="000E78F4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1DA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1A28"/>
    <w:rsid w:val="00842779"/>
    <w:rsid w:val="00850C8A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2F8D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00FD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57EE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E4708E"/>
  <w15:chartTrackingRefBased/>
  <w15:docId w15:val="{8AA65FC1-1099-46E5-823C-D2ADB8FCF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61F67"/>
    <w:pPr>
      <w:spacing w:before="480" w:after="240"/>
    </w:pPr>
  </w:style>
  <w:style w:type="paragraph" w:customStyle="1" w:styleId="NormalBold">
    <w:name w:val="NormalBold"/>
    <w:basedOn w:val="Normal"/>
    <w:rsid w:val="00061F67"/>
    <w:rPr>
      <w:b/>
    </w:rPr>
  </w:style>
  <w:style w:type="paragraph" w:customStyle="1" w:styleId="NormalHanging12a">
    <w:name w:val="NormalHanging12a"/>
    <w:basedOn w:val="Normal"/>
    <w:rsid w:val="00061F67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6F1D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F1DAD"/>
    <w:rPr>
      <w:rFonts w:ascii="Segoe UI" w:hAnsi="Segoe UI" w:cs="Segoe UI"/>
      <w:sz w:val="18"/>
      <w:szCs w:val="18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8186B2-BF73-4DF5-982E-D8781CDA3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3</cp:revision>
  <cp:lastPrinted>2004-11-19T15:42:00Z</cp:lastPrinted>
  <dcterms:created xsi:type="dcterms:W3CDTF">2025-02-11T06:30:00Z</dcterms:created>
  <dcterms:modified xsi:type="dcterms:W3CDTF">2025-02-11T10:15:00Z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A10-0005/2025</vt:lpwstr>
  </property>
  <property fmtid="{D5CDD505-2E9C-101B-9397-08002B2CF9AE}" pid="4" name="&lt;Type&gt;">
    <vt:lpwstr>RR</vt:lpwstr>
  </property>
</Properties>
</file>