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916BE" w:rsidTr="0010095E">
        <w:trPr>
          <w:trHeight w:hRule="exact" w:val="1418"/>
        </w:trPr>
        <w:tc>
          <w:tcPr>
            <w:tcW w:w="6804" w:type="dxa"/>
            <w:shd w:val="clear" w:color="auto" w:fill="auto"/>
            <w:vAlign w:val="center"/>
          </w:tcPr>
          <w:p w:rsidR="00751A4A" w:rsidRPr="00F916BE" w:rsidRDefault="00A6781A" w:rsidP="0010095E">
            <w:pPr>
              <w:pStyle w:val="EPName"/>
            </w:pPr>
            <w:bookmarkStart w:id="0" w:name="_GoBack"/>
            <w:bookmarkEnd w:id="0"/>
            <w:r w:rsidRPr="00F916BE">
              <w:t>Eiropas Parlaments</w:t>
            </w:r>
          </w:p>
          <w:p w:rsidR="00751A4A" w:rsidRPr="00F916BE" w:rsidRDefault="005F1B17" w:rsidP="005F1B17">
            <w:pPr>
              <w:pStyle w:val="EPTerm"/>
              <w:rPr>
                <w:rStyle w:val="HideTWBExt"/>
                <w:noProof w:val="0"/>
                <w:vanish w:val="0"/>
                <w:color w:val="auto"/>
              </w:rPr>
            </w:pPr>
            <w:r w:rsidRPr="00F916BE">
              <w:t>2024</w:t>
            </w:r>
            <w:r w:rsidR="00817416" w:rsidRPr="00F916BE">
              <w:t>-202</w:t>
            </w:r>
            <w:r w:rsidRPr="00F916BE">
              <w:t>9</w:t>
            </w:r>
          </w:p>
        </w:tc>
        <w:tc>
          <w:tcPr>
            <w:tcW w:w="2268" w:type="dxa"/>
            <w:shd w:val="clear" w:color="auto" w:fill="auto"/>
          </w:tcPr>
          <w:p w:rsidR="00751A4A" w:rsidRPr="00F916BE" w:rsidRDefault="00187494" w:rsidP="0010095E">
            <w:pPr>
              <w:pStyle w:val="EPLogo"/>
            </w:pPr>
            <w:r w:rsidRPr="00F916B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916BE" w:rsidRDefault="00D058B8" w:rsidP="004C5D52">
      <w:pPr>
        <w:pStyle w:val="LineTop"/>
      </w:pPr>
    </w:p>
    <w:p w:rsidR="00680577" w:rsidRPr="00F916BE" w:rsidRDefault="00A6781A" w:rsidP="00680577">
      <w:pPr>
        <w:pStyle w:val="EPBodyTA1"/>
      </w:pPr>
      <w:r w:rsidRPr="00F916BE">
        <w:t>PIEŅEMTIE TEKSTI</w:t>
      </w:r>
    </w:p>
    <w:p w:rsidR="00D058B8" w:rsidRPr="00F916BE" w:rsidRDefault="00D058B8" w:rsidP="00D058B8">
      <w:pPr>
        <w:pStyle w:val="LineBottom"/>
      </w:pPr>
    </w:p>
    <w:p w:rsidR="00A6781A" w:rsidRPr="00F916BE" w:rsidRDefault="00A6781A" w:rsidP="00A6781A">
      <w:pPr>
        <w:pStyle w:val="ATHeading1"/>
      </w:pPr>
      <w:bookmarkStart w:id="1" w:name="TANumber"/>
      <w:r w:rsidRPr="00F916BE">
        <w:t>P10_TA(2025)000</w:t>
      </w:r>
      <w:bookmarkEnd w:id="1"/>
      <w:r w:rsidR="00F916BE" w:rsidRPr="00F916BE">
        <w:t>8</w:t>
      </w:r>
    </w:p>
    <w:p w:rsidR="00A6781A" w:rsidRPr="00F916BE" w:rsidRDefault="008508A9" w:rsidP="008508A9">
      <w:pPr>
        <w:pStyle w:val="ATHeading2"/>
      </w:pPr>
      <w:r w:rsidRPr="00F916BE">
        <w:t>Nolīguma noslēgšana starp Eiropas Savienību un Bangladešas Tautas Republik</w:t>
      </w:r>
      <w:r w:rsidR="00A64013" w:rsidRPr="00F916BE">
        <w:t>u</w:t>
      </w:r>
      <w:r w:rsidRPr="00F916BE">
        <w:t xml:space="preserve"> par dažiem gaisa satiksmes pakalpojumu aspektiem</w:t>
      </w:r>
    </w:p>
    <w:p w:rsidR="00A6781A" w:rsidRPr="00F916BE" w:rsidRDefault="00A6781A" w:rsidP="00A6781A">
      <w:pPr>
        <w:rPr>
          <w:i/>
          <w:vanish/>
        </w:rPr>
      </w:pPr>
      <w:r w:rsidRPr="00F916BE">
        <w:rPr>
          <w:i/>
        </w:rPr>
        <w:fldChar w:fldCharType="begin"/>
      </w:r>
      <w:r w:rsidRPr="00F916BE">
        <w:rPr>
          <w:i/>
        </w:rPr>
        <w:instrText xml:space="preserve"> TC"(</w:instrText>
      </w:r>
      <w:bookmarkStart w:id="2" w:name="DocNumber"/>
      <w:r w:rsidRPr="00F916BE">
        <w:rPr>
          <w:i/>
        </w:rPr>
        <w:instrText>A10-0005/2025</w:instrText>
      </w:r>
      <w:bookmarkEnd w:id="2"/>
      <w:r w:rsidRPr="00F916BE">
        <w:rPr>
          <w:i/>
        </w:rPr>
        <w:instrText xml:space="preserve"> - Referents: Tomas </w:instrText>
      </w:r>
      <w:proofErr w:type="spellStart"/>
      <w:r w:rsidRPr="00F916BE">
        <w:rPr>
          <w:i/>
        </w:rPr>
        <w:instrText>Tobé</w:instrText>
      </w:r>
      <w:proofErr w:type="spellEnd"/>
      <w:r w:rsidRPr="00F916BE">
        <w:rPr>
          <w:i/>
        </w:rPr>
        <w:instrText xml:space="preserve">)"\l3 \n&gt; \* MERGEFORMAT </w:instrText>
      </w:r>
      <w:r w:rsidRPr="00F916BE">
        <w:rPr>
          <w:i/>
        </w:rPr>
        <w:fldChar w:fldCharType="end"/>
      </w:r>
    </w:p>
    <w:p w:rsidR="00A6781A" w:rsidRPr="00F916BE" w:rsidRDefault="00A6781A" w:rsidP="00A6781A">
      <w:pPr>
        <w:rPr>
          <w:vanish/>
        </w:rPr>
      </w:pPr>
      <w:bookmarkStart w:id="3" w:name="Commission"/>
      <w:r w:rsidRPr="00F916BE">
        <w:rPr>
          <w:vanish/>
        </w:rPr>
        <w:t>Transporta un tūrisma komiteja</w:t>
      </w:r>
      <w:bookmarkEnd w:id="3"/>
    </w:p>
    <w:p w:rsidR="00A6781A" w:rsidRPr="00F916BE" w:rsidRDefault="00A6781A" w:rsidP="00A6781A">
      <w:pPr>
        <w:rPr>
          <w:vanish/>
        </w:rPr>
      </w:pPr>
      <w:bookmarkStart w:id="4" w:name="PE"/>
      <w:r w:rsidRPr="00F916BE">
        <w:rPr>
          <w:vanish/>
        </w:rPr>
        <w:t>PE765.289</w:t>
      </w:r>
      <w:bookmarkEnd w:id="4"/>
    </w:p>
    <w:p w:rsidR="00413093" w:rsidRPr="00F916BE" w:rsidRDefault="00A6781A" w:rsidP="008508A9">
      <w:pPr>
        <w:pStyle w:val="ATHeading3"/>
      </w:pPr>
      <w:bookmarkStart w:id="5" w:name="Sujet"/>
      <w:r w:rsidRPr="00F916BE">
        <w:t xml:space="preserve">Eiropas Parlamenta 2025. gada </w:t>
      </w:r>
      <w:r w:rsidR="008508A9" w:rsidRPr="00F916BE">
        <w:t>11</w:t>
      </w:r>
      <w:r w:rsidRPr="00F916BE">
        <w:t xml:space="preserve">. </w:t>
      </w:r>
      <w:r w:rsidR="008508A9" w:rsidRPr="00F916BE">
        <w:t>februāra</w:t>
      </w:r>
      <w:r w:rsidRPr="00F916BE">
        <w:t xml:space="preserve"> normatīvā rezolūcija par projektu Padomes lēmumam par to, lai noslēgtu Nolīgumu starp Eiropas Savienību un Bangladešas Tautas Republiku par dažiem gaisa satiksmes pakalpojumu aspektiem</w:t>
      </w:r>
      <w:bookmarkEnd w:id="5"/>
      <w:r w:rsidRPr="00F916BE">
        <w:t xml:space="preserve"> </w:t>
      </w:r>
      <w:bookmarkStart w:id="6" w:name="References"/>
      <w:r w:rsidRPr="00F916BE">
        <w:t>(10844/2024 – C10-0111/2024 – 2015/0188(NLE))</w:t>
      </w:r>
      <w:bookmarkEnd w:id="6"/>
    </w:p>
    <w:p w:rsidR="00413093" w:rsidRPr="00F916BE" w:rsidRDefault="00413093" w:rsidP="00413093">
      <w:pPr>
        <w:pStyle w:val="NormalBold"/>
      </w:pPr>
      <w:r w:rsidRPr="00F916BE">
        <w:t>(Piekrišana)</w:t>
      </w:r>
    </w:p>
    <w:p w:rsidR="00413093" w:rsidRPr="00F916BE" w:rsidRDefault="00413093" w:rsidP="00413093">
      <w:pPr>
        <w:pStyle w:val="EPComma"/>
        <w:jc w:val="both"/>
      </w:pPr>
      <w:r w:rsidRPr="00F916BE">
        <w:rPr>
          <w:i/>
        </w:rPr>
        <w:t>Eiropas Parlaments</w:t>
      </w:r>
      <w:r w:rsidRPr="00F916BE">
        <w:t>,</w:t>
      </w:r>
    </w:p>
    <w:p w:rsidR="00413093" w:rsidRPr="00F916BE" w:rsidRDefault="00413093" w:rsidP="008508A9">
      <w:pPr>
        <w:pStyle w:val="NormalHanging12a"/>
      </w:pPr>
      <w:r w:rsidRPr="00F916BE">
        <w:t>–</w:t>
      </w:r>
      <w:r w:rsidRPr="00F916BE">
        <w:tab/>
        <w:t>ņemot vērā Padomes lēmuma projektu (10844/2024),</w:t>
      </w:r>
    </w:p>
    <w:p w:rsidR="00413093" w:rsidRPr="00F916BE" w:rsidRDefault="00413093" w:rsidP="008508A9">
      <w:pPr>
        <w:pStyle w:val="NormalHanging12a"/>
      </w:pPr>
      <w:r w:rsidRPr="00F916BE">
        <w:t>–</w:t>
      </w:r>
      <w:r w:rsidRPr="00F916BE">
        <w:tab/>
        <w:t>ņemot vērā projektu nolīgumam starp Eiropas Savienību un Bangladešas Tautas Republik</w:t>
      </w:r>
      <w:r w:rsidR="00A64013" w:rsidRPr="00F916BE">
        <w:t>u</w:t>
      </w:r>
      <w:r w:rsidRPr="00F916BE">
        <w:t xml:space="preserve"> par dažiem gaisa satiksmes pakalpojumu aspektiem (12911/2015),</w:t>
      </w:r>
    </w:p>
    <w:p w:rsidR="00413093" w:rsidRPr="00F916BE" w:rsidRDefault="00413093" w:rsidP="008508A9">
      <w:pPr>
        <w:pStyle w:val="NormalHanging12a"/>
      </w:pPr>
      <w:r w:rsidRPr="00F916BE">
        <w:t>–</w:t>
      </w:r>
      <w:r w:rsidRPr="00F916BE">
        <w:tab/>
        <w:t>ņemot vērā piekrišanas pieprasījumu, ko Padome iesniegusi saskaņā ar Līguma par Eiropas Savienības darbību 100. panta 2. punktu, 218. panta 6. punkta otrās daļas a) punkta v) apakšpunktu un 218. panta 7. punktu (C10-0111/2024),</w:t>
      </w:r>
    </w:p>
    <w:p w:rsidR="00413093" w:rsidRPr="00F916BE" w:rsidRDefault="00413093" w:rsidP="008508A9">
      <w:pPr>
        <w:pStyle w:val="NormalHanging12a"/>
      </w:pPr>
      <w:r w:rsidRPr="00F916BE">
        <w:t>–</w:t>
      </w:r>
      <w:r w:rsidRPr="00F916BE">
        <w:tab/>
        <w:t>ņemot vērā Reglamenta 107. panta 1. un 4. punktu un 117. panta 7. punktu,</w:t>
      </w:r>
    </w:p>
    <w:p w:rsidR="00413093" w:rsidRPr="00F916BE" w:rsidRDefault="00413093" w:rsidP="008508A9">
      <w:pPr>
        <w:pStyle w:val="NormalHanging12a"/>
      </w:pPr>
      <w:r w:rsidRPr="00F916BE">
        <w:t>–</w:t>
      </w:r>
      <w:r w:rsidRPr="00F916BE">
        <w:tab/>
        <w:t>ņemot vērā Transporta un tūrisma komitejas ieteikumu (A10</w:t>
      </w:r>
      <w:r w:rsidRPr="00F916BE">
        <w:noBreakHyphen/>
        <w:t>0005/2025),</w:t>
      </w:r>
    </w:p>
    <w:p w:rsidR="00413093" w:rsidRPr="00F916BE" w:rsidRDefault="00413093" w:rsidP="008508A9">
      <w:pPr>
        <w:pStyle w:val="NormalHanging12a"/>
      </w:pPr>
      <w:r w:rsidRPr="00F916BE">
        <w:t>1.</w:t>
      </w:r>
      <w:r w:rsidRPr="00F916BE">
        <w:tab/>
        <w:t>sniedz piekrišanu nolīguma slēgšanai;</w:t>
      </w:r>
    </w:p>
    <w:p w:rsidR="00413093" w:rsidRPr="00F916BE" w:rsidRDefault="00413093" w:rsidP="008508A9">
      <w:pPr>
        <w:pStyle w:val="NormalHanging12a"/>
      </w:pPr>
      <w:r w:rsidRPr="00F916BE">
        <w:t>2.</w:t>
      </w:r>
      <w:r w:rsidRPr="00F916BE">
        <w:tab/>
        <w:t>uzdod priekšsēdētājai nosūtīt Parlamenta nostāju Padomei, Komisijai, dalībvalstu valdībām un parlamentiem, kā arī Bangladešas Tautas Republikas valdībai un parlamentam.</w:t>
      </w:r>
    </w:p>
    <w:p w:rsidR="00E365E1" w:rsidRPr="00F916BE" w:rsidRDefault="00E365E1" w:rsidP="00A6781A"/>
    <w:sectPr w:rsidR="00E365E1" w:rsidRPr="00F916BE" w:rsidSect="002A0FA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781A" w:rsidRPr="002A0FA4" w:rsidRDefault="00A6781A">
      <w:r w:rsidRPr="002A0FA4">
        <w:separator/>
      </w:r>
    </w:p>
  </w:endnote>
  <w:endnote w:type="continuationSeparator" w:id="0">
    <w:p w:rsidR="00A6781A" w:rsidRPr="002A0FA4" w:rsidRDefault="00A6781A">
      <w:r w:rsidRPr="002A0F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0FA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0FA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0FA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781A" w:rsidRPr="002A0FA4" w:rsidRDefault="00A6781A">
      <w:r w:rsidRPr="002A0FA4">
        <w:separator/>
      </w:r>
    </w:p>
  </w:footnote>
  <w:footnote w:type="continuationSeparator" w:id="0">
    <w:p w:rsidR="00A6781A" w:rsidRPr="002A0FA4" w:rsidRDefault="00A6781A">
      <w:r w:rsidRPr="002A0FA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0FA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0FA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0FA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5/2025"/>
    <w:docVar w:name="dvlangue" w:val="LV"/>
    <w:docVar w:name="dvnumam" w:val="0"/>
    <w:docVar w:name="dvpe" w:val="765.289"/>
    <w:docVar w:name="dvrapporteur" w:val="Referents: "/>
    <w:docVar w:name="dvstar" w:val="***"/>
    <w:docVar w:name="dvtitre" w:val="Eiropas Parlamenta 2025. gada XX. XXX normatīvā rezolūcija par projektu Padomes lēmumam par to, lai noslēgtu Nolīgumu starp Eiropas Savienību un Bangladešas Tautas Republiku par dažiem gaisa satiksmes pakalpojumu aspektiem(10844/2024 – C10-0111/2024 – 2015/0188(NLE))"/>
  </w:docVars>
  <w:rsids>
    <w:rsidRoot w:val="00A6781A"/>
    <w:rsid w:val="00002272"/>
    <w:rsid w:val="00064002"/>
    <w:rsid w:val="000677B9"/>
    <w:rsid w:val="000831BA"/>
    <w:rsid w:val="000A42CC"/>
    <w:rsid w:val="000E7DD9"/>
    <w:rsid w:val="0010095E"/>
    <w:rsid w:val="00125B37"/>
    <w:rsid w:val="00187494"/>
    <w:rsid w:val="001A18F6"/>
    <w:rsid w:val="001F32AE"/>
    <w:rsid w:val="002767FF"/>
    <w:rsid w:val="002A0FA4"/>
    <w:rsid w:val="002B18FE"/>
    <w:rsid w:val="002B5493"/>
    <w:rsid w:val="00343214"/>
    <w:rsid w:val="00361C00"/>
    <w:rsid w:val="00395FA1"/>
    <w:rsid w:val="003E15D4"/>
    <w:rsid w:val="00411CCE"/>
    <w:rsid w:val="00413093"/>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08A9"/>
    <w:rsid w:val="00865F67"/>
    <w:rsid w:val="00881A7B"/>
    <w:rsid w:val="008840E5"/>
    <w:rsid w:val="00887B3E"/>
    <w:rsid w:val="008C2AC6"/>
    <w:rsid w:val="00930C23"/>
    <w:rsid w:val="0093193B"/>
    <w:rsid w:val="009509D8"/>
    <w:rsid w:val="00950B64"/>
    <w:rsid w:val="00981893"/>
    <w:rsid w:val="00A1687D"/>
    <w:rsid w:val="00A43E52"/>
    <w:rsid w:val="00A4678D"/>
    <w:rsid w:val="00A64013"/>
    <w:rsid w:val="00A6781A"/>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16B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536112"/>
  <w15:chartTrackingRefBased/>
  <w15:docId w15:val="{F716B406-764F-4CF1-B349-A9F0CE136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13093"/>
    <w:pPr>
      <w:spacing w:before="480" w:after="240"/>
    </w:pPr>
  </w:style>
  <w:style w:type="paragraph" w:customStyle="1" w:styleId="NormalBold">
    <w:name w:val="NormalBold"/>
    <w:basedOn w:val="Normal"/>
    <w:rsid w:val="00413093"/>
    <w:rPr>
      <w:b/>
    </w:rPr>
  </w:style>
  <w:style w:type="paragraph" w:customStyle="1" w:styleId="NormalBold12a">
    <w:name w:val="NormalBold12a"/>
    <w:basedOn w:val="Normal"/>
    <w:rsid w:val="00413093"/>
    <w:pPr>
      <w:spacing w:after="240"/>
    </w:pPr>
    <w:rPr>
      <w:b/>
    </w:rPr>
  </w:style>
  <w:style w:type="paragraph" w:customStyle="1" w:styleId="NormalHanging12a">
    <w:name w:val="NormalHanging12a"/>
    <w:basedOn w:val="Normal"/>
    <w:rsid w:val="00413093"/>
    <w:pPr>
      <w:spacing w:after="240"/>
      <w:ind w:left="567" w:hanging="567"/>
    </w:pPr>
  </w:style>
  <w:style w:type="paragraph" w:styleId="BalloonText">
    <w:name w:val="Balloon Text"/>
    <w:basedOn w:val="Normal"/>
    <w:link w:val="BalloonTextChar"/>
    <w:rsid w:val="00A64013"/>
    <w:rPr>
      <w:rFonts w:ascii="Segoe UI" w:hAnsi="Segoe UI" w:cs="Segoe UI"/>
      <w:sz w:val="18"/>
      <w:szCs w:val="18"/>
    </w:rPr>
  </w:style>
  <w:style w:type="character" w:customStyle="1" w:styleId="BalloonTextChar">
    <w:name w:val="Balloon Text Char"/>
    <w:basedOn w:val="DefaultParagraphFont"/>
    <w:link w:val="BalloonText"/>
    <w:rsid w:val="00A64013"/>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979530-4E2D-40EC-AEB2-DCF7A88A3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162</Words>
  <Characters>1243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2025-02-11T13:29:00Z</dcterms:created>
  <dcterms:modified xsi:type="dcterms:W3CDTF">2025-02-11T13:29:00Z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A10-0005/2025</vt:lpwstr>
  </property>
  <property fmtid="{D5CDD505-2E9C-101B-9397-08002B2CF9AE}" pid="4" name="&lt;Type&gt;">
    <vt:lpwstr>RR</vt:lpwstr>
  </property>
</Properties>
</file>