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503C" w14:paraId="2011F9A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F72B33" w14:textId="77777777" w:rsidR="00751A4A" w:rsidRPr="000D503C" w:rsidRDefault="003F3E55" w:rsidP="0010095E">
            <w:pPr>
              <w:pStyle w:val="EPName"/>
            </w:pPr>
            <w:r w:rsidRPr="000D503C">
              <w:t>Evropský parlament</w:t>
            </w:r>
          </w:p>
          <w:p w14:paraId="1940FB20" w14:textId="77777777" w:rsidR="00751A4A" w:rsidRPr="000D503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503C">
              <w:t>2024</w:t>
            </w:r>
            <w:r w:rsidR="00817416" w:rsidRPr="000D503C">
              <w:t>-202</w:t>
            </w:r>
            <w:r w:rsidRPr="000D503C">
              <w:t>9</w:t>
            </w:r>
          </w:p>
        </w:tc>
        <w:tc>
          <w:tcPr>
            <w:tcW w:w="2268" w:type="dxa"/>
            <w:shd w:val="clear" w:color="auto" w:fill="auto"/>
          </w:tcPr>
          <w:p w14:paraId="6CEECBEB" w14:textId="77777777" w:rsidR="00751A4A" w:rsidRPr="000D503C" w:rsidRDefault="00187494" w:rsidP="0010095E">
            <w:pPr>
              <w:pStyle w:val="EPLogo"/>
            </w:pPr>
            <w:r w:rsidRPr="000D503C">
              <w:rPr>
                <w:noProof/>
                <w:lang w:val="en-GB"/>
              </w:rPr>
              <w:drawing>
                <wp:inline distT="0" distB="0" distL="0" distR="0" wp14:anchorId="7CB0CDF1" wp14:editId="25D9A2B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A311C5" w14:textId="77777777" w:rsidR="00D058B8" w:rsidRPr="000D503C" w:rsidRDefault="00D058B8" w:rsidP="004C5D52">
      <w:pPr>
        <w:pStyle w:val="LineTop"/>
      </w:pPr>
    </w:p>
    <w:p w14:paraId="46EDA2CF" w14:textId="77777777" w:rsidR="00680577" w:rsidRPr="000D503C" w:rsidRDefault="003F3E55" w:rsidP="00680577">
      <w:pPr>
        <w:pStyle w:val="EPBodyTA1"/>
      </w:pPr>
      <w:r w:rsidRPr="000D503C">
        <w:t>PŘIJATÉ TEXTY</w:t>
      </w:r>
    </w:p>
    <w:p w14:paraId="258BBCF0" w14:textId="77777777" w:rsidR="00D058B8" w:rsidRPr="000D503C" w:rsidRDefault="00D058B8" w:rsidP="00D058B8">
      <w:pPr>
        <w:pStyle w:val="LineBottom"/>
      </w:pPr>
    </w:p>
    <w:p w14:paraId="7CDBFF94" w14:textId="5D3221AD" w:rsidR="003F3E55" w:rsidRPr="000D503C" w:rsidRDefault="003F3E55" w:rsidP="003F3E55">
      <w:pPr>
        <w:pStyle w:val="ATHeading1"/>
      </w:pPr>
      <w:bookmarkStart w:id="0" w:name="TANumber"/>
      <w:r w:rsidRPr="000D503C">
        <w:t>P10_TA(2025)000</w:t>
      </w:r>
      <w:r w:rsidR="00D5426F">
        <w:t>9</w:t>
      </w:r>
      <w:bookmarkStart w:id="1" w:name="_GoBack"/>
      <w:bookmarkEnd w:id="0"/>
      <w:bookmarkEnd w:id="1"/>
    </w:p>
    <w:p w14:paraId="1EE8BA0B" w14:textId="77777777" w:rsidR="003F3E55" w:rsidRPr="000D503C" w:rsidRDefault="003F3E55" w:rsidP="003F3E55">
      <w:pPr>
        <w:pStyle w:val="ATHeading2"/>
      </w:pPr>
      <w:bookmarkStart w:id="2" w:name="title"/>
      <w:r w:rsidRPr="000D503C">
        <w:t>Uzavření Protokolu (2024–2029) o provádění Dohody mezi Evropským společenstvím a Kapverdskou republikou o partnerství v odvětví rybolovu jménem Unie</w:t>
      </w:r>
      <w:bookmarkEnd w:id="2"/>
    </w:p>
    <w:p w14:paraId="6135F36A" w14:textId="77777777" w:rsidR="003F3E55" w:rsidRPr="000D503C" w:rsidRDefault="003F3E55" w:rsidP="003F3E55">
      <w:pPr>
        <w:rPr>
          <w:i/>
          <w:vanish/>
        </w:rPr>
      </w:pPr>
      <w:r w:rsidRPr="000D503C">
        <w:rPr>
          <w:i/>
        </w:rPr>
        <w:fldChar w:fldCharType="begin"/>
      </w:r>
      <w:r w:rsidRPr="000D503C">
        <w:rPr>
          <w:i/>
        </w:rPr>
        <w:instrText xml:space="preserve"> TC"(</w:instrText>
      </w:r>
      <w:bookmarkStart w:id="3" w:name="DocNumber"/>
      <w:r w:rsidRPr="000D503C">
        <w:rPr>
          <w:i/>
        </w:rPr>
        <w:instrText>A10-0004/2025</w:instrText>
      </w:r>
      <w:bookmarkEnd w:id="3"/>
      <w:r w:rsidRPr="000D503C">
        <w:rPr>
          <w:i/>
        </w:rPr>
        <w:instrText xml:space="preserve"> - Zpravodaj: Paulo Do Nascimento Cabral)"\l3 \n&gt; \* MERGEFORMAT </w:instrText>
      </w:r>
      <w:r w:rsidRPr="000D503C">
        <w:rPr>
          <w:i/>
        </w:rPr>
        <w:fldChar w:fldCharType="end"/>
      </w:r>
    </w:p>
    <w:p w14:paraId="6DC804EB" w14:textId="77777777" w:rsidR="003F3E55" w:rsidRPr="000D503C" w:rsidRDefault="003F3E55" w:rsidP="003F3E55">
      <w:pPr>
        <w:rPr>
          <w:vanish/>
        </w:rPr>
      </w:pPr>
      <w:bookmarkStart w:id="4" w:name="Commission"/>
      <w:r w:rsidRPr="000D503C">
        <w:rPr>
          <w:vanish/>
        </w:rPr>
        <w:t>Výbor pro rybolov</w:t>
      </w:r>
      <w:bookmarkEnd w:id="4"/>
    </w:p>
    <w:p w14:paraId="2D719C4A" w14:textId="77777777" w:rsidR="003F3E55" w:rsidRPr="000D503C" w:rsidRDefault="003F3E55" w:rsidP="003F3E55">
      <w:pPr>
        <w:rPr>
          <w:vanish/>
        </w:rPr>
      </w:pPr>
      <w:bookmarkStart w:id="5" w:name="PE"/>
      <w:r w:rsidRPr="000D503C">
        <w:rPr>
          <w:vanish/>
        </w:rPr>
        <w:t>PE763.283</w:t>
      </w:r>
      <w:bookmarkEnd w:id="5"/>
    </w:p>
    <w:p w14:paraId="7A859287" w14:textId="77777777" w:rsidR="003F3E55" w:rsidRPr="000D503C" w:rsidRDefault="003F3E55" w:rsidP="003F3E55">
      <w:pPr>
        <w:pStyle w:val="ATHeading3"/>
      </w:pPr>
      <w:bookmarkStart w:id="6" w:name="Sujet"/>
      <w:r w:rsidRPr="000D503C">
        <w:t>Legislativní usnesení Evropského parlamentu ze dne 11. února 2025 o návrhu rozhodnutí Rady o uzavření Protokolu (2024–2029) o provádění Dohody mezi Evropským společenstvím a Kapverdskou republikou o partnerství v odvětví rybolovu jménem Evropské unie</w:t>
      </w:r>
      <w:bookmarkEnd w:id="6"/>
      <w:r w:rsidRPr="000D503C">
        <w:t xml:space="preserve"> </w:t>
      </w:r>
      <w:bookmarkStart w:id="7" w:name="References"/>
      <w:r w:rsidRPr="000D503C">
        <w:t>(11267/2024 – C10-0087/2024 – 2024/0133(NLE))</w:t>
      </w:r>
      <w:bookmarkEnd w:id="7"/>
    </w:p>
    <w:p w14:paraId="71534877" w14:textId="77777777" w:rsidR="005E7B43" w:rsidRPr="000D503C" w:rsidRDefault="005E7B43" w:rsidP="005E7B43">
      <w:pPr>
        <w:pStyle w:val="NormalBold"/>
      </w:pPr>
      <w:r w:rsidRPr="000D503C">
        <w:t>(Souhlas)</w:t>
      </w:r>
    </w:p>
    <w:p w14:paraId="230FEE26" w14:textId="77777777" w:rsidR="005E7B43" w:rsidRPr="000D503C" w:rsidRDefault="005E7B43" w:rsidP="005E7B43">
      <w:pPr>
        <w:pStyle w:val="EPComma"/>
      </w:pPr>
      <w:r w:rsidRPr="000D503C">
        <w:rPr>
          <w:i/>
        </w:rPr>
        <w:t>Evropský parlament</w:t>
      </w:r>
      <w:r w:rsidRPr="000D503C">
        <w:t>,</w:t>
      </w:r>
    </w:p>
    <w:p w14:paraId="352FF774" w14:textId="77777777" w:rsidR="005E7B43" w:rsidRPr="000D503C" w:rsidRDefault="005E7B43" w:rsidP="005E7B43">
      <w:pPr>
        <w:pStyle w:val="NormalHanging12a"/>
      </w:pPr>
      <w:r w:rsidRPr="000D503C">
        <w:t>–</w:t>
      </w:r>
      <w:r w:rsidRPr="000D503C">
        <w:tab/>
        <w:t>s ohledem na návrh rozhodnutí Rady (11267/2024),</w:t>
      </w:r>
    </w:p>
    <w:p w14:paraId="0C34FA34" w14:textId="77777777" w:rsidR="005E7B43" w:rsidRPr="000D503C" w:rsidRDefault="005E7B43" w:rsidP="005E7B43">
      <w:pPr>
        <w:pStyle w:val="NormalHanging12a"/>
      </w:pPr>
      <w:r w:rsidRPr="000D503C">
        <w:t>–</w:t>
      </w:r>
      <w:r w:rsidRPr="000D503C">
        <w:tab/>
        <w:t>s ohledem na návrh dohody (11026/2024),</w:t>
      </w:r>
    </w:p>
    <w:p w14:paraId="676F674B" w14:textId="77777777" w:rsidR="005E7B43" w:rsidRPr="000D503C" w:rsidRDefault="005E7B43" w:rsidP="005E7B43">
      <w:pPr>
        <w:pStyle w:val="NormalHanging12a"/>
      </w:pPr>
      <w:r w:rsidRPr="000D503C">
        <w:t>–</w:t>
      </w:r>
      <w:r w:rsidRPr="000D503C">
        <w:tab/>
        <w:t>s ohledem na žádost o udělení souhlasu, kterou předložila Rada v souladu s čl. 43 odst. 2, čl. 218 odst. 6 druhým pododstavcem písm. a) bodem v) a čl. 218 odst. 7 Smlouvy o fungování Evropské unie (C10</w:t>
      </w:r>
      <w:r w:rsidRPr="000D503C">
        <w:noBreakHyphen/>
        <w:t>0087/2024),</w:t>
      </w:r>
    </w:p>
    <w:p w14:paraId="37DA903F" w14:textId="3402007A" w:rsidR="005E7B43" w:rsidRPr="000D503C" w:rsidRDefault="005E7B43" w:rsidP="005E7B43">
      <w:pPr>
        <w:pStyle w:val="NormalHanging12a"/>
      </w:pPr>
      <w:r w:rsidRPr="000D503C">
        <w:t>–</w:t>
      </w:r>
      <w:r w:rsidRPr="000D503C">
        <w:tab/>
        <w:t xml:space="preserve">s ohledem na rozpočtové posouzení </w:t>
      </w:r>
      <w:r w:rsidR="00036DD7">
        <w:t xml:space="preserve">poskytnuté </w:t>
      </w:r>
      <w:r w:rsidRPr="000D503C">
        <w:t>Rozpočtov</w:t>
      </w:r>
      <w:r w:rsidR="00036DD7">
        <w:t>ým</w:t>
      </w:r>
      <w:r w:rsidRPr="000D503C">
        <w:t xml:space="preserve"> výbor</w:t>
      </w:r>
      <w:r w:rsidR="00036DD7">
        <w:t>em</w:t>
      </w:r>
      <w:r w:rsidRPr="000D503C">
        <w:t>,</w:t>
      </w:r>
    </w:p>
    <w:p w14:paraId="56DC9F38" w14:textId="77777777" w:rsidR="005E7B43" w:rsidRPr="000D503C" w:rsidRDefault="005E7B43" w:rsidP="005E7B43">
      <w:pPr>
        <w:pStyle w:val="NormalHanging12a"/>
      </w:pPr>
      <w:r w:rsidRPr="000D503C">
        <w:t>–</w:t>
      </w:r>
      <w:r w:rsidRPr="000D503C">
        <w:tab/>
        <w:t>s ohledem na čl. 107 odst. 1 a 4 a čl. 117 odst. 7 jednacího řádu,</w:t>
      </w:r>
    </w:p>
    <w:p w14:paraId="68D51B7B" w14:textId="77777777" w:rsidR="005E7B43" w:rsidRPr="000D503C" w:rsidRDefault="005E7B43" w:rsidP="005E7B43">
      <w:pPr>
        <w:pStyle w:val="NormalHanging12a"/>
      </w:pPr>
      <w:r w:rsidRPr="000D503C">
        <w:t>–</w:t>
      </w:r>
      <w:r w:rsidRPr="000D503C">
        <w:tab/>
        <w:t>s ohledem na stanovisko Výboru pro rozvoj,</w:t>
      </w:r>
    </w:p>
    <w:p w14:paraId="528C2C5A" w14:textId="77777777" w:rsidR="005E7B43" w:rsidRPr="000D503C" w:rsidRDefault="005E7B43" w:rsidP="005E7B43">
      <w:pPr>
        <w:pStyle w:val="NormalHanging12a"/>
      </w:pPr>
      <w:r w:rsidRPr="000D503C">
        <w:t>–</w:t>
      </w:r>
      <w:r w:rsidRPr="000D503C">
        <w:tab/>
        <w:t>s ohledem na doporučení Výboru pro rybolov (A10</w:t>
      </w:r>
      <w:r w:rsidRPr="000D503C">
        <w:noBreakHyphen/>
        <w:t>0004/2025),</w:t>
      </w:r>
    </w:p>
    <w:p w14:paraId="668E5D66" w14:textId="77777777" w:rsidR="005E7B43" w:rsidRPr="000D503C" w:rsidRDefault="005E7B43" w:rsidP="005E7B43">
      <w:pPr>
        <w:pStyle w:val="NormalHanging12a"/>
      </w:pPr>
      <w:r w:rsidRPr="000D503C">
        <w:t>1.</w:t>
      </w:r>
      <w:r w:rsidRPr="000D503C">
        <w:tab/>
        <w:t>uděluje souhlas s uzavřením dohody;</w:t>
      </w:r>
    </w:p>
    <w:p w14:paraId="7EA1F0B0" w14:textId="64312E5E" w:rsidR="00E365E1" w:rsidRPr="000D503C" w:rsidRDefault="005E7B43" w:rsidP="000D503C">
      <w:pPr>
        <w:pStyle w:val="NormalHanging12a"/>
      </w:pPr>
      <w:r w:rsidRPr="000D503C">
        <w:t>2.</w:t>
      </w:r>
      <w:r w:rsidRPr="000D503C">
        <w:tab/>
        <w:t>pověřuje svou předsedkyni, aby předala postoj Parlamentu Radě</w:t>
      </w:r>
      <w:r w:rsidR="00036DD7">
        <w:t>,</w:t>
      </w:r>
      <w:r w:rsidRPr="000D503C">
        <w:t> Komisi, vládám a parlamentům členských států a Kapverdské republiky.</w:t>
      </w:r>
    </w:p>
    <w:sectPr w:rsidR="00E365E1" w:rsidRPr="000D503C" w:rsidSect="00243F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36EE6E" w14:textId="77777777" w:rsidR="003F3E55" w:rsidRPr="00243FE3" w:rsidRDefault="003F3E55">
      <w:r w:rsidRPr="00243FE3">
        <w:separator/>
      </w:r>
    </w:p>
  </w:endnote>
  <w:endnote w:type="continuationSeparator" w:id="0">
    <w:p w14:paraId="7F200AF4" w14:textId="77777777" w:rsidR="003F3E55" w:rsidRPr="00243FE3" w:rsidRDefault="003F3E55">
      <w:r w:rsidRPr="00243F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38AAB" w14:textId="77777777" w:rsidR="00064002" w:rsidRPr="00243F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32146" w14:textId="77777777" w:rsidR="00064002" w:rsidRPr="00243F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2E56F5" w14:textId="77777777" w:rsidR="00064002" w:rsidRPr="00243F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3AEA14" w14:textId="77777777" w:rsidR="003F3E55" w:rsidRPr="00243FE3" w:rsidRDefault="003F3E55">
      <w:r w:rsidRPr="00243FE3">
        <w:separator/>
      </w:r>
    </w:p>
  </w:footnote>
  <w:footnote w:type="continuationSeparator" w:id="0">
    <w:p w14:paraId="48AFEE3D" w14:textId="77777777" w:rsidR="003F3E55" w:rsidRPr="00243FE3" w:rsidRDefault="003F3E55">
      <w:r w:rsidRPr="00243FE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2CFBD7" w14:textId="77777777" w:rsidR="00064002" w:rsidRPr="00243F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48EEFE" w14:textId="77777777" w:rsidR="00064002" w:rsidRPr="00243F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5DA257" w14:textId="77777777" w:rsidR="00064002" w:rsidRPr="00243F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4/2025"/>
    <w:docVar w:name="dvlangue" w:val="CS"/>
    <w:docVar w:name="dvnumam" w:val="0"/>
    <w:docVar w:name="dvpe" w:val="763.283"/>
    <w:docVar w:name="dvrapporteur" w:val="Zpravodaj: "/>
    <w:docVar w:name="dvstar" w:val="***"/>
    <w:docVar w:name="dvtitre" w:val="Legislativní usnesení Evropského parlamentu ze dne 11. února 2025 o návrhu rozhodnutí Rady o uzavření Protokolu (2024–2029) o provádění Dohody mezi Evropským společenstvím a Kapverdskou republikou o partnerství v odvětví rybolovu jménem Evropské unie(11267/2024 – C10-0087/2024 – 2024/0133(NLE))"/>
  </w:docVars>
  <w:rsids>
    <w:rsidRoot w:val="003F3E55"/>
    <w:rsid w:val="00002272"/>
    <w:rsid w:val="00036DD7"/>
    <w:rsid w:val="00064002"/>
    <w:rsid w:val="000677B9"/>
    <w:rsid w:val="000831BA"/>
    <w:rsid w:val="000A42CC"/>
    <w:rsid w:val="000D503C"/>
    <w:rsid w:val="000E7DD9"/>
    <w:rsid w:val="0010095E"/>
    <w:rsid w:val="00125B37"/>
    <w:rsid w:val="00187494"/>
    <w:rsid w:val="001F32AE"/>
    <w:rsid w:val="00243FE3"/>
    <w:rsid w:val="002767FF"/>
    <w:rsid w:val="002B18FE"/>
    <w:rsid w:val="002B5493"/>
    <w:rsid w:val="00343214"/>
    <w:rsid w:val="00361C00"/>
    <w:rsid w:val="00395FA1"/>
    <w:rsid w:val="003E15D4"/>
    <w:rsid w:val="003F3E55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7B43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3FF6"/>
    <w:rsid w:val="00CD658F"/>
    <w:rsid w:val="00CF071A"/>
    <w:rsid w:val="00D058B8"/>
    <w:rsid w:val="00D5426F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770E8D"/>
  <w15:chartTrackingRefBased/>
  <w15:docId w15:val="{3129F6AC-4667-4520-BB18-9786E2AE7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E7B43"/>
    <w:pPr>
      <w:spacing w:before="480" w:after="240"/>
    </w:pPr>
  </w:style>
  <w:style w:type="paragraph" w:customStyle="1" w:styleId="NormalBold">
    <w:name w:val="NormalBold"/>
    <w:basedOn w:val="Normal"/>
    <w:rsid w:val="005E7B43"/>
    <w:rPr>
      <w:b/>
    </w:rPr>
  </w:style>
  <w:style w:type="paragraph" w:customStyle="1" w:styleId="NormalHanging12a">
    <w:name w:val="NormalHanging12a"/>
    <w:basedOn w:val="Normal"/>
    <w:rsid w:val="005E7B43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036DD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36DD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36DD7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036D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36DD7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036D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6DD7"/>
    <w:rPr>
      <w:rFonts w:ascii="Segoe UI" w:hAnsi="Segoe UI" w:cs="Segoe UI"/>
      <w:sz w:val="18"/>
      <w:szCs w:val="18"/>
      <w:lang w:val="cs-CZ"/>
    </w:rPr>
  </w:style>
  <w:style w:type="character" w:styleId="Hyperlink">
    <w:name w:val="Hyperlink"/>
    <w:basedOn w:val="DefaultParagraphFont"/>
    <w:rsid w:val="00036DD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CD658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AAC0D-15C3-4581-BD15-A068D8C47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2025-02-11T12:03:00Z</dcterms:created>
  <dcterms:modified xsi:type="dcterms:W3CDTF">2025-02-11T12:03:00Z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A10-0004/2025</vt:lpwstr>
  </property>
  <property fmtid="{D5CDD505-2E9C-101B-9397-08002B2CF9AE}" pid="4" name="&lt;Type&gt;">
    <vt:lpwstr>RR</vt:lpwstr>
  </property>
</Properties>
</file>