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762A" w14:paraId="629910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637887" w14:textId="77777777" w:rsidR="00751A4A" w:rsidRPr="00F4762A" w:rsidRDefault="00C4464B" w:rsidP="0010095E">
            <w:pPr>
              <w:pStyle w:val="EPName"/>
            </w:pPr>
            <w:r w:rsidRPr="00F4762A">
              <w:t>Европейски</w:t>
            </w:r>
            <w:r w:rsidR="008135E3" w:rsidRPr="00F4762A">
              <w:t xml:space="preserve"> парламент</w:t>
            </w:r>
          </w:p>
          <w:p w14:paraId="0013A060" w14:textId="77777777" w:rsidR="00751A4A" w:rsidRPr="00F476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762A">
              <w:t>2024</w:t>
            </w:r>
            <w:r w:rsidR="00C4464B">
              <w:t> – </w:t>
            </w:r>
            <w:r w:rsidR="00817416" w:rsidRPr="00F4762A">
              <w:t>202</w:t>
            </w:r>
            <w:r w:rsidRPr="00F4762A">
              <w:t>9</w:t>
            </w:r>
          </w:p>
        </w:tc>
        <w:tc>
          <w:tcPr>
            <w:tcW w:w="2268" w:type="dxa"/>
            <w:shd w:val="clear" w:color="auto" w:fill="auto"/>
          </w:tcPr>
          <w:p w14:paraId="0BFC2160" w14:textId="77777777" w:rsidR="00751A4A" w:rsidRPr="00F4762A" w:rsidRDefault="00187494" w:rsidP="0010095E">
            <w:pPr>
              <w:pStyle w:val="EPLogo"/>
            </w:pPr>
            <w:r w:rsidRPr="00F4762A">
              <w:rPr>
                <w:noProof/>
                <w:lang w:val="en-GB"/>
              </w:rPr>
              <w:drawing>
                <wp:inline distT="0" distB="0" distL="0" distR="0" wp14:anchorId="434E6F7D" wp14:editId="3317F3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DE7CF" w14:textId="77777777" w:rsidR="00D058B8" w:rsidRPr="00F4762A" w:rsidRDefault="00D058B8" w:rsidP="004C5D52">
      <w:pPr>
        <w:pStyle w:val="LineTop"/>
      </w:pPr>
    </w:p>
    <w:p w14:paraId="0752C300" w14:textId="77777777" w:rsidR="00680577" w:rsidRPr="00F4762A" w:rsidRDefault="008135E3" w:rsidP="00680577">
      <w:pPr>
        <w:pStyle w:val="EPBodyTA1"/>
      </w:pPr>
      <w:r w:rsidRPr="00F4762A">
        <w:t>ПРИЕТИ ТЕКСТОВЕ</w:t>
      </w:r>
    </w:p>
    <w:p w14:paraId="0D0F7F77" w14:textId="77777777" w:rsidR="00D058B8" w:rsidRPr="00F4762A" w:rsidRDefault="00D058B8" w:rsidP="00D058B8">
      <w:pPr>
        <w:pStyle w:val="LineBottom"/>
      </w:pPr>
    </w:p>
    <w:p w14:paraId="2699AF01" w14:textId="499A6E20" w:rsidR="008135E3" w:rsidRPr="00F4762A" w:rsidRDefault="00093D74" w:rsidP="008135E3">
      <w:pPr>
        <w:pStyle w:val="ATHeading1"/>
      </w:pPr>
      <w:bookmarkStart w:id="0" w:name="TANumber"/>
      <w:r>
        <w:t>P10_TA(2025)001</w:t>
      </w:r>
      <w:bookmarkStart w:id="1" w:name="_GoBack"/>
      <w:bookmarkEnd w:id="1"/>
      <w:r w:rsidR="008135E3" w:rsidRPr="00F4762A">
        <w:t>0</w:t>
      </w:r>
      <w:bookmarkEnd w:id="0"/>
    </w:p>
    <w:p w14:paraId="70DB8ABC" w14:textId="77777777" w:rsidR="008135E3" w:rsidRPr="00F4762A" w:rsidRDefault="008135E3" w:rsidP="008135E3">
      <w:pPr>
        <w:pStyle w:val="ATHeading2"/>
      </w:pPr>
      <w:bookmarkStart w:id="2" w:name="title"/>
      <w:r w:rsidRPr="00F4762A">
        <w:t>Подновяване на Споразумението за сътрудничество в областта на науката и технологията между Европейската общност и Украйна</w:t>
      </w:r>
      <w:bookmarkEnd w:id="2"/>
    </w:p>
    <w:p w14:paraId="3166322D" w14:textId="77777777" w:rsidR="008135E3" w:rsidRPr="00F4762A" w:rsidRDefault="008135E3" w:rsidP="008135E3">
      <w:pPr>
        <w:rPr>
          <w:i/>
          <w:vanish/>
        </w:rPr>
      </w:pPr>
      <w:r w:rsidRPr="00F4762A">
        <w:rPr>
          <w:i/>
        </w:rPr>
        <w:fldChar w:fldCharType="begin"/>
      </w:r>
      <w:r w:rsidRPr="00F4762A">
        <w:rPr>
          <w:i/>
        </w:rPr>
        <w:instrText xml:space="preserve"> TC"(</w:instrText>
      </w:r>
      <w:bookmarkStart w:id="3" w:name="DocNumber"/>
      <w:r w:rsidRPr="00F4762A">
        <w:rPr>
          <w:i/>
        </w:rPr>
        <w:instrText>A10-0007/2025</w:instrText>
      </w:r>
      <w:bookmarkEnd w:id="3"/>
      <w:r w:rsidRPr="00F4762A">
        <w:rPr>
          <w:i/>
        </w:rPr>
        <w:instrText xml:space="preserve"> - Докладчик: Борис Будка)"\l3 \n&gt; \* MERGEFORMAT </w:instrText>
      </w:r>
      <w:r w:rsidRPr="00F4762A">
        <w:rPr>
          <w:i/>
        </w:rPr>
        <w:fldChar w:fldCharType="end"/>
      </w:r>
    </w:p>
    <w:p w14:paraId="389FC722" w14:textId="77777777" w:rsidR="008135E3" w:rsidRPr="00F4762A" w:rsidRDefault="008135E3" w:rsidP="008135E3">
      <w:pPr>
        <w:rPr>
          <w:vanish/>
        </w:rPr>
      </w:pPr>
      <w:bookmarkStart w:id="4" w:name="Commission"/>
      <w:r w:rsidRPr="00F4762A">
        <w:rPr>
          <w:vanish/>
        </w:rPr>
        <w:t>Комисия по промишленост, изследвания и енергетика</w:t>
      </w:r>
      <w:bookmarkEnd w:id="4"/>
    </w:p>
    <w:p w14:paraId="64A73492" w14:textId="77777777" w:rsidR="008135E3" w:rsidRPr="00F4762A" w:rsidRDefault="008135E3" w:rsidP="008135E3">
      <w:pPr>
        <w:rPr>
          <w:vanish/>
        </w:rPr>
      </w:pPr>
      <w:bookmarkStart w:id="5" w:name="PE"/>
      <w:r w:rsidRPr="00F4762A">
        <w:rPr>
          <w:vanish/>
        </w:rPr>
        <w:t>PE766.783</w:t>
      </w:r>
      <w:bookmarkEnd w:id="5"/>
    </w:p>
    <w:p w14:paraId="7D98C157" w14:textId="1A103869" w:rsidR="008135E3" w:rsidRPr="00F4762A" w:rsidRDefault="008135E3" w:rsidP="008135E3">
      <w:pPr>
        <w:pStyle w:val="ATHeading3"/>
      </w:pPr>
      <w:bookmarkStart w:id="6" w:name="Sujet"/>
      <w:r w:rsidRPr="00F4762A">
        <w:t xml:space="preserve">Законодателна резолюция на Европейския парламент от </w:t>
      </w:r>
      <w:r w:rsidR="00C4464B">
        <w:t>11 февруари</w:t>
      </w:r>
      <w:r w:rsidR="00C4464B" w:rsidRPr="00F4762A">
        <w:t xml:space="preserve"> </w:t>
      </w:r>
      <w:r w:rsidRPr="00F4762A">
        <w:t>2025 г. относно проекта на решение на Съвета за подновяване на Споразумението за сътрудничество в областта на науката и технологията между Европейската общност и Украйна</w:t>
      </w:r>
      <w:bookmarkEnd w:id="6"/>
      <w:r w:rsidRPr="00F4762A">
        <w:t xml:space="preserve"> </w:t>
      </w:r>
      <w:bookmarkStart w:id="7" w:name="References"/>
      <w:r w:rsidRPr="00F4762A">
        <w:t>(COM(2024)0438 – C10-0196/2024 – 2024/0240(NLE))</w:t>
      </w:r>
      <w:bookmarkEnd w:id="7"/>
    </w:p>
    <w:p w14:paraId="683E33EB" w14:textId="77777777" w:rsidR="00D8247E" w:rsidRPr="00F4762A" w:rsidRDefault="00D8247E" w:rsidP="00D8247E">
      <w:pPr>
        <w:pStyle w:val="NormalBold"/>
      </w:pPr>
      <w:r w:rsidRPr="00F4762A">
        <w:t>(Одобрение)</w:t>
      </w:r>
    </w:p>
    <w:p w14:paraId="355AAE64" w14:textId="77777777" w:rsidR="00D8247E" w:rsidRPr="00F4762A" w:rsidRDefault="00D8247E" w:rsidP="00D8247E">
      <w:pPr>
        <w:pStyle w:val="EPComma"/>
      </w:pPr>
      <w:r w:rsidRPr="00F4762A">
        <w:rPr>
          <w:i/>
        </w:rPr>
        <w:t>Европейският парламент</w:t>
      </w:r>
      <w:r w:rsidRPr="00F4762A">
        <w:t>,</w:t>
      </w:r>
    </w:p>
    <w:p w14:paraId="72E0FB01" w14:textId="77777777" w:rsidR="00D8247E" w:rsidRPr="00F4762A" w:rsidRDefault="00D8247E" w:rsidP="00D8247E">
      <w:pPr>
        <w:pStyle w:val="NormalHanging12a"/>
      </w:pPr>
      <w:r w:rsidRPr="00F4762A">
        <w:t>–</w:t>
      </w:r>
      <w:r w:rsidRPr="00F4762A">
        <w:tab/>
        <w:t>като взе предвид проекта на решение на Съвета (14848/2024),</w:t>
      </w:r>
    </w:p>
    <w:p w14:paraId="3C0A5CE9" w14:textId="024BBF4A" w:rsidR="00D8247E" w:rsidRPr="00F4762A" w:rsidRDefault="00D8247E" w:rsidP="00D8247E">
      <w:pPr>
        <w:pStyle w:val="NormalHanging12a"/>
      </w:pPr>
      <w:r w:rsidRPr="00F4762A">
        <w:t>–</w:t>
      </w:r>
      <w:r w:rsidRPr="00F4762A">
        <w:tab/>
        <w:t xml:space="preserve">като взе предвид Решение 2003/96/ЕО на Съвета от 6 февруари 2003 г. за сключване на </w:t>
      </w:r>
      <w:r w:rsidR="00156875">
        <w:t>с</w:t>
      </w:r>
      <w:r w:rsidRPr="00F4762A">
        <w:t>поразумение за научно и технологично сътрудничество между Европейската общност и Украйна</w:t>
      </w:r>
      <w:r w:rsidRPr="00F4762A">
        <w:rPr>
          <w:rStyle w:val="FootnoteReference"/>
        </w:rPr>
        <w:footnoteReference w:id="1"/>
      </w:r>
      <w:r w:rsidRPr="00F4762A">
        <w:t>,</w:t>
      </w:r>
    </w:p>
    <w:p w14:paraId="749B20BF" w14:textId="48B0CC4A" w:rsidR="00D8247E" w:rsidRPr="00F4762A" w:rsidRDefault="00D8247E" w:rsidP="00D8247E">
      <w:pPr>
        <w:pStyle w:val="NormalHanging12a"/>
      </w:pPr>
      <w:r w:rsidRPr="00F4762A">
        <w:t>–</w:t>
      </w:r>
      <w:r w:rsidRPr="00F4762A">
        <w:tab/>
        <w:t xml:space="preserve">като взе предвид искането за одобрение, представено от Съвета </w:t>
      </w:r>
      <w:r w:rsidR="00156875">
        <w:t>в съответствие с</w:t>
      </w:r>
      <w:r w:rsidR="00156875" w:rsidRPr="00F4762A">
        <w:t xml:space="preserve"> </w:t>
      </w:r>
      <w:r w:rsidRPr="00F4762A">
        <w:t>член 186 и член 218, параграф 6, втора алинея, буква а), точка v) от Договора за функционирането на Европейския съюз (C10</w:t>
      </w:r>
      <w:r w:rsidRPr="00F4762A">
        <w:noBreakHyphen/>
        <w:t>0196/2024),</w:t>
      </w:r>
    </w:p>
    <w:p w14:paraId="7E4431E0" w14:textId="77777777" w:rsidR="00D8247E" w:rsidRPr="00093D74" w:rsidRDefault="00D8247E" w:rsidP="00D8247E">
      <w:pPr>
        <w:pStyle w:val="NormalHanging12a"/>
        <w:rPr>
          <w:lang w:val="en-GB"/>
        </w:rPr>
      </w:pPr>
      <w:r w:rsidRPr="00F4762A">
        <w:t>–</w:t>
      </w:r>
      <w:r w:rsidRPr="00F4762A">
        <w:tab/>
        <w:t>като взе предвид член 107, параграфи 1 и 4 и член 117, параграф 7 от своя Правилник за дейността,</w:t>
      </w:r>
    </w:p>
    <w:p w14:paraId="193A4D32" w14:textId="77777777" w:rsidR="00D8247E" w:rsidRPr="00F4762A" w:rsidRDefault="00D8247E" w:rsidP="00D8247E">
      <w:pPr>
        <w:pStyle w:val="NormalHanging12a"/>
      </w:pPr>
      <w:r w:rsidRPr="00F4762A">
        <w:t>–</w:t>
      </w:r>
      <w:r w:rsidRPr="00F4762A">
        <w:tab/>
        <w:t>като взе предвид препоръката на комисията по промишленост, изследвания и енергетика (A10-0007/2025),</w:t>
      </w:r>
    </w:p>
    <w:p w14:paraId="6CB04383" w14:textId="419A04EE" w:rsidR="00D8247E" w:rsidRPr="00F4762A" w:rsidRDefault="00D8247E" w:rsidP="00D8247E">
      <w:pPr>
        <w:pStyle w:val="NormalHanging12a"/>
      </w:pPr>
      <w:r w:rsidRPr="00F4762A">
        <w:t>1.</w:t>
      </w:r>
      <w:r w:rsidRPr="00F4762A">
        <w:tab/>
        <w:t xml:space="preserve">дава своето одобрение за подновяването на </w:t>
      </w:r>
      <w:r w:rsidR="00156875">
        <w:t>с</w:t>
      </w:r>
      <w:r w:rsidRPr="00F4762A">
        <w:t>поразумението;</w:t>
      </w:r>
    </w:p>
    <w:p w14:paraId="411AFC50" w14:textId="77777777" w:rsidR="00E365E1" w:rsidRPr="00F4762A" w:rsidRDefault="00D8247E" w:rsidP="00C4464B">
      <w:pPr>
        <w:pStyle w:val="NormalHanging12a"/>
      </w:pPr>
      <w:r w:rsidRPr="00F4762A">
        <w:t>2.</w:t>
      </w:r>
      <w:r w:rsidRPr="00F4762A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Украйна.</w:t>
      </w:r>
    </w:p>
    <w:sectPr w:rsidR="00E365E1" w:rsidRPr="00F4762A" w:rsidSect="00F476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7385B" w14:textId="77777777" w:rsidR="008135E3" w:rsidRPr="00F4762A" w:rsidRDefault="008135E3">
      <w:r w:rsidRPr="00F4762A">
        <w:separator/>
      </w:r>
    </w:p>
  </w:endnote>
  <w:endnote w:type="continuationSeparator" w:id="0">
    <w:p w14:paraId="5678AC96" w14:textId="77777777" w:rsidR="008135E3" w:rsidRPr="00F4762A" w:rsidRDefault="008135E3">
      <w:r w:rsidRPr="00F476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B9CBD" w14:textId="77777777" w:rsidR="00064002" w:rsidRPr="00F476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26FC8" w14:textId="77777777" w:rsidR="00064002" w:rsidRPr="00F476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601D0" w14:textId="77777777" w:rsidR="00064002" w:rsidRPr="00F476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77AE8" w14:textId="77777777" w:rsidR="008135E3" w:rsidRPr="00F4762A" w:rsidRDefault="008135E3">
      <w:r w:rsidRPr="00F4762A">
        <w:separator/>
      </w:r>
    </w:p>
  </w:footnote>
  <w:footnote w:type="continuationSeparator" w:id="0">
    <w:p w14:paraId="1A9C8185" w14:textId="77777777" w:rsidR="008135E3" w:rsidRPr="00F4762A" w:rsidRDefault="008135E3">
      <w:r w:rsidRPr="00F4762A">
        <w:continuationSeparator/>
      </w:r>
    </w:p>
  </w:footnote>
  <w:footnote w:id="1">
    <w:p w14:paraId="1E294B87" w14:textId="77777777" w:rsidR="00D8247E" w:rsidRPr="00F4762A" w:rsidRDefault="00D8247E" w:rsidP="00F4762A">
      <w:pPr>
        <w:pStyle w:val="FootnoteText"/>
        <w:ind w:left="567" w:hanging="567"/>
        <w:rPr>
          <w:sz w:val="24"/>
          <w:lang w:val="bg-BG"/>
        </w:rPr>
      </w:pPr>
      <w:r w:rsidRPr="00F4762A">
        <w:rPr>
          <w:rStyle w:val="FootnoteReference"/>
          <w:sz w:val="24"/>
          <w:lang w:val="bg-BG"/>
        </w:rPr>
        <w:footnoteRef/>
      </w:r>
      <w:r w:rsidR="00F4762A" w:rsidRPr="00F4762A">
        <w:rPr>
          <w:sz w:val="24"/>
          <w:lang w:val="bg-BG"/>
        </w:rPr>
        <w:t xml:space="preserve"> </w:t>
      </w:r>
      <w:r w:rsidR="00F4762A" w:rsidRPr="00F4762A">
        <w:rPr>
          <w:sz w:val="24"/>
          <w:lang w:val="bg-BG"/>
        </w:rPr>
        <w:tab/>
      </w:r>
      <w:r w:rsidRPr="00F4762A">
        <w:rPr>
          <w:sz w:val="24"/>
          <w:lang w:val="bg-BG"/>
        </w:rPr>
        <w:t>ОВ L 36, 12.2.2003 г., стр. 31, ELI: http://data.europa.eu/eli/dec/2003/96(1)/oj.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1E8A4" w14:textId="77777777" w:rsidR="00064002" w:rsidRPr="00F476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74572" w14:textId="77777777" w:rsidR="00064002" w:rsidRPr="00F476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EBEE8" w14:textId="77777777" w:rsidR="00064002" w:rsidRPr="00F476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BG"/>
    <w:docVar w:name="dvnumam" w:val="0"/>
    <w:docVar w:name="dvpe" w:val="766.783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подновяване на Споразумението за сътрудничество в областта на науката и технологията между Европейската общност и Украйна(COM(2024)0438 – C10-0196/2024 – 2024/0240(NLE))"/>
  </w:docVars>
  <w:rsids>
    <w:rsidRoot w:val="008135E3"/>
    <w:rsid w:val="00002272"/>
    <w:rsid w:val="00064002"/>
    <w:rsid w:val="000677B9"/>
    <w:rsid w:val="000831BA"/>
    <w:rsid w:val="00093D74"/>
    <w:rsid w:val="000A42CC"/>
    <w:rsid w:val="000E7DD9"/>
    <w:rsid w:val="0010095E"/>
    <w:rsid w:val="00125B37"/>
    <w:rsid w:val="0015687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5E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64B"/>
    <w:rsid w:val="00C61C0C"/>
    <w:rsid w:val="00C941CB"/>
    <w:rsid w:val="00CC2357"/>
    <w:rsid w:val="00CF071A"/>
    <w:rsid w:val="00D058B8"/>
    <w:rsid w:val="00D56C11"/>
    <w:rsid w:val="00D8247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62A"/>
    <w:rsid w:val="00F5134D"/>
    <w:rsid w:val="00F74202"/>
    <w:rsid w:val="00F87713"/>
    <w:rsid w:val="00FB4360"/>
    <w:rsid w:val="00FD0C70"/>
    <w:rsid w:val="00FF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2369A"/>
  <w15:chartTrackingRefBased/>
  <w15:docId w15:val="{8EC5E351-EC3B-4B02-9CF4-D84869D3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247E"/>
    <w:pPr>
      <w:spacing w:before="480" w:after="240"/>
    </w:pPr>
  </w:style>
  <w:style w:type="paragraph" w:customStyle="1" w:styleId="NormalBold">
    <w:name w:val="NormalBold"/>
    <w:basedOn w:val="Normal"/>
    <w:rsid w:val="00D8247E"/>
    <w:rPr>
      <w:b/>
    </w:rPr>
  </w:style>
  <w:style w:type="paragraph" w:customStyle="1" w:styleId="NormalHanging12a">
    <w:name w:val="NormalHanging12a"/>
    <w:basedOn w:val="Normal"/>
    <w:rsid w:val="00D8247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F00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00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00D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F0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00DF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FF00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00D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C7FA0-4671-435A-80BF-B2ABBE751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2025-02-11T13:34:00Z</dcterms:created>
  <dcterms:modified xsi:type="dcterms:W3CDTF">2025-02-11T13:34:00Z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