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0D7C" w14:paraId="5FD1C9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9458D5" w14:textId="77777777" w:rsidR="00751A4A" w:rsidRPr="00960D7C" w:rsidRDefault="00C6738A" w:rsidP="0010095E">
            <w:pPr>
              <w:pStyle w:val="EPName"/>
            </w:pPr>
            <w:bookmarkStart w:id="0" w:name="_GoBack"/>
            <w:bookmarkEnd w:id="0"/>
            <w:r w:rsidRPr="00960D7C">
              <w:t>Europäisches Parlament</w:t>
            </w:r>
          </w:p>
          <w:p w14:paraId="3920C59C" w14:textId="77777777" w:rsidR="00751A4A" w:rsidRPr="00960D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0D7C">
              <w:t>2024</w:t>
            </w:r>
            <w:r w:rsidR="00817416" w:rsidRPr="00960D7C">
              <w:t>-202</w:t>
            </w:r>
            <w:r w:rsidRPr="00960D7C">
              <w:t>9</w:t>
            </w:r>
          </w:p>
        </w:tc>
        <w:tc>
          <w:tcPr>
            <w:tcW w:w="2268" w:type="dxa"/>
            <w:shd w:val="clear" w:color="auto" w:fill="auto"/>
          </w:tcPr>
          <w:p w14:paraId="3949D088" w14:textId="77777777" w:rsidR="00751A4A" w:rsidRPr="00960D7C" w:rsidRDefault="00187494" w:rsidP="0010095E">
            <w:pPr>
              <w:pStyle w:val="EPLogo"/>
            </w:pPr>
            <w:r w:rsidRPr="00960D7C">
              <w:rPr>
                <w:noProof/>
                <w:lang w:val="en-GB"/>
              </w:rPr>
              <w:drawing>
                <wp:inline distT="0" distB="0" distL="0" distR="0" wp14:anchorId="26789613" wp14:editId="7B222B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2FC468" w14:textId="77777777" w:rsidR="00D058B8" w:rsidRPr="00960D7C" w:rsidRDefault="00D058B8" w:rsidP="004C5D52">
      <w:pPr>
        <w:pStyle w:val="LineTop"/>
      </w:pPr>
    </w:p>
    <w:p w14:paraId="598E8ABE" w14:textId="77777777" w:rsidR="00680577" w:rsidRPr="00960D7C" w:rsidRDefault="00C6738A" w:rsidP="00680577">
      <w:pPr>
        <w:pStyle w:val="EPBodyTA1"/>
      </w:pPr>
      <w:r w:rsidRPr="00960D7C">
        <w:t>ANGENOMMENE TEXTE</w:t>
      </w:r>
    </w:p>
    <w:p w14:paraId="4C6D875F" w14:textId="77777777" w:rsidR="00D058B8" w:rsidRPr="00960D7C" w:rsidRDefault="00D058B8" w:rsidP="00D058B8">
      <w:pPr>
        <w:pStyle w:val="LineBottom"/>
      </w:pPr>
    </w:p>
    <w:p w14:paraId="20EF1404" w14:textId="3D5B43F5" w:rsidR="00C6738A" w:rsidRPr="00960D7C" w:rsidRDefault="00C6738A" w:rsidP="00C6738A">
      <w:pPr>
        <w:pStyle w:val="ATHeading1"/>
      </w:pPr>
      <w:bookmarkStart w:id="1" w:name="TANumber"/>
      <w:r w:rsidRPr="00960D7C">
        <w:t>P10_</w:t>
      </w:r>
      <w:proofErr w:type="gramStart"/>
      <w:r w:rsidRPr="00960D7C">
        <w:t>TA(</w:t>
      </w:r>
      <w:proofErr w:type="gramEnd"/>
      <w:r w:rsidRPr="00960D7C">
        <w:t>2025)00</w:t>
      </w:r>
      <w:r w:rsidR="00611BA5">
        <w:t>10</w:t>
      </w:r>
      <w:bookmarkEnd w:id="1"/>
    </w:p>
    <w:p w14:paraId="0EDFA264" w14:textId="77777777" w:rsidR="00C6738A" w:rsidRPr="00960D7C" w:rsidRDefault="00C6738A" w:rsidP="00C6738A">
      <w:pPr>
        <w:pStyle w:val="ATHeading2"/>
      </w:pPr>
      <w:bookmarkStart w:id="2" w:name="title"/>
      <w:r w:rsidRPr="00960D7C">
        <w:t>Verlängerung des Abkommens über die wissenschaftlich-technische Zusammenarbeit zwischen der Europäischen Gemeinschaft und der Ukraine</w:t>
      </w:r>
      <w:bookmarkEnd w:id="2"/>
    </w:p>
    <w:p w14:paraId="34658E00" w14:textId="77777777" w:rsidR="00C6738A" w:rsidRPr="00960D7C" w:rsidRDefault="00C6738A" w:rsidP="00C6738A">
      <w:pPr>
        <w:rPr>
          <w:i/>
          <w:vanish/>
        </w:rPr>
      </w:pPr>
      <w:r w:rsidRPr="00960D7C">
        <w:rPr>
          <w:i/>
        </w:rPr>
        <w:fldChar w:fldCharType="begin"/>
      </w:r>
      <w:r w:rsidRPr="00960D7C">
        <w:rPr>
          <w:i/>
        </w:rPr>
        <w:instrText xml:space="preserve"> TC"(</w:instrText>
      </w:r>
      <w:bookmarkStart w:id="3" w:name="DocNumber"/>
      <w:r w:rsidRPr="00960D7C">
        <w:rPr>
          <w:i/>
        </w:rPr>
        <w:instrText>A10-0007/2025</w:instrText>
      </w:r>
      <w:bookmarkEnd w:id="3"/>
      <w:r w:rsidRPr="00960D7C">
        <w:rPr>
          <w:i/>
        </w:rPr>
        <w:instrText xml:space="preserve"> - Berichterstatter: Borys </w:instrText>
      </w:r>
      <w:proofErr w:type="spellStart"/>
      <w:r w:rsidRPr="00960D7C">
        <w:rPr>
          <w:i/>
        </w:rPr>
        <w:instrText>Budka</w:instrText>
      </w:r>
      <w:proofErr w:type="spellEnd"/>
      <w:r w:rsidRPr="00960D7C">
        <w:rPr>
          <w:i/>
        </w:rPr>
        <w:instrText xml:space="preserve">)"\l3 \n&gt; \* MERGEFORMAT </w:instrText>
      </w:r>
      <w:r w:rsidRPr="00960D7C">
        <w:rPr>
          <w:i/>
        </w:rPr>
        <w:fldChar w:fldCharType="end"/>
      </w:r>
    </w:p>
    <w:p w14:paraId="37056E44" w14:textId="77777777" w:rsidR="00C6738A" w:rsidRPr="00960D7C" w:rsidRDefault="00C6738A" w:rsidP="00C6738A">
      <w:pPr>
        <w:rPr>
          <w:vanish/>
        </w:rPr>
      </w:pPr>
      <w:bookmarkStart w:id="4" w:name="Commission"/>
      <w:r w:rsidRPr="00960D7C">
        <w:rPr>
          <w:vanish/>
        </w:rPr>
        <w:t>Ausschuss für Industrie, Forschung und Energie</w:t>
      </w:r>
      <w:bookmarkEnd w:id="4"/>
    </w:p>
    <w:p w14:paraId="6663FF7E" w14:textId="77777777" w:rsidR="00C6738A" w:rsidRPr="00960D7C" w:rsidRDefault="00C6738A" w:rsidP="00C6738A">
      <w:pPr>
        <w:rPr>
          <w:vanish/>
        </w:rPr>
      </w:pPr>
      <w:bookmarkStart w:id="5" w:name="PE"/>
      <w:r w:rsidRPr="00960D7C">
        <w:rPr>
          <w:vanish/>
        </w:rPr>
        <w:t>PE766.783</w:t>
      </w:r>
      <w:bookmarkEnd w:id="5"/>
    </w:p>
    <w:p w14:paraId="254D67FB" w14:textId="77777777" w:rsidR="00C258F2" w:rsidRPr="00960D7C" w:rsidRDefault="00C6738A" w:rsidP="00F30A34">
      <w:pPr>
        <w:pStyle w:val="ATHeading3"/>
      </w:pPr>
      <w:bookmarkStart w:id="6" w:name="Sujet"/>
      <w:r w:rsidRPr="00960D7C">
        <w:t>Legislative Entschließung des Europäischen Parlaments vom 11. Februar 2025 zu dem Entwurf eines Beschlusses des Rates zur Verlängerung des Abkommens über die wissenschaftlich-technische Zusammenarbeit zwischen der Europäischen Gemeinschaft und der Ukraine</w:t>
      </w:r>
      <w:bookmarkEnd w:id="6"/>
      <w:r w:rsidRPr="00960D7C">
        <w:t xml:space="preserve"> </w:t>
      </w:r>
      <w:bookmarkStart w:id="7" w:name="References"/>
      <w:r w:rsidRPr="00960D7C">
        <w:t>(</w:t>
      </w:r>
      <w:proofErr w:type="gramStart"/>
      <w:r w:rsidRPr="00960D7C">
        <w:t>COM(</w:t>
      </w:r>
      <w:proofErr w:type="gramEnd"/>
      <w:r w:rsidRPr="00960D7C">
        <w:t>2024)0438 – C10-0196/2024 – 2024/0240(NLE))</w:t>
      </w:r>
      <w:bookmarkEnd w:id="7"/>
    </w:p>
    <w:p w14:paraId="259ACE8B" w14:textId="77777777" w:rsidR="00C258F2" w:rsidRPr="00960D7C" w:rsidRDefault="00C258F2" w:rsidP="00C258F2">
      <w:pPr>
        <w:pStyle w:val="NormalBold"/>
      </w:pPr>
      <w:r w:rsidRPr="00960D7C">
        <w:t>(Zustimmung)</w:t>
      </w:r>
    </w:p>
    <w:p w14:paraId="3EF2737A" w14:textId="77777777" w:rsidR="00C258F2" w:rsidRPr="00960D7C" w:rsidRDefault="00C258F2" w:rsidP="00C258F2">
      <w:pPr>
        <w:pStyle w:val="EPComma"/>
      </w:pPr>
      <w:r w:rsidRPr="00960D7C">
        <w:rPr>
          <w:i/>
        </w:rPr>
        <w:t>Das Europäische Parlament</w:t>
      </w:r>
      <w:r w:rsidRPr="00960D7C">
        <w:t>,</w:t>
      </w:r>
    </w:p>
    <w:p w14:paraId="7644E602" w14:textId="77777777" w:rsidR="00C258F2" w:rsidRPr="00960D7C" w:rsidRDefault="00C258F2" w:rsidP="00C258F2">
      <w:pPr>
        <w:pStyle w:val="NormalHanging12a"/>
      </w:pPr>
      <w:r w:rsidRPr="00960D7C">
        <w:t>–</w:t>
      </w:r>
      <w:r w:rsidRPr="00960D7C">
        <w:tab/>
        <w:t>unter Hinweis auf den Entwurf eines Beschlusses des Rates (14848/2024),</w:t>
      </w:r>
    </w:p>
    <w:p w14:paraId="4C38E0FF" w14:textId="77777777" w:rsidR="00C258F2" w:rsidRPr="00960D7C" w:rsidRDefault="00C258F2" w:rsidP="00C258F2">
      <w:pPr>
        <w:pStyle w:val="NormalHanging12a"/>
      </w:pPr>
      <w:r w:rsidRPr="00960D7C">
        <w:t>–</w:t>
      </w:r>
      <w:r w:rsidRPr="00960D7C">
        <w:tab/>
        <w:t>unter Hinweis auf den Beschluss 2003/96/EG des Rates vom 6. Februar 2003 betreffend den Abschluss des Abkommens über die wissenschaftlich-technische Zusammenarbeit zwischen der Europäischen Gemeinschaft und der Ukraine</w:t>
      </w:r>
      <w:r w:rsidRPr="00960D7C">
        <w:rPr>
          <w:rStyle w:val="FootnoteReference"/>
        </w:rPr>
        <w:footnoteReference w:id="1"/>
      </w:r>
      <w:r w:rsidRPr="00960D7C">
        <w:t>,</w:t>
      </w:r>
    </w:p>
    <w:p w14:paraId="3D1C83A8" w14:textId="77777777" w:rsidR="00C258F2" w:rsidRPr="00960D7C" w:rsidRDefault="00C258F2" w:rsidP="00C258F2">
      <w:pPr>
        <w:pStyle w:val="NormalHanging12a"/>
      </w:pPr>
      <w:r w:rsidRPr="00960D7C">
        <w:t>–</w:t>
      </w:r>
      <w:r w:rsidRPr="00960D7C">
        <w:tab/>
        <w:t>unter Hinweis auf das vom Rat gemäß Artikel 186 und Artikel 218 Absatz 6 Unterabsatz 2 Buchstabe a Ziffer v des Vertrags über die Arbeitsweise der Europäischen Union unterbreitete Ersuchen um Zustimmung (C10</w:t>
      </w:r>
      <w:r w:rsidRPr="00960D7C">
        <w:noBreakHyphen/>
        <w:t>0196/2024),</w:t>
      </w:r>
    </w:p>
    <w:p w14:paraId="09F3A8E3" w14:textId="77777777" w:rsidR="00C258F2" w:rsidRPr="00960D7C" w:rsidRDefault="00C258F2" w:rsidP="00C258F2">
      <w:pPr>
        <w:pStyle w:val="NormalHanging12a"/>
      </w:pPr>
      <w:r w:rsidRPr="00960D7C">
        <w:t>–</w:t>
      </w:r>
      <w:r w:rsidRPr="00960D7C">
        <w:tab/>
        <w:t>gestützt auf Artikel 107 Absätze 1 und 4 und Artikel 117 Absatz 7 seiner Geschäftsordnung,</w:t>
      </w:r>
    </w:p>
    <w:p w14:paraId="63A2D2AC" w14:textId="77777777" w:rsidR="00C258F2" w:rsidRPr="00960D7C" w:rsidRDefault="00C258F2" w:rsidP="00C258F2">
      <w:pPr>
        <w:pStyle w:val="NormalHanging12a"/>
      </w:pPr>
      <w:r w:rsidRPr="00960D7C">
        <w:t>–</w:t>
      </w:r>
      <w:r w:rsidRPr="00960D7C">
        <w:tab/>
        <w:t>unter Hinweis auf die Empfehlung des Ausschusses für Industrie, Forschung und Energie (A10-0007/2025),</w:t>
      </w:r>
    </w:p>
    <w:p w14:paraId="7878F1E3" w14:textId="77777777" w:rsidR="00C258F2" w:rsidRPr="00960D7C" w:rsidRDefault="00C258F2" w:rsidP="00C258F2">
      <w:pPr>
        <w:pStyle w:val="NormalHanging12a"/>
      </w:pPr>
      <w:r w:rsidRPr="00960D7C">
        <w:t>1.</w:t>
      </w:r>
      <w:r w:rsidRPr="00960D7C">
        <w:tab/>
        <w:t>gibt seine Zustimmung zu der Verlängerung des Abkommens;</w:t>
      </w:r>
    </w:p>
    <w:p w14:paraId="52E496C3" w14:textId="77777777" w:rsidR="00E365E1" w:rsidRPr="00960D7C" w:rsidRDefault="00C258F2" w:rsidP="00F30A34">
      <w:pPr>
        <w:pStyle w:val="NormalHanging12a"/>
      </w:pPr>
      <w:r w:rsidRPr="00960D7C">
        <w:t>2.</w:t>
      </w:r>
      <w:r w:rsidRPr="00960D7C">
        <w:tab/>
        <w:t>beauftragt seine Präsidentin, den Standpunkt des Parlaments dem Rat, der Kommission sowie den Regierungen und Parlamenten der Mitgliedstaaten und der Ukraine zu übermitteln.</w:t>
      </w:r>
    </w:p>
    <w:sectPr w:rsidR="00E365E1" w:rsidRPr="00960D7C" w:rsidSect="00960D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38B25" w14:textId="77777777" w:rsidR="00C6738A" w:rsidRPr="00960D7C" w:rsidRDefault="00C6738A">
      <w:r w:rsidRPr="00960D7C">
        <w:separator/>
      </w:r>
    </w:p>
  </w:endnote>
  <w:endnote w:type="continuationSeparator" w:id="0">
    <w:p w14:paraId="6924981E" w14:textId="77777777" w:rsidR="00C6738A" w:rsidRPr="00960D7C" w:rsidRDefault="00C6738A">
      <w:r w:rsidRPr="00960D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E672C" w14:textId="77777777" w:rsidR="00064002" w:rsidRPr="00960D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25E48" w14:textId="77777777" w:rsidR="00064002" w:rsidRPr="00960D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1CDCD" w14:textId="77777777" w:rsidR="00064002" w:rsidRPr="00960D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33784" w14:textId="77777777" w:rsidR="00C6738A" w:rsidRPr="00960D7C" w:rsidRDefault="00C6738A">
      <w:r w:rsidRPr="00960D7C">
        <w:separator/>
      </w:r>
    </w:p>
  </w:footnote>
  <w:footnote w:type="continuationSeparator" w:id="0">
    <w:p w14:paraId="15C48C06" w14:textId="77777777" w:rsidR="00C6738A" w:rsidRPr="00960D7C" w:rsidRDefault="00C6738A">
      <w:r w:rsidRPr="00960D7C">
        <w:continuationSeparator/>
      </w:r>
    </w:p>
  </w:footnote>
  <w:footnote w:id="1">
    <w:p w14:paraId="087A8EF9" w14:textId="77777777" w:rsidR="00C258F2" w:rsidRPr="00960D7C" w:rsidRDefault="00C258F2" w:rsidP="00960D7C">
      <w:pPr>
        <w:pStyle w:val="FootnoteText"/>
        <w:ind w:left="567" w:hanging="567"/>
        <w:rPr>
          <w:sz w:val="24"/>
          <w:lang w:val="de-DE"/>
        </w:rPr>
      </w:pPr>
      <w:r w:rsidRPr="00960D7C">
        <w:rPr>
          <w:rStyle w:val="FootnoteReference"/>
          <w:sz w:val="24"/>
          <w:lang w:val="de-DE"/>
        </w:rPr>
        <w:footnoteRef/>
      </w:r>
      <w:r w:rsidR="00960D7C" w:rsidRPr="00960D7C">
        <w:rPr>
          <w:sz w:val="24"/>
          <w:lang w:val="de-DE"/>
        </w:rPr>
        <w:t xml:space="preserve"> </w:t>
      </w:r>
      <w:r w:rsidR="00960D7C" w:rsidRPr="00960D7C">
        <w:rPr>
          <w:sz w:val="24"/>
          <w:lang w:val="de-DE"/>
        </w:rPr>
        <w:tab/>
      </w:r>
      <w:proofErr w:type="spellStart"/>
      <w:r w:rsidRPr="00960D7C">
        <w:rPr>
          <w:sz w:val="24"/>
          <w:lang w:val="de-DE"/>
        </w:rPr>
        <w:t>ABl.</w:t>
      </w:r>
      <w:proofErr w:type="spellEnd"/>
      <w:r w:rsidRPr="00960D7C">
        <w:rPr>
          <w:sz w:val="24"/>
          <w:lang w:val="de-DE"/>
        </w:rPr>
        <w:t xml:space="preserve"> L 36 vom 12.2.2003, S. 31, ELI: </w:t>
      </w:r>
      <w:hyperlink r:id="rId1" w:history="1">
        <w:r w:rsidRPr="00F30A34">
          <w:rPr>
            <w:rStyle w:val="Hyperlink"/>
            <w:sz w:val="24"/>
            <w:lang w:val="de-DE"/>
          </w:rPr>
          <w:t>http://data.europa.eu/eli/dec/2003/96(1)/oj</w:t>
        </w:r>
      </w:hyperlink>
      <w:r w:rsidR="0020349C">
        <w:rPr>
          <w:rStyle w:val="Hyperlink"/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FCFAA" w14:textId="77777777" w:rsidR="00064002" w:rsidRPr="00960D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112F6" w14:textId="77777777" w:rsidR="00064002" w:rsidRPr="00960D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F9C4F" w14:textId="77777777" w:rsidR="00064002" w:rsidRPr="00960D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DE"/>
    <w:docVar w:name="dvnumam" w:val="0"/>
    <w:docVar w:name="dvpe" w:val="766.783"/>
    <w:docVar w:name="dvrapporteur" w:val="Berichterstatter: "/>
    <w:docVar w:name="dvstar" w:val="***"/>
    <w:docVar w:name="dvtitre" w:val="Legislative Entschließung des Europäischen Parlaments vom 11. Februar 2025 zu dem Entwurf eines Beschlusses des Rates zur Verlängerung des Abkommens über die wissenschaftlich-technische Zusammenarbeit zwischen der Europäischen Gemeinschaft und der Ukraine(COM(2024)0438 – C10-0196/2024 – 2024/0240(NLE))"/>
  </w:docVars>
  <w:rsids>
    <w:rsidRoot w:val="00C6738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349C"/>
    <w:rsid w:val="002767FF"/>
    <w:rsid w:val="002B18FE"/>
    <w:rsid w:val="002B5493"/>
    <w:rsid w:val="00343214"/>
    <w:rsid w:val="00361C00"/>
    <w:rsid w:val="00395FA1"/>
    <w:rsid w:val="003C2650"/>
    <w:rsid w:val="003E15D4"/>
    <w:rsid w:val="00411CCE"/>
    <w:rsid w:val="0041666E"/>
    <w:rsid w:val="00421060"/>
    <w:rsid w:val="00471C19"/>
    <w:rsid w:val="004867E3"/>
    <w:rsid w:val="004941F5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1BA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D7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8F2"/>
    <w:rsid w:val="00C61C0C"/>
    <w:rsid w:val="00C6738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A3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C710E3"/>
  <w15:chartTrackingRefBased/>
  <w15:docId w15:val="{D09F567A-F0F5-4192-8F18-F941A9F6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58F2"/>
    <w:pPr>
      <w:spacing w:before="480" w:after="240"/>
    </w:pPr>
  </w:style>
  <w:style w:type="paragraph" w:customStyle="1" w:styleId="NormalBold">
    <w:name w:val="NormalBold"/>
    <w:basedOn w:val="Normal"/>
    <w:rsid w:val="00C258F2"/>
    <w:rPr>
      <w:b/>
    </w:rPr>
  </w:style>
  <w:style w:type="paragraph" w:customStyle="1" w:styleId="NormalBold12a">
    <w:name w:val="NormalBold12a"/>
    <w:basedOn w:val="Normal"/>
    <w:rsid w:val="00C258F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258F2"/>
    <w:pPr>
      <w:spacing w:after="240"/>
      <w:ind w:left="567" w:hanging="567"/>
    </w:pPr>
  </w:style>
  <w:style w:type="character" w:styleId="Hyperlink">
    <w:name w:val="Hyperlink"/>
    <w:basedOn w:val="DefaultParagraphFont"/>
    <w:rsid w:val="00F30A3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F30A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30A34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rsid w:val="002034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349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349C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2034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349C"/>
    <w:rPr>
      <w:b/>
      <w:bCs/>
      <w:lang w:val="de-DE"/>
    </w:rPr>
  </w:style>
  <w:style w:type="character" w:styleId="FollowedHyperlink">
    <w:name w:val="FollowedHyperlink"/>
    <w:basedOn w:val="DefaultParagraphFont"/>
    <w:rsid w:val="003C26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37ECB-C8A4-41BF-8E54-7FB5E6D8F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BOIN Melina</dc:creator>
  <cp:keywords/>
  <cp:lastModifiedBy>BOIN Melina</cp:lastModifiedBy>
  <cp:revision>2</cp:revision>
  <cp:lastPrinted>2004-11-19T15:42:00Z</cp:lastPrinted>
  <dcterms:created xsi:type="dcterms:W3CDTF">2025-02-11T13:20:00Z</dcterms:created>
  <dcterms:modified xsi:type="dcterms:W3CDTF">2025-02-11T13:20:00Z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