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3B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3B3B" w:rsidRDefault="000E0315" w:rsidP="0010095E">
            <w:pPr>
              <w:pStyle w:val="EPName"/>
            </w:pPr>
            <w:bookmarkStart w:id="0" w:name="_GoBack"/>
            <w:bookmarkEnd w:id="0"/>
            <w:r w:rsidRPr="00173B3B">
              <w:t>Euroopan parlamentti</w:t>
            </w:r>
          </w:p>
          <w:p w:rsidR="00751A4A" w:rsidRPr="00173B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3B3B">
              <w:t>2024</w:t>
            </w:r>
            <w:r w:rsidR="00817416" w:rsidRPr="00173B3B">
              <w:t>-202</w:t>
            </w:r>
            <w:r w:rsidRPr="00173B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3B3B" w:rsidRDefault="00187494" w:rsidP="0010095E">
            <w:pPr>
              <w:pStyle w:val="EPLogo"/>
            </w:pPr>
            <w:r w:rsidRPr="00173B3B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3B3B" w:rsidRDefault="00D058B8" w:rsidP="004C5D52">
      <w:pPr>
        <w:pStyle w:val="LineTop"/>
      </w:pPr>
    </w:p>
    <w:p w:rsidR="00680577" w:rsidRPr="00173B3B" w:rsidRDefault="000E0315" w:rsidP="00680577">
      <w:pPr>
        <w:pStyle w:val="EPBodyTA1"/>
      </w:pPr>
      <w:r w:rsidRPr="00173B3B">
        <w:t>HYVÄKSYTYT TEKSTIT</w:t>
      </w:r>
    </w:p>
    <w:p w:rsidR="00D058B8" w:rsidRPr="00173B3B" w:rsidRDefault="00D058B8" w:rsidP="00D058B8">
      <w:pPr>
        <w:pStyle w:val="LineBottom"/>
      </w:pPr>
    </w:p>
    <w:p w:rsidR="000E0315" w:rsidRPr="00173B3B" w:rsidRDefault="000E0315" w:rsidP="000E0315">
      <w:pPr>
        <w:pStyle w:val="ATHeading1"/>
      </w:pPr>
      <w:bookmarkStart w:id="1" w:name="TANumber"/>
      <w:r w:rsidRPr="00173B3B">
        <w:t>P10_</w:t>
      </w:r>
      <w:proofErr w:type="gramStart"/>
      <w:r w:rsidRPr="00173B3B">
        <w:t>TA(</w:t>
      </w:r>
      <w:proofErr w:type="gramEnd"/>
      <w:r w:rsidRPr="00173B3B">
        <w:t>2025)00</w:t>
      </w:r>
      <w:r w:rsidR="0074658C">
        <w:t>10</w:t>
      </w:r>
      <w:bookmarkEnd w:id="1"/>
    </w:p>
    <w:p w:rsidR="000E0315" w:rsidRPr="00173B3B" w:rsidRDefault="000E0315" w:rsidP="000E0315">
      <w:pPr>
        <w:pStyle w:val="ATHeading2"/>
      </w:pPr>
      <w:bookmarkStart w:id="2" w:name="title"/>
      <w:r w:rsidRPr="00173B3B">
        <w:t>Euroopan yhteisön ja Ukrainan tiede- ja teknologiayhteistyötä koskevan sopimuksen uusiminen</w:t>
      </w:r>
      <w:bookmarkEnd w:id="2"/>
    </w:p>
    <w:p w:rsidR="000E0315" w:rsidRPr="00173B3B" w:rsidRDefault="000E0315" w:rsidP="000E0315">
      <w:pPr>
        <w:rPr>
          <w:i/>
          <w:vanish/>
        </w:rPr>
      </w:pPr>
      <w:r w:rsidRPr="00173B3B">
        <w:rPr>
          <w:i/>
        </w:rPr>
        <w:fldChar w:fldCharType="begin"/>
      </w:r>
      <w:r w:rsidRPr="00173B3B">
        <w:rPr>
          <w:i/>
        </w:rPr>
        <w:instrText xml:space="preserve"> TC"(</w:instrText>
      </w:r>
      <w:bookmarkStart w:id="3" w:name="DocNumber"/>
      <w:r w:rsidRPr="00173B3B">
        <w:rPr>
          <w:i/>
        </w:rPr>
        <w:instrText>A10-0007/2025</w:instrText>
      </w:r>
      <w:bookmarkEnd w:id="3"/>
      <w:r w:rsidRPr="00173B3B">
        <w:rPr>
          <w:i/>
        </w:rPr>
        <w:instrText xml:space="preserve"> - Esittelijä: Borys Budka)"\l3 \n&gt; \* MERGEFORMAT </w:instrText>
      </w:r>
      <w:r w:rsidRPr="00173B3B">
        <w:rPr>
          <w:i/>
        </w:rPr>
        <w:fldChar w:fldCharType="end"/>
      </w:r>
    </w:p>
    <w:p w:rsidR="000E0315" w:rsidRPr="00173B3B" w:rsidRDefault="000E0315" w:rsidP="000E0315">
      <w:pPr>
        <w:rPr>
          <w:vanish/>
        </w:rPr>
      </w:pPr>
      <w:bookmarkStart w:id="4" w:name="Commission"/>
      <w:r w:rsidRPr="00173B3B">
        <w:rPr>
          <w:vanish/>
        </w:rPr>
        <w:t>Teollisuus-, tutkimus- ja energiavaliokunta</w:t>
      </w:r>
      <w:bookmarkEnd w:id="4"/>
    </w:p>
    <w:p w:rsidR="000E0315" w:rsidRPr="00173B3B" w:rsidRDefault="000E0315" w:rsidP="000E0315">
      <w:pPr>
        <w:rPr>
          <w:vanish/>
        </w:rPr>
      </w:pPr>
      <w:bookmarkStart w:id="5" w:name="PE"/>
      <w:r w:rsidRPr="00173B3B">
        <w:rPr>
          <w:vanish/>
        </w:rPr>
        <w:t>PE766.783</w:t>
      </w:r>
      <w:bookmarkEnd w:id="5"/>
    </w:p>
    <w:p w:rsidR="000E0315" w:rsidRPr="00173B3B" w:rsidRDefault="000E0315" w:rsidP="000E0315">
      <w:pPr>
        <w:pStyle w:val="ATHeading3"/>
      </w:pPr>
      <w:bookmarkStart w:id="6" w:name="Sujet"/>
      <w:r w:rsidRPr="00173B3B">
        <w:t xml:space="preserve">Euroopan parlamentin lainsäädäntöpäätöslauselma </w:t>
      </w:r>
      <w:r w:rsidR="00B950A0">
        <w:t>11</w:t>
      </w:r>
      <w:r w:rsidRPr="00173B3B">
        <w:t>. helmikuuta 2025 esityksestä neuvoston päätökseksi Euroopan yhteisön ja Ukrainan tiede- ja teknologiayhteistyötä koskevan sopimuksen uusimisesta</w:t>
      </w:r>
      <w:bookmarkEnd w:id="6"/>
      <w:r w:rsidRPr="00173B3B">
        <w:t xml:space="preserve"> </w:t>
      </w:r>
      <w:bookmarkStart w:id="7" w:name="References"/>
      <w:r w:rsidRPr="00173B3B">
        <w:t>(</w:t>
      </w:r>
      <w:proofErr w:type="gramStart"/>
      <w:r w:rsidRPr="00173B3B">
        <w:t>COM(</w:t>
      </w:r>
      <w:proofErr w:type="gramEnd"/>
      <w:r w:rsidRPr="00173B3B">
        <w:t>2024)0438 – C10-0196/2024 – 2024/0240(NLE))</w:t>
      </w:r>
      <w:bookmarkEnd w:id="7"/>
    </w:p>
    <w:p w:rsidR="0046353C" w:rsidRPr="00173B3B" w:rsidRDefault="0046353C" w:rsidP="0046353C">
      <w:pPr>
        <w:pStyle w:val="NormalBold"/>
      </w:pPr>
      <w:r w:rsidRPr="00173B3B">
        <w:t>(Hyväksyntä)</w:t>
      </w:r>
    </w:p>
    <w:p w:rsidR="0046353C" w:rsidRPr="00173B3B" w:rsidRDefault="0046353C" w:rsidP="0046353C">
      <w:pPr>
        <w:pStyle w:val="EPComma"/>
      </w:pPr>
      <w:r w:rsidRPr="00173B3B">
        <w:rPr>
          <w:i/>
        </w:rPr>
        <w:t>Euroopan parlamentti</w:t>
      </w:r>
      <w:r w:rsidRPr="00173B3B">
        <w:t>, joka</w:t>
      </w:r>
    </w:p>
    <w:p w:rsidR="0046353C" w:rsidRPr="00173B3B" w:rsidRDefault="0046353C" w:rsidP="00B950A0">
      <w:pPr>
        <w:pStyle w:val="NormalHanging12a"/>
        <w:widowControl/>
      </w:pPr>
      <w:r w:rsidRPr="00173B3B">
        <w:t>–</w:t>
      </w:r>
      <w:r w:rsidRPr="00173B3B">
        <w:tab/>
        <w:t>ottaa huomioon esityksen neuvoston päätökseksi (14848/2024),</w:t>
      </w:r>
    </w:p>
    <w:p w:rsidR="0046353C" w:rsidRPr="00173B3B" w:rsidRDefault="0046353C" w:rsidP="00B950A0">
      <w:pPr>
        <w:pStyle w:val="NormalHanging12a"/>
        <w:widowControl/>
      </w:pPr>
      <w:r w:rsidRPr="00173B3B">
        <w:t>–</w:t>
      </w:r>
      <w:r w:rsidRPr="00173B3B">
        <w:tab/>
        <w:t>ottaa huomioon Euroopan yhteisön ja Ukrainan tiede- ja teknologiayhteistyötä koskevan sopimuksen tekemisestä 6. helmikuuta 2003 tehdyn neuvoston päätöksen 2003/96/EY</w:t>
      </w:r>
      <w:r w:rsidRPr="00173B3B">
        <w:rPr>
          <w:rStyle w:val="FootnoteReference"/>
        </w:rPr>
        <w:footnoteReference w:id="1"/>
      </w:r>
      <w:r w:rsidRPr="00173B3B">
        <w:t>,</w:t>
      </w:r>
    </w:p>
    <w:p w:rsidR="0046353C" w:rsidRPr="00173B3B" w:rsidRDefault="0046353C" w:rsidP="00B950A0">
      <w:pPr>
        <w:pStyle w:val="NormalHanging12a"/>
        <w:widowControl/>
      </w:pPr>
      <w:r w:rsidRPr="00173B3B">
        <w:t>–</w:t>
      </w:r>
      <w:r w:rsidRPr="00173B3B">
        <w:tab/>
        <w:t>ottaa huomioon neuvoston Euroopan unionin toiminnasta tehdyn sopimuksen 186 artiklan ja 218 artiklan 6 kohdan toisen alakohdan a alakohdan v alakohdan mukaisesti esittämän hyväksyntää koskevan pyynnön (C10</w:t>
      </w:r>
      <w:r w:rsidRPr="00173B3B">
        <w:noBreakHyphen/>
        <w:t>0196/2024),</w:t>
      </w:r>
    </w:p>
    <w:p w:rsidR="0046353C" w:rsidRPr="00173B3B" w:rsidRDefault="0046353C" w:rsidP="00B950A0">
      <w:pPr>
        <w:pStyle w:val="NormalHanging12a"/>
        <w:widowControl/>
      </w:pPr>
      <w:r w:rsidRPr="00173B3B">
        <w:t>–</w:t>
      </w:r>
      <w:r w:rsidRPr="00173B3B">
        <w:tab/>
        <w:t>ottaa huomioon työjärjestyksen 107 artiklan 1 ja 4 kohdan sekä 117 artiklan 7 kohdan,</w:t>
      </w:r>
    </w:p>
    <w:p w:rsidR="0046353C" w:rsidRPr="00173B3B" w:rsidRDefault="0046353C" w:rsidP="00B950A0">
      <w:pPr>
        <w:pStyle w:val="NormalHanging12a"/>
        <w:widowControl/>
      </w:pPr>
      <w:r w:rsidRPr="00173B3B">
        <w:t>–</w:t>
      </w:r>
      <w:r w:rsidRPr="00173B3B">
        <w:tab/>
        <w:t>ottaa huomioon teollisuus-, tutkimus- ja energiavaliokunnan suosituksen (A10-0007/2025),</w:t>
      </w:r>
    </w:p>
    <w:p w:rsidR="0046353C" w:rsidRPr="00173B3B" w:rsidRDefault="0046353C" w:rsidP="00B950A0">
      <w:pPr>
        <w:pStyle w:val="NormalHanging12a"/>
        <w:widowControl/>
      </w:pPr>
      <w:r w:rsidRPr="00173B3B">
        <w:t>1.</w:t>
      </w:r>
      <w:r w:rsidRPr="00173B3B">
        <w:tab/>
        <w:t>antaa hyväksyntänsä sopimuksen uusimiselle;</w:t>
      </w:r>
    </w:p>
    <w:p w:rsidR="00E365E1" w:rsidRPr="00173B3B" w:rsidRDefault="0046353C" w:rsidP="00B950A0">
      <w:pPr>
        <w:pStyle w:val="NormalHanging12a"/>
        <w:widowControl/>
      </w:pPr>
      <w:r w:rsidRPr="00173B3B">
        <w:t>2.</w:t>
      </w:r>
      <w:r w:rsidRPr="00173B3B">
        <w:tab/>
        <w:t>kehottaa puhemiestä välittämään parlamentin kannan neuvostolle ja komissiolle sekä jäsenvaltioiden ja Ukrainan hallituksille ja parlamenteille.</w:t>
      </w:r>
    </w:p>
    <w:sectPr w:rsidR="00E365E1" w:rsidRPr="00173B3B" w:rsidSect="00173B3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315" w:rsidRPr="00173B3B" w:rsidRDefault="000E0315">
      <w:r w:rsidRPr="00173B3B">
        <w:separator/>
      </w:r>
    </w:p>
  </w:endnote>
  <w:endnote w:type="continuationSeparator" w:id="0">
    <w:p w:rsidR="000E0315" w:rsidRPr="00173B3B" w:rsidRDefault="000E0315">
      <w:r w:rsidRPr="00173B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315" w:rsidRPr="00173B3B" w:rsidRDefault="000E0315">
      <w:r w:rsidRPr="00173B3B">
        <w:separator/>
      </w:r>
    </w:p>
  </w:footnote>
  <w:footnote w:type="continuationSeparator" w:id="0">
    <w:p w:rsidR="000E0315" w:rsidRPr="00173B3B" w:rsidRDefault="000E0315">
      <w:r w:rsidRPr="00173B3B">
        <w:continuationSeparator/>
      </w:r>
    </w:p>
  </w:footnote>
  <w:footnote w:id="1">
    <w:p w:rsidR="0046353C" w:rsidRPr="00173B3B" w:rsidRDefault="0046353C" w:rsidP="00173B3B">
      <w:pPr>
        <w:pStyle w:val="FootnoteText"/>
        <w:ind w:left="567" w:hanging="567"/>
        <w:rPr>
          <w:sz w:val="24"/>
          <w:lang w:val="fi-FI"/>
        </w:rPr>
      </w:pPr>
      <w:r w:rsidRPr="00173B3B">
        <w:rPr>
          <w:rStyle w:val="FootnoteReference"/>
          <w:sz w:val="24"/>
          <w:lang w:val="fi-FI"/>
        </w:rPr>
        <w:footnoteRef/>
      </w:r>
      <w:r w:rsidR="00173B3B" w:rsidRPr="00173B3B">
        <w:rPr>
          <w:sz w:val="24"/>
          <w:lang w:val="fi-FI"/>
        </w:rPr>
        <w:tab/>
      </w:r>
      <w:r w:rsidRPr="00173B3B">
        <w:rPr>
          <w:sz w:val="24"/>
          <w:lang w:val="fi-FI"/>
        </w:rPr>
        <w:t>EUVL L 36, 12.2.2003, s. 31, ELI: http://data.europa.eu/eli/dec/2003/96(1)/oj.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FI"/>
    <w:docVar w:name="dvnumam" w:val="0"/>
    <w:docVar w:name="dvpe" w:val="766.783"/>
    <w:docVar w:name="dvrapporteur" w:val="Esittelijä: "/>
    <w:docVar w:name="dvstar" w:val="***"/>
    <w:docVar w:name="dvtitre" w:val="Euroopan parlamentin lainsäädäntöpäätöslauselma xx. helmikuuta 2025 esityksestä neuvoston päätökseksi Euroopan yhteisön ja Ukrainan tiede- ja teknologiayhteistyötä koskevan sopimuksen uusimisesta(COM(2024)0438 – C10-0196/2024 – 2024/0240(NLE))"/>
  </w:docVars>
  <w:rsids>
    <w:rsidRoot w:val="000E0315"/>
    <w:rsid w:val="00002272"/>
    <w:rsid w:val="00064002"/>
    <w:rsid w:val="000677B9"/>
    <w:rsid w:val="000831BA"/>
    <w:rsid w:val="000A42CC"/>
    <w:rsid w:val="000E0315"/>
    <w:rsid w:val="000E7DD9"/>
    <w:rsid w:val="0010095E"/>
    <w:rsid w:val="00125B37"/>
    <w:rsid w:val="00173B3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53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658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0A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9B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DB4D3-0535-415B-B2D4-B1837765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353C"/>
    <w:pPr>
      <w:spacing w:before="480" w:after="240"/>
    </w:pPr>
  </w:style>
  <w:style w:type="paragraph" w:customStyle="1" w:styleId="NormalBold">
    <w:name w:val="NormalBold"/>
    <w:basedOn w:val="Normal"/>
    <w:rsid w:val="0046353C"/>
    <w:rPr>
      <w:b/>
    </w:rPr>
  </w:style>
  <w:style w:type="paragraph" w:customStyle="1" w:styleId="NormalHanging12a">
    <w:name w:val="NormalHanging12a"/>
    <w:basedOn w:val="Normal"/>
    <w:rsid w:val="0046353C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B950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50A0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13AC1-B69E-4022-9B03-624E31D9B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2025-02-11T12:14:00Z</dcterms:created>
  <dcterms:modified xsi:type="dcterms:W3CDTF">2025-02-11T12:14:00Z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