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027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0279" w:rsidRDefault="00EE3C1D" w:rsidP="0010095E">
            <w:pPr>
              <w:pStyle w:val="EPName"/>
            </w:pPr>
            <w:bookmarkStart w:id="0" w:name="_GoBack"/>
            <w:bookmarkEnd w:id="0"/>
            <w:r w:rsidRPr="00FF0279">
              <w:t>Parlamento europeo</w:t>
            </w:r>
          </w:p>
          <w:p w:rsidR="00751A4A" w:rsidRPr="00FF02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0279">
              <w:t>2024</w:t>
            </w:r>
            <w:r w:rsidR="00817416" w:rsidRPr="00FF0279">
              <w:t>-202</w:t>
            </w:r>
            <w:r w:rsidRPr="00FF027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0279" w:rsidRDefault="00187494" w:rsidP="0010095E">
            <w:pPr>
              <w:pStyle w:val="EPLogo"/>
            </w:pPr>
            <w:r w:rsidRPr="00FF027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0279" w:rsidRDefault="00D058B8" w:rsidP="004C5D52">
      <w:pPr>
        <w:pStyle w:val="LineTop"/>
      </w:pPr>
    </w:p>
    <w:p w:rsidR="00680577" w:rsidRPr="00FF0279" w:rsidRDefault="00EE3C1D" w:rsidP="00680577">
      <w:pPr>
        <w:pStyle w:val="EPBodyTA1"/>
      </w:pPr>
      <w:r w:rsidRPr="00FF0279">
        <w:t>TESTI APPROVATI</w:t>
      </w:r>
    </w:p>
    <w:p w:rsidR="00D058B8" w:rsidRPr="00FF0279" w:rsidRDefault="00D058B8" w:rsidP="00D058B8">
      <w:pPr>
        <w:pStyle w:val="LineBottom"/>
      </w:pPr>
    </w:p>
    <w:p w:rsidR="00EE3C1D" w:rsidRPr="00FF0279" w:rsidRDefault="00EE3C1D" w:rsidP="00EE3C1D">
      <w:pPr>
        <w:pStyle w:val="ATHeading1"/>
      </w:pPr>
      <w:bookmarkStart w:id="1" w:name="TANumber"/>
      <w:r w:rsidRPr="00FF0279">
        <w:t>P10_</w:t>
      </w:r>
      <w:proofErr w:type="gramStart"/>
      <w:r w:rsidRPr="00FF0279">
        <w:t>TA(</w:t>
      </w:r>
      <w:proofErr w:type="gramEnd"/>
      <w:r w:rsidRPr="00FF0279">
        <w:t>2025)00</w:t>
      </w:r>
      <w:bookmarkEnd w:id="1"/>
      <w:r w:rsidR="00373888" w:rsidRPr="00FF0279">
        <w:t>10</w:t>
      </w:r>
    </w:p>
    <w:p w:rsidR="00EE3C1D" w:rsidRPr="00FF0279" w:rsidRDefault="00EE3C1D" w:rsidP="00EE3C1D">
      <w:pPr>
        <w:pStyle w:val="ATHeading2"/>
      </w:pPr>
      <w:bookmarkStart w:id="2" w:name="title"/>
      <w:r w:rsidRPr="00FF0279">
        <w:t>Rinnovo dell'accordo di cooperazione scientifica e tecnologica tra la Comunità europea e l'Ucraina</w:t>
      </w:r>
      <w:bookmarkEnd w:id="2"/>
    </w:p>
    <w:p w:rsidR="00EE3C1D" w:rsidRPr="00FF0279" w:rsidRDefault="00EE3C1D" w:rsidP="00EE3C1D">
      <w:pPr>
        <w:rPr>
          <w:i/>
          <w:vanish/>
        </w:rPr>
      </w:pPr>
      <w:r w:rsidRPr="00FF0279">
        <w:rPr>
          <w:i/>
        </w:rPr>
        <w:fldChar w:fldCharType="begin"/>
      </w:r>
      <w:r w:rsidRPr="00FF0279">
        <w:rPr>
          <w:i/>
        </w:rPr>
        <w:instrText xml:space="preserve"> TC"(</w:instrText>
      </w:r>
      <w:bookmarkStart w:id="3" w:name="DocNumber"/>
      <w:r w:rsidRPr="00FF0279">
        <w:rPr>
          <w:i/>
        </w:rPr>
        <w:instrText>A10-0007/2025</w:instrText>
      </w:r>
      <w:bookmarkEnd w:id="3"/>
      <w:r w:rsidRPr="00FF0279">
        <w:rPr>
          <w:i/>
        </w:rPr>
        <w:instrText xml:space="preserve"> - Relatore: </w:instrText>
      </w:r>
      <w:proofErr w:type="spellStart"/>
      <w:r w:rsidRPr="00FF0279">
        <w:rPr>
          <w:i/>
        </w:rPr>
        <w:instrText>Borys</w:instrText>
      </w:r>
      <w:proofErr w:type="spellEnd"/>
      <w:r w:rsidRPr="00FF0279">
        <w:rPr>
          <w:i/>
        </w:rPr>
        <w:instrText xml:space="preserve"> </w:instrText>
      </w:r>
      <w:proofErr w:type="spellStart"/>
      <w:r w:rsidRPr="00FF0279">
        <w:rPr>
          <w:i/>
        </w:rPr>
        <w:instrText>Budka</w:instrText>
      </w:r>
      <w:proofErr w:type="spellEnd"/>
      <w:r w:rsidRPr="00FF0279">
        <w:rPr>
          <w:i/>
        </w:rPr>
        <w:instrText xml:space="preserve">)"\l3 \n&gt; \* MERGEFORMAT </w:instrText>
      </w:r>
      <w:r w:rsidRPr="00FF0279">
        <w:rPr>
          <w:i/>
        </w:rPr>
        <w:fldChar w:fldCharType="end"/>
      </w:r>
    </w:p>
    <w:p w:rsidR="00EE3C1D" w:rsidRPr="00FF0279" w:rsidRDefault="00EE3C1D" w:rsidP="00EE3C1D">
      <w:pPr>
        <w:rPr>
          <w:vanish/>
        </w:rPr>
      </w:pPr>
      <w:bookmarkStart w:id="4" w:name="Commission"/>
      <w:r w:rsidRPr="00FF0279">
        <w:rPr>
          <w:vanish/>
        </w:rPr>
        <w:t>Commissione per l'industria, la ricerca e l'energia</w:t>
      </w:r>
      <w:bookmarkEnd w:id="4"/>
    </w:p>
    <w:p w:rsidR="00EE3C1D" w:rsidRPr="00FF0279" w:rsidRDefault="00EE3C1D" w:rsidP="00EE3C1D">
      <w:pPr>
        <w:rPr>
          <w:vanish/>
        </w:rPr>
      </w:pPr>
      <w:bookmarkStart w:id="5" w:name="PE"/>
      <w:r w:rsidRPr="00FF0279">
        <w:rPr>
          <w:vanish/>
        </w:rPr>
        <w:t>PE766.783</w:t>
      </w:r>
      <w:bookmarkEnd w:id="5"/>
    </w:p>
    <w:p w:rsidR="00EE3C1D" w:rsidRPr="00FF0279" w:rsidRDefault="00EE3C1D" w:rsidP="00EE3C1D">
      <w:pPr>
        <w:pStyle w:val="ATHeading3"/>
      </w:pPr>
      <w:bookmarkStart w:id="6" w:name="Sujet"/>
      <w:r w:rsidRPr="00FF0279">
        <w:t>Risoluzione legislati</w:t>
      </w:r>
      <w:r w:rsidR="000375ED" w:rsidRPr="00FF0279">
        <w:t>va del Parlamento europeo dell’11</w:t>
      </w:r>
      <w:r w:rsidRPr="00FF0279">
        <w:t xml:space="preserve"> febbraio 2025 sul progetto di decisione del Consiglio relativa al rinnovo dell'accordo di cooperazione scientifica e tecnologica tra la Comunità europea e l'Ucraina</w:t>
      </w:r>
      <w:bookmarkEnd w:id="6"/>
      <w:r w:rsidRPr="00FF0279">
        <w:t xml:space="preserve"> </w:t>
      </w:r>
      <w:bookmarkStart w:id="7" w:name="References"/>
      <w:r w:rsidRPr="00FF0279">
        <w:t>(</w:t>
      </w:r>
      <w:proofErr w:type="gramStart"/>
      <w:r w:rsidRPr="00FF0279">
        <w:t>COM(</w:t>
      </w:r>
      <w:proofErr w:type="gramEnd"/>
      <w:r w:rsidRPr="00FF0279">
        <w:t>2024)0438 – C10-0196/2024 – 2024/0240(NLE))</w:t>
      </w:r>
      <w:bookmarkEnd w:id="7"/>
    </w:p>
    <w:p w:rsidR="00FF0279" w:rsidRPr="00FF0279" w:rsidRDefault="00FF0279" w:rsidP="00FF0279">
      <w:pPr>
        <w:pStyle w:val="NormalBold"/>
      </w:pPr>
      <w:r w:rsidRPr="00FF0279">
        <w:t>(Approvazione)</w:t>
      </w:r>
    </w:p>
    <w:p w:rsidR="00B3377C" w:rsidRPr="00FF0279" w:rsidRDefault="00B3377C" w:rsidP="00B3377C">
      <w:pPr>
        <w:pStyle w:val="EPComma"/>
      </w:pPr>
      <w:r w:rsidRPr="00FF0279">
        <w:rPr>
          <w:i/>
        </w:rPr>
        <w:t>Il Parlamento europeo</w:t>
      </w:r>
      <w:r w:rsidRPr="00FF0279">
        <w:t>,</w:t>
      </w:r>
    </w:p>
    <w:p w:rsidR="00B3377C" w:rsidRPr="00FF0279" w:rsidRDefault="00B3377C" w:rsidP="00B3377C">
      <w:pPr>
        <w:pStyle w:val="NormalHanging12a"/>
      </w:pPr>
      <w:r w:rsidRPr="00FF0279">
        <w:t>–</w:t>
      </w:r>
      <w:r w:rsidRPr="00FF0279">
        <w:tab/>
        <w:t>visto il progetto di decisione del Consiglio (14848/2024),</w:t>
      </w:r>
    </w:p>
    <w:p w:rsidR="00B3377C" w:rsidRPr="00FF0279" w:rsidRDefault="00B3377C" w:rsidP="00B3377C">
      <w:pPr>
        <w:pStyle w:val="NormalHanging12a"/>
      </w:pPr>
      <w:r w:rsidRPr="00FF0279">
        <w:t>–</w:t>
      </w:r>
      <w:r w:rsidRPr="00FF0279">
        <w:tab/>
        <w:t>vista la decisione 2003/96/CE del Consiglio, del 6 febbraio 2003, relativa alla conclusione dell'accordo di cooperazione scientifica e tecnologica tra la Comunità europea e l'Ucraina</w:t>
      </w:r>
      <w:r w:rsidRPr="00FF0279">
        <w:rPr>
          <w:rStyle w:val="FootnoteReference"/>
        </w:rPr>
        <w:footnoteReference w:id="1"/>
      </w:r>
      <w:r w:rsidRPr="00FF0279">
        <w:t>,</w:t>
      </w:r>
    </w:p>
    <w:p w:rsidR="00B3377C" w:rsidRPr="00FF0279" w:rsidRDefault="00B3377C" w:rsidP="00B3377C">
      <w:pPr>
        <w:pStyle w:val="NormalHanging12a"/>
      </w:pPr>
      <w:r w:rsidRPr="00FF0279">
        <w:t>–</w:t>
      </w:r>
      <w:r w:rsidRPr="00FF0279">
        <w:tab/>
        <w:t>vista la richiesta di approvazione presentata dal Consiglio a norma dell'articolo 186 e dell'articolo 218, paragrafo 6, secondo comma, lettera a), punto v), del trattato sul funzionamento dell'Unione europea (C10</w:t>
      </w:r>
      <w:r w:rsidRPr="00FF0279">
        <w:noBreakHyphen/>
        <w:t>0196/2024),</w:t>
      </w:r>
    </w:p>
    <w:p w:rsidR="00B3377C" w:rsidRPr="00FF0279" w:rsidRDefault="00B3377C" w:rsidP="00B3377C">
      <w:pPr>
        <w:pStyle w:val="NormalHanging12a"/>
      </w:pPr>
      <w:r w:rsidRPr="00FF0279">
        <w:t>–</w:t>
      </w:r>
      <w:r w:rsidRPr="00FF0279">
        <w:tab/>
        <w:t>visti l'articolo 107, paragrafi 1 e 4, e l'articolo 117, paragrafo 7, del suo regolamento,</w:t>
      </w:r>
    </w:p>
    <w:p w:rsidR="00B3377C" w:rsidRPr="00FF0279" w:rsidRDefault="00B3377C" w:rsidP="00B3377C">
      <w:pPr>
        <w:pStyle w:val="NormalHanging12a"/>
      </w:pPr>
      <w:r w:rsidRPr="00FF0279">
        <w:t>–</w:t>
      </w:r>
      <w:r w:rsidRPr="00FF0279">
        <w:tab/>
        <w:t>vista la raccomandazione della commissione per l'industria, la ricerca e l'energia (A10-0007/2025),</w:t>
      </w:r>
    </w:p>
    <w:p w:rsidR="00B3377C" w:rsidRPr="00FF0279" w:rsidRDefault="00B3377C" w:rsidP="00B3377C">
      <w:pPr>
        <w:pStyle w:val="NormalHanging12a"/>
      </w:pPr>
      <w:r w:rsidRPr="00FF0279">
        <w:t>1.</w:t>
      </w:r>
      <w:r w:rsidRPr="00FF0279">
        <w:tab/>
        <w:t>dà la sua approvazione al rinnovo dell'accordo;</w:t>
      </w:r>
    </w:p>
    <w:p w:rsidR="00E365E1" w:rsidRPr="00FF0279" w:rsidRDefault="00B3377C" w:rsidP="00E6464F">
      <w:pPr>
        <w:pStyle w:val="NormalHanging12a"/>
      </w:pPr>
      <w:r w:rsidRPr="00FF0279">
        <w:t>2.</w:t>
      </w:r>
      <w:r w:rsidRPr="00FF0279">
        <w:tab/>
        <w:t>incarica la sua Presidente di trasmettere la posizione del Parlamento al Consiglio e alla Commissione nonché ai governi e ai parlamenti de</w:t>
      </w:r>
      <w:r w:rsidR="00E6464F" w:rsidRPr="00FF0279">
        <w:t>gli Stati membri e dell'Ucraina.</w:t>
      </w:r>
    </w:p>
    <w:sectPr w:rsidR="00E365E1" w:rsidRPr="00FF0279" w:rsidSect="00D944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C1D" w:rsidRPr="00D94476" w:rsidRDefault="00EE3C1D">
      <w:r w:rsidRPr="00D94476">
        <w:separator/>
      </w:r>
    </w:p>
  </w:endnote>
  <w:endnote w:type="continuationSeparator" w:id="0">
    <w:p w:rsidR="00EE3C1D" w:rsidRPr="00D94476" w:rsidRDefault="00EE3C1D">
      <w:r w:rsidRPr="00D944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C1D" w:rsidRPr="00D94476" w:rsidRDefault="00EE3C1D">
      <w:r w:rsidRPr="00D94476">
        <w:separator/>
      </w:r>
    </w:p>
  </w:footnote>
  <w:footnote w:type="continuationSeparator" w:id="0">
    <w:p w:rsidR="00EE3C1D" w:rsidRPr="00D94476" w:rsidRDefault="00EE3C1D">
      <w:r w:rsidRPr="00D94476">
        <w:continuationSeparator/>
      </w:r>
    </w:p>
  </w:footnote>
  <w:footnote w:id="1">
    <w:p w:rsidR="00B3377C" w:rsidRPr="00D94476" w:rsidRDefault="00B3377C" w:rsidP="00D94476">
      <w:pPr>
        <w:pStyle w:val="FootnoteText"/>
        <w:ind w:left="567" w:hanging="567"/>
        <w:rPr>
          <w:sz w:val="24"/>
          <w:lang w:val="it-IT"/>
        </w:rPr>
      </w:pPr>
      <w:r w:rsidRPr="00D94476">
        <w:rPr>
          <w:rStyle w:val="FootnoteReference"/>
          <w:sz w:val="24"/>
          <w:lang w:val="it-IT"/>
        </w:rPr>
        <w:footnoteRef/>
      </w:r>
      <w:r w:rsidR="00D94476" w:rsidRPr="00D94476">
        <w:rPr>
          <w:sz w:val="24"/>
          <w:lang w:val="it-IT"/>
        </w:rPr>
        <w:t xml:space="preserve"> </w:t>
      </w:r>
      <w:r w:rsidR="00D94476" w:rsidRPr="00D94476">
        <w:rPr>
          <w:sz w:val="24"/>
          <w:lang w:val="it-IT"/>
        </w:rPr>
        <w:tab/>
      </w:r>
      <w:r w:rsidRPr="00D94476">
        <w:rPr>
          <w:sz w:val="24"/>
          <w:lang w:val="it-IT"/>
        </w:rPr>
        <w:t xml:space="preserve">GU L 36 del 12.2.2003, pag. 31, ELI: </w:t>
      </w:r>
      <w:hyperlink r:id="rId1" w:history="1">
        <w:r w:rsidRPr="00E6464F">
          <w:rPr>
            <w:rStyle w:val="Hyperlink"/>
            <w:sz w:val="24"/>
            <w:lang w:val="it-IT"/>
          </w:rPr>
          <w:t>http://data.europa.eu/eli/dec/2003/96(1)/oj</w:t>
        </w:r>
      </w:hyperlink>
      <w:r w:rsidRPr="00D94476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944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IT"/>
    <w:docVar w:name="dvnumam" w:val="0"/>
    <w:docVar w:name="dvpe" w:val="766.783"/>
    <w:docVar w:name="dvrapporteur" w:val="Relatore: "/>
    <w:docVar w:name="dvstar" w:val="***"/>
    <w:docVar w:name="dvtitre" w:val="Risoluzione legislativa del Parlamento europeo del xx febbraio 2025 sul progetto di decisione del Consiglio relativa al rinnovo dell'accordo di cooperazione scientifica e tecnologica tra la Comunità europea e l'Ucraina(COM(2024)0438 – C10-0196/2024 – 2024/0240(NLE))"/>
  </w:docVars>
  <w:rsids>
    <w:rsidRoot w:val="00EE3C1D"/>
    <w:rsid w:val="00002272"/>
    <w:rsid w:val="000375E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88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CA4"/>
    <w:rsid w:val="00A1687D"/>
    <w:rsid w:val="00A43E52"/>
    <w:rsid w:val="00A4678D"/>
    <w:rsid w:val="00A6600C"/>
    <w:rsid w:val="00A778C7"/>
    <w:rsid w:val="00AB441E"/>
    <w:rsid w:val="00AB6293"/>
    <w:rsid w:val="00AE0928"/>
    <w:rsid w:val="00AF3B82"/>
    <w:rsid w:val="00B12E95"/>
    <w:rsid w:val="00B22876"/>
    <w:rsid w:val="00B3377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476"/>
    <w:rsid w:val="00DA7FCD"/>
    <w:rsid w:val="00E365E1"/>
    <w:rsid w:val="00E6464F"/>
    <w:rsid w:val="00E820A4"/>
    <w:rsid w:val="00EB006A"/>
    <w:rsid w:val="00EB4772"/>
    <w:rsid w:val="00ED169E"/>
    <w:rsid w:val="00ED4235"/>
    <w:rsid w:val="00EE3C1D"/>
    <w:rsid w:val="00F04346"/>
    <w:rsid w:val="00F075DC"/>
    <w:rsid w:val="00F149E9"/>
    <w:rsid w:val="00F5134D"/>
    <w:rsid w:val="00F74202"/>
    <w:rsid w:val="00F87713"/>
    <w:rsid w:val="00FB4360"/>
    <w:rsid w:val="00FD0C70"/>
    <w:rsid w:val="00FF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AC21E"/>
  <w15:chartTrackingRefBased/>
  <w15:docId w15:val="{3D25D5E2-2BF3-4631-A8E5-AAB632F5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337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3377C"/>
    <w:pPr>
      <w:spacing w:before="480" w:after="240"/>
    </w:pPr>
  </w:style>
  <w:style w:type="paragraph" w:customStyle="1" w:styleId="NormalHanging12a">
    <w:name w:val="NormalHanging12a"/>
    <w:basedOn w:val="Normal"/>
    <w:rsid w:val="00B3377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337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377C"/>
    <w:rPr>
      <w:sz w:val="24"/>
      <w:lang w:val="it-IT"/>
    </w:rPr>
  </w:style>
  <w:style w:type="paragraph" w:customStyle="1" w:styleId="EPFooter">
    <w:name w:val="EPFooter"/>
    <w:basedOn w:val="Normal"/>
    <w:rsid w:val="00B337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E6464F"/>
    <w:rPr>
      <w:color w:val="0563C1" w:themeColor="hyperlink"/>
      <w:u w:val="single"/>
    </w:rPr>
  </w:style>
  <w:style w:type="paragraph" w:customStyle="1" w:styleId="NormalBold">
    <w:name w:val="NormalBold"/>
    <w:basedOn w:val="Normal"/>
    <w:rsid w:val="00FF027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BEE7F-6BE0-45F6-B0BA-DE67BD81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1319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AP_lex</dc:creator>
  <cp:keywords/>
  <cp:lastModifiedBy>AR_2</cp:lastModifiedBy>
  <cp:revision>2</cp:revision>
  <cp:lastPrinted>2004-11-19T15:42:00Z</cp:lastPrinted>
  <dcterms:created xsi:type="dcterms:W3CDTF">2025-03-17T08:31:00Z</dcterms:created>
  <dcterms:modified xsi:type="dcterms:W3CDTF">2025-03-17T08:31:00Z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P10_TA(2025)0010_</vt:lpwstr>
  </property>
  <property fmtid="{D5CDD505-2E9C-101B-9397-08002B2CF9AE}" pid="4" name="&lt;Type&gt;">
    <vt:lpwstr>RR</vt:lpwstr>
  </property>
</Properties>
</file>