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1F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1F4F" w:rsidRDefault="00DB1243" w:rsidP="0010095E">
            <w:pPr>
              <w:pStyle w:val="EPName"/>
            </w:pPr>
            <w:r w:rsidRPr="00751F4F">
              <w:t>Parlament Europejski</w:t>
            </w:r>
          </w:p>
          <w:p w:rsidR="00751A4A" w:rsidRPr="00751F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F4F">
              <w:t>2024</w:t>
            </w:r>
            <w:r w:rsidR="00817416" w:rsidRPr="00751F4F">
              <w:t>-202</w:t>
            </w:r>
            <w:r w:rsidRPr="00751F4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1F4F" w:rsidRDefault="00187494" w:rsidP="0010095E">
            <w:pPr>
              <w:pStyle w:val="EPLogo"/>
            </w:pPr>
            <w:r w:rsidRPr="00751F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1F4F" w:rsidRDefault="00D058B8" w:rsidP="004C5D52">
      <w:pPr>
        <w:pStyle w:val="LineTop"/>
      </w:pPr>
    </w:p>
    <w:p w:rsidR="00680577" w:rsidRPr="00751F4F" w:rsidRDefault="00DB1243" w:rsidP="00680577">
      <w:pPr>
        <w:pStyle w:val="EPBodyTA1"/>
      </w:pPr>
      <w:r w:rsidRPr="00751F4F">
        <w:t>TEKSTY PRZYJĘTE</w:t>
      </w:r>
    </w:p>
    <w:p w:rsidR="00D058B8" w:rsidRPr="00751F4F" w:rsidRDefault="00D058B8" w:rsidP="00D058B8">
      <w:pPr>
        <w:pStyle w:val="LineBottom"/>
      </w:pPr>
    </w:p>
    <w:p w:rsidR="00DB1243" w:rsidRPr="00751F4F" w:rsidRDefault="00DB1243" w:rsidP="00DB1243">
      <w:pPr>
        <w:pStyle w:val="ATHeading1"/>
      </w:pPr>
      <w:bookmarkStart w:id="0" w:name="TANumber"/>
      <w:r w:rsidRPr="00751F4F">
        <w:t>P10_TA(2025)00</w:t>
      </w:r>
      <w:bookmarkEnd w:id="0"/>
      <w:r w:rsidR="00BD4F2D">
        <w:t>10</w:t>
      </w:r>
      <w:bookmarkStart w:id="1" w:name="_GoBack"/>
      <w:bookmarkEnd w:id="1"/>
    </w:p>
    <w:p w:rsidR="00DB1243" w:rsidRPr="00751F4F" w:rsidRDefault="00441E38" w:rsidP="00441E38">
      <w:pPr>
        <w:pStyle w:val="ATHeading2"/>
      </w:pPr>
      <w:r w:rsidRPr="00441E38">
        <w:t>Przedłużenie Umowy w sprawie współpracy naukowej i technologicznej między Wspólnotą Europejską</w:t>
      </w:r>
      <w:r>
        <w:t xml:space="preserve"> </w:t>
      </w:r>
      <w:r w:rsidRPr="00441E38">
        <w:t>a Ukrainą</w:t>
      </w:r>
    </w:p>
    <w:p w:rsidR="00DB1243" w:rsidRPr="00751F4F" w:rsidRDefault="00DB1243" w:rsidP="00DB1243">
      <w:pPr>
        <w:rPr>
          <w:i/>
          <w:vanish/>
        </w:rPr>
      </w:pPr>
      <w:r w:rsidRPr="00751F4F">
        <w:rPr>
          <w:i/>
        </w:rPr>
        <w:fldChar w:fldCharType="begin"/>
      </w:r>
      <w:r w:rsidRPr="00751F4F">
        <w:rPr>
          <w:i/>
        </w:rPr>
        <w:instrText xml:space="preserve"> TC"(</w:instrText>
      </w:r>
      <w:bookmarkStart w:id="2" w:name="DocNumber"/>
      <w:r w:rsidRPr="00751F4F">
        <w:rPr>
          <w:i/>
        </w:rPr>
        <w:instrText>A10-0007/2025</w:instrText>
      </w:r>
      <w:bookmarkEnd w:id="2"/>
      <w:r w:rsidRPr="00751F4F">
        <w:rPr>
          <w:i/>
        </w:rPr>
        <w:instrText xml:space="preserve"> - Sprawozdawca: Borys Budka)"\l3 \n&gt; \* MERGEFORMAT </w:instrText>
      </w:r>
      <w:r w:rsidRPr="00751F4F">
        <w:rPr>
          <w:i/>
        </w:rPr>
        <w:fldChar w:fldCharType="end"/>
      </w:r>
    </w:p>
    <w:p w:rsidR="00DB1243" w:rsidRPr="00751F4F" w:rsidRDefault="00DB1243" w:rsidP="00DB1243">
      <w:pPr>
        <w:rPr>
          <w:vanish/>
        </w:rPr>
      </w:pPr>
      <w:bookmarkStart w:id="3" w:name="Commission"/>
      <w:r w:rsidRPr="00751F4F">
        <w:rPr>
          <w:vanish/>
        </w:rPr>
        <w:t>Komisja Przemysłu, Badań Naukowych i Energii</w:t>
      </w:r>
      <w:bookmarkEnd w:id="3"/>
    </w:p>
    <w:p w:rsidR="00DB1243" w:rsidRPr="00751F4F" w:rsidRDefault="00DB1243" w:rsidP="00DB1243">
      <w:pPr>
        <w:rPr>
          <w:vanish/>
        </w:rPr>
      </w:pPr>
      <w:bookmarkStart w:id="4" w:name="PE"/>
      <w:r w:rsidRPr="00751F4F">
        <w:rPr>
          <w:vanish/>
        </w:rPr>
        <w:t>PE766.783</w:t>
      </w:r>
      <w:bookmarkEnd w:id="4"/>
    </w:p>
    <w:p w:rsidR="00DB1243" w:rsidRPr="00751F4F" w:rsidRDefault="00DB1243" w:rsidP="00DB1243">
      <w:pPr>
        <w:pStyle w:val="ATHeading3"/>
      </w:pPr>
      <w:bookmarkStart w:id="5" w:name="Sujet"/>
      <w:r w:rsidRPr="00751F4F">
        <w:t xml:space="preserve">Rezolucja ustawodawcza Parlamentu Europejskiego z dnia </w:t>
      </w:r>
      <w:r w:rsidR="00441E38">
        <w:t>11 lutego</w:t>
      </w:r>
      <w:r w:rsidRPr="00751F4F">
        <w:t xml:space="preserve"> 2025 r. w sprawie projektu decyzji Rady dotyczącej odnowienia Umowy w sprawie współpracy naukowej i technologicznej między Wspólnotą Europejską a Ukrainą</w:t>
      </w:r>
      <w:bookmarkEnd w:id="5"/>
      <w:r w:rsidRPr="00751F4F">
        <w:t xml:space="preserve"> </w:t>
      </w:r>
      <w:bookmarkStart w:id="6" w:name="References"/>
      <w:r w:rsidRPr="00751F4F">
        <w:t>(COM</w:t>
      </w:r>
      <w:proofErr w:type="gramStart"/>
      <w:r w:rsidRPr="00751F4F">
        <w:t>(2024)0438 – C</w:t>
      </w:r>
      <w:proofErr w:type="gramEnd"/>
      <w:r w:rsidRPr="00751F4F">
        <w:t>10-0196/2024 – 2024/0240(NLE))</w:t>
      </w:r>
      <w:bookmarkEnd w:id="6"/>
    </w:p>
    <w:p w:rsidR="002821E8" w:rsidRPr="00751F4F" w:rsidRDefault="002821E8" w:rsidP="002821E8">
      <w:pPr>
        <w:pStyle w:val="NormalBold"/>
      </w:pPr>
      <w:r w:rsidRPr="00751F4F">
        <w:t>(Zgoda)</w:t>
      </w:r>
    </w:p>
    <w:p w:rsidR="002821E8" w:rsidRPr="00751F4F" w:rsidRDefault="002821E8" w:rsidP="002821E8">
      <w:pPr>
        <w:pStyle w:val="EPComma"/>
      </w:pPr>
      <w:r w:rsidRPr="00751F4F">
        <w:rPr>
          <w:i/>
        </w:rPr>
        <w:t>Parlament Europejski,</w:t>
      </w:r>
    </w:p>
    <w:p w:rsidR="002821E8" w:rsidRPr="00751F4F" w:rsidRDefault="002821E8" w:rsidP="002821E8">
      <w:pPr>
        <w:pStyle w:val="NormalHanging12a"/>
      </w:pPr>
      <w:r w:rsidRPr="00751F4F">
        <w:t>–</w:t>
      </w:r>
      <w:r w:rsidRPr="00751F4F">
        <w:tab/>
        <w:t>uwzględniając projekt decyzji Rady (14848/2024),</w:t>
      </w:r>
    </w:p>
    <w:p w:rsidR="002821E8" w:rsidRPr="00751F4F" w:rsidRDefault="002821E8" w:rsidP="002821E8">
      <w:pPr>
        <w:pStyle w:val="NormalHanging12a"/>
      </w:pPr>
      <w:r w:rsidRPr="00751F4F">
        <w:t>–</w:t>
      </w:r>
      <w:r w:rsidRPr="00751F4F">
        <w:tab/>
        <w:t>uwzględniając decyzję Rady 2003/96/WE z dnia 6 lutego 2003 r. dotyczącą zawarcia Umowy w sprawie współpracy naukowej i technologicznej między Wspólnotą Europejską a Ukrainą,</w:t>
      </w:r>
      <w:r w:rsidRPr="00751F4F">
        <w:rPr>
          <w:rStyle w:val="FootnoteReference"/>
        </w:rPr>
        <w:footnoteReference w:id="1"/>
      </w:r>
    </w:p>
    <w:p w:rsidR="002821E8" w:rsidRPr="00751F4F" w:rsidRDefault="002821E8" w:rsidP="002821E8">
      <w:pPr>
        <w:pStyle w:val="NormalHanging12a"/>
      </w:pPr>
      <w:r w:rsidRPr="00751F4F">
        <w:t>–</w:t>
      </w:r>
      <w:r w:rsidRPr="00751F4F">
        <w:tab/>
        <w:t xml:space="preserve">uwzględniając wniosek o wyrażenie zgody przedstawiony przez Radę na mocy art. 186 i art. 218 ust. 6 akapit drugi lit. a) </w:t>
      </w:r>
      <w:proofErr w:type="spellStart"/>
      <w:r w:rsidRPr="00751F4F">
        <w:t>ppkt</w:t>
      </w:r>
      <w:proofErr w:type="spellEnd"/>
      <w:r w:rsidRPr="00751F4F">
        <w:t xml:space="preserve"> (v) Traktatu o funkcjonowaniu Unii Europejskiej (C10</w:t>
      </w:r>
      <w:r w:rsidRPr="00751F4F">
        <w:noBreakHyphen/>
        <w:t>0196/2024),</w:t>
      </w:r>
    </w:p>
    <w:p w:rsidR="002821E8" w:rsidRPr="00751F4F" w:rsidRDefault="002821E8" w:rsidP="002821E8">
      <w:pPr>
        <w:pStyle w:val="NormalHanging12a"/>
      </w:pPr>
      <w:r w:rsidRPr="00751F4F">
        <w:t>–</w:t>
      </w:r>
      <w:r w:rsidRPr="00751F4F">
        <w:tab/>
        <w:t>uwzględniając art. 107 ust. 1 i 4 oraz art. 117 ust. 7 Regulaminu,</w:t>
      </w:r>
    </w:p>
    <w:p w:rsidR="002821E8" w:rsidRPr="00751F4F" w:rsidRDefault="002821E8" w:rsidP="002821E8">
      <w:pPr>
        <w:pStyle w:val="NormalHanging12a"/>
      </w:pPr>
      <w:r w:rsidRPr="00751F4F">
        <w:t>–</w:t>
      </w:r>
      <w:r w:rsidRPr="00751F4F">
        <w:tab/>
        <w:t>uwzględniając zalecenie Komisji Przemysłu, Badań Naukowych i Energii (A10-0007/2025),</w:t>
      </w:r>
    </w:p>
    <w:p w:rsidR="002821E8" w:rsidRPr="00751F4F" w:rsidRDefault="002821E8" w:rsidP="002821E8">
      <w:pPr>
        <w:pStyle w:val="NormalHanging12a"/>
      </w:pPr>
      <w:r w:rsidRPr="00751F4F">
        <w:t>1.</w:t>
      </w:r>
      <w:r w:rsidRPr="00751F4F">
        <w:tab/>
      </w:r>
      <w:proofErr w:type="gramStart"/>
      <w:r w:rsidRPr="00751F4F">
        <w:t>wyraża</w:t>
      </w:r>
      <w:proofErr w:type="gramEnd"/>
      <w:r w:rsidRPr="00751F4F">
        <w:t xml:space="preserve"> zgodę na przedłużenie umowy;</w:t>
      </w:r>
    </w:p>
    <w:p w:rsidR="00751F4F" w:rsidRPr="00751F4F" w:rsidRDefault="002821E8" w:rsidP="00751F4F">
      <w:pPr>
        <w:pStyle w:val="NormalHanging12a"/>
      </w:pPr>
      <w:r w:rsidRPr="00751F4F">
        <w:t>2.</w:t>
      </w:r>
      <w:r w:rsidRPr="00751F4F">
        <w:tab/>
      </w:r>
      <w:proofErr w:type="gramStart"/>
      <w:r w:rsidRPr="00751F4F">
        <w:t>zobowiązuje</w:t>
      </w:r>
      <w:proofErr w:type="gramEnd"/>
      <w:r w:rsidRPr="00751F4F">
        <w:t xml:space="preserve"> swoją przewodniczącą do przekazania stanowiska Parlamentu Radzie i Komisji, jak również rządom i parlamentom państw członkowskich oraz Ukrainy.</w:t>
      </w:r>
    </w:p>
    <w:p w:rsidR="00E365E1" w:rsidRPr="00751F4F" w:rsidRDefault="00E365E1" w:rsidP="00DB1243"/>
    <w:sectPr w:rsidR="00E365E1" w:rsidRPr="00751F4F" w:rsidSect="00751F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243" w:rsidRPr="00751F4F" w:rsidRDefault="00DB1243">
      <w:r w:rsidRPr="00751F4F">
        <w:separator/>
      </w:r>
    </w:p>
  </w:endnote>
  <w:endnote w:type="continuationSeparator" w:id="0">
    <w:p w:rsidR="00DB1243" w:rsidRPr="00751F4F" w:rsidRDefault="00DB1243">
      <w:r w:rsidRPr="00751F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243" w:rsidRPr="00751F4F" w:rsidRDefault="00DB1243">
      <w:r w:rsidRPr="00751F4F">
        <w:separator/>
      </w:r>
    </w:p>
  </w:footnote>
  <w:footnote w:type="continuationSeparator" w:id="0">
    <w:p w:rsidR="00DB1243" w:rsidRPr="00751F4F" w:rsidRDefault="00DB1243">
      <w:r w:rsidRPr="00751F4F">
        <w:continuationSeparator/>
      </w:r>
    </w:p>
  </w:footnote>
  <w:footnote w:id="1">
    <w:p w:rsidR="002821E8" w:rsidRPr="00751F4F" w:rsidRDefault="002821E8" w:rsidP="00751F4F">
      <w:pPr>
        <w:pStyle w:val="FootnoteText"/>
        <w:ind w:left="567" w:hanging="567"/>
        <w:rPr>
          <w:sz w:val="24"/>
          <w:lang w:val="pl-PL"/>
        </w:rPr>
      </w:pPr>
      <w:r w:rsidRPr="00751F4F">
        <w:rPr>
          <w:rStyle w:val="FootnoteReference"/>
          <w:sz w:val="24"/>
          <w:lang w:val="pl-PL"/>
        </w:rPr>
        <w:footnoteRef/>
      </w:r>
      <w:r w:rsidR="00751F4F" w:rsidRPr="00751F4F">
        <w:rPr>
          <w:sz w:val="24"/>
          <w:lang w:val="pl-PL"/>
        </w:rPr>
        <w:t xml:space="preserve"> </w:t>
      </w:r>
      <w:r w:rsidR="00751F4F" w:rsidRPr="00751F4F">
        <w:rPr>
          <w:sz w:val="24"/>
          <w:lang w:val="pl-PL"/>
        </w:rPr>
        <w:tab/>
      </w:r>
      <w:r w:rsidRPr="00751F4F">
        <w:rPr>
          <w:sz w:val="24"/>
          <w:lang w:val="pl-PL"/>
        </w:rPr>
        <w:t xml:space="preserve">Dz.U. L 36 z 12.2.2003, </w:t>
      </w:r>
      <w:proofErr w:type="gramStart"/>
      <w:r w:rsidRPr="00751F4F">
        <w:rPr>
          <w:sz w:val="24"/>
          <w:lang w:val="pl-PL"/>
        </w:rPr>
        <w:t>s</w:t>
      </w:r>
      <w:proofErr w:type="gramEnd"/>
      <w:r w:rsidRPr="00751F4F">
        <w:rPr>
          <w:sz w:val="24"/>
          <w:lang w:val="pl-PL"/>
        </w:rPr>
        <w:t xml:space="preserve">. 31, ELI: </w:t>
      </w:r>
      <w:hyperlink r:id="rId1" w:history="1">
        <w:r w:rsidR="00441E38" w:rsidRPr="00BD4F2D">
          <w:rPr>
            <w:rStyle w:val="Hyperlink"/>
            <w:sz w:val="24"/>
            <w:lang w:val="pl-PL"/>
          </w:rPr>
          <w:t>http://data.europa.eu/eli/dec/2003/96(1)/oj</w:t>
        </w:r>
      </w:hyperlink>
      <w:r w:rsidRPr="00751F4F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F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PL"/>
    <w:docVar w:name="dvnumam" w:val="0"/>
    <w:docVar w:name="dvpe" w:val="766.783"/>
    <w:docVar w:name="dvrapporteur" w:val="Sprawozdawca: "/>
    <w:docVar w:name="dvstar" w:val="***"/>
    <w:docVar w:name="dvtitre" w:val="Rezolucja ustawodawcza Parlamentu Europejskiego z dnia  2025 r. w sprawie projektu decyzji Rady dotyczącej odnowienia Umowy w sprawie współpracy naukowej i technologicznej między Wspólnotą Europejską a Ukrainą(COM(2024)0438 – C10-0196/2024 – 2024/0240(NLE))"/>
  </w:docVars>
  <w:rsids>
    <w:rsidRoot w:val="00DB12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1E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E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1F4F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4F2D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24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C5004"/>
  <w15:chartTrackingRefBased/>
  <w15:docId w15:val="{FB641EBC-04AF-4A63-805C-94E1380F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21E8"/>
    <w:pPr>
      <w:spacing w:before="480" w:after="240"/>
    </w:pPr>
  </w:style>
  <w:style w:type="paragraph" w:customStyle="1" w:styleId="NormalBold">
    <w:name w:val="NormalBold"/>
    <w:basedOn w:val="Normal"/>
    <w:rsid w:val="002821E8"/>
    <w:rPr>
      <w:b/>
    </w:rPr>
  </w:style>
  <w:style w:type="paragraph" w:customStyle="1" w:styleId="NormalHanging12a">
    <w:name w:val="NormalHanging12a"/>
    <w:basedOn w:val="Normal"/>
    <w:rsid w:val="002821E8"/>
    <w:pPr>
      <w:spacing w:after="240"/>
      <w:ind w:left="567" w:hanging="567"/>
    </w:pPr>
  </w:style>
  <w:style w:type="character" w:styleId="Hyperlink">
    <w:name w:val="Hyperlink"/>
    <w:basedOn w:val="DefaultParagraphFont"/>
    <w:rsid w:val="00441E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90429-98CB-4930-9E23-CE679124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2025-02-11T12:15:00Z</dcterms:created>
  <dcterms:modified xsi:type="dcterms:W3CDTF">2025-02-11T12:15:00Z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