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1E56" w:rsidTr="0010095E">
        <w:trPr>
          <w:trHeight w:hRule="exact" w:val="1418"/>
        </w:trPr>
        <w:tc>
          <w:tcPr>
            <w:tcW w:w="6804" w:type="dxa"/>
            <w:shd w:val="clear" w:color="auto" w:fill="auto"/>
            <w:vAlign w:val="center"/>
          </w:tcPr>
          <w:p w:rsidR="00751A4A" w:rsidRPr="00FE1E56" w:rsidRDefault="004D5BCA" w:rsidP="0010095E">
            <w:pPr>
              <w:pStyle w:val="EPName"/>
            </w:pPr>
            <w:r w:rsidRPr="00FE1E56">
              <w:t>Parlamentul European</w:t>
            </w:r>
          </w:p>
          <w:p w:rsidR="00751A4A" w:rsidRPr="00FE1E56" w:rsidRDefault="005F1B17" w:rsidP="005F1B17">
            <w:pPr>
              <w:pStyle w:val="EPTerm"/>
              <w:rPr>
                <w:rStyle w:val="HideTWBExt"/>
                <w:noProof w:val="0"/>
                <w:vanish w:val="0"/>
                <w:color w:val="auto"/>
              </w:rPr>
            </w:pPr>
            <w:r w:rsidRPr="00FE1E56">
              <w:t>2024</w:t>
            </w:r>
            <w:r w:rsidR="00817416" w:rsidRPr="00FE1E56">
              <w:t>-202</w:t>
            </w:r>
            <w:r w:rsidRPr="00FE1E56">
              <w:t>9</w:t>
            </w:r>
          </w:p>
        </w:tc>
        <w:tc>
          <w:tcPr>
            <w:tcW w:w="2268" w:type="dxa"/>
            <w:shd w:val="clear" w:color="auto" w:fill="auto"/>
          </w:tcPr>
          <w:p w:rsidR="00751A4A" w:rsidRPr="00FE1E56" w:rsidRDefault="00187494" w:rsidP="0010095E">
            <w:pPr>
              <w:pStyle w:val="EPLogo"/>
            </w:pPr>
            <w:r w:rsidRPr="00FE1E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1E56" w:rsidRDefault="00D058B8" w:rsidP="004C5D52">
      <w:pPr>
        <w:pStyle w:val="LineTop"/>
      </w:pPr>
    </w:p>
    <w:p w:rsidR="00680577" w:rsidRPr="00FE1E56" w:rsidRDefault="004D5BCA" w:rsidP="00680577">
      <w:pPr>
        <w:pStyle w:val="EPBodyTA1"/>
      </w:pPr>
      <w:r w:rsidRPr="00FE1E56">
        <w:t>TEXTE ADOPTATE</w:t>
      </w:r>
    </w:p>
    <w:p w:rsidR="00D058B8" w:rsidRPr="00FE1E56" w:rsidRDefault="00D058B8" w:rsidP="00D058B8">
      <w:pPr>
        <w:pStyle w:val="LineBottom"/>
      </w:pPr>
    </w:p>
    <w:p w:rsidR="004D5BCA" w:rsidRPr="00FE1E56" w:rsidRDefault="004D5BCA" w:rsidP="004D5BCA">
      <w:pPr>
        <w:pStyle w:val="ATHeading1"/>
      </w:pPr>
      <w:bookmarkStart w:id="0" w:name="TANumber"/>
      <w:r w:rsidRPr="00FE1E56">
        <w:t>P10_TA(2025)</w:t>
      </w:r>
      <w:bookmarkEnd w:id="0"/>
      <w:r w:rsidR="00A45E85" w:rsidRPr="00FE1E56">
        <w:t>00</w:t>
      </w:r>
      <w:r w:rsidR="00A45E85">
        <w:t>10</w:t>
      </w:r>
      <w:bookmarkStart w:id="1" w:name="_GoBack"/>
      <w:bookmarkEnd w:id="1"/>
    </w:p>
    <w:p w:rsidR="004D5BCA" w:rsidRPr="00FE1E56" w:rsidRDefault="004D5BCA" w:rsidP="004D5BCA">
      <w:pPr>
        <w:pStyle w:val="ATHeading2"/>
      </w:pPr>
      <w:bookmarkStart w:id="2" w:name="title"/>
      <w:r w:rsidRPr="00FE1E56">
        <w:t>Reînnoirea Acordului de cooperare în domeniul științei și al tehnologiei dintre Comunitatea Europeană și Ucraina</w:t>
      </w:r>
      <w:bookmarkEnd w:id="2"/>
    </w:p>
    <w:p w:rsidR="004D5BCA" w:rsidRPr="00FE1E56" w:rsidRDefault="004D5BCA" w:rsidP="004D5BCA">
      <w:pPr>
        <w:rPr>
          <w:i/>
          <w:vanish/>
        </w:rPr>
      </w:pPr>
      <w:r w:rsidRPr="00FE1E56">
        <w:rPr>
          <w:i/>
        </w:rPr>
        <w:fldChar w:fldCharType="begin"/>
      </w:r>
      <w:r w:rsidRPr="00FE1E56">
        <w:rPr>
          <w:i/>
        </w:rPr>
        <w:instrText xml:space="preserve"> TC"(</w:instrText>
      </w:r>
      <w:bookmarkStart w:id="3" w:name="DocNumber"/>
      <w:r w:rsidRPr="00FE1E56">
        <w:rPr>
          <w:i/>
        </w:rPr>
        <w:instrText>A10-0007/2025</w:instrText>
      </w:r>
      <w:bookmarkEnd w:id="3"/>
      <w:r w:rsidRPr="00FE1E56">
        <w:rPr>
          <w:i/>
        </w:rPr>
        <w:instrText xml:space="preserve"> - Raportor: Borys Budka)"\l3 \n&gt; \* MERGEFORMAT </w:instrText>
      </w:r>
      <w:r w:rsidRPr="00FE1E56">
        <w:rPr>
          <w:i/>
        </w:rPr>
        <w:fldChar w:fldCharType="end"/>
      </w:r>
    </w:p>
    <w:p w:rsidR="004D5BCA" w:rsidRPr="00FE1E56" w:rsidRDefault="004D5BCA" w:rsidP="004D5BCA">
      <w:pPr>
        <w:rPr>
          <w:vanish/>
        </w:rPr>
      </w:pPr>
      <w:bookmarkStart w:id="4" w:name="Commission"/>
      <w:r w:rsidRPr="00FE1E56">
        <w:rPr>
          <w:vanish/>
        </w:rPr>
        <w:t>Comisia pentru industrie, cercetare și energie</w:t>
      </w:r>
      <w:bookmarkEnd w:id="4"/>
    </w:p>
    <w:p w:rsidR="004D5BCA" w:rsidRPr="00FE1E56" w:rsidRDefault="004D5BCA" w:rsidP="004D5BCA">
      <w:pPr>
        <w:rPr>
          <w:vanish/>
        </w:rPr>
      </w:pPr>
      <w:bookmarkStart w:id="5" w:name="PE"/>
      <w:r w:rsidRPr="00FE1E56">
        <w:rPr>
          <w:vanish/>
        </w:rPr>
        <w:t>PE766.783</w:t>
      </w:r>
      <w:bookmarkEnd w:id="5"/>
    </w:p>
    <w:p w:rsidR="004D5BCA" w:rsidRPr="00FE1E56" w:rsidRDefault="004D5BCA" w:rsidP="004D5BCA">
      <w:pPr>
        <w:pStyle w:val="ATHeading3"/>
      </w:pPr>
      <w:bookmarkStart w:id="6" w:name="Sujet"/>
      <w:r w:rsidRPr="00FE1E56">
        <w:t>Rezoluția legislativă a Parlamentului European din 11 februarie 2025 referitoare la proiectul de decizie a Consiliului privind reînnoirea Acordului de cooperare în domeniul științei și al tehnologiei dintre Comunitatea Europeană și Ucraina</w:t>
      </w:r>
      <w:bookmarkEnd w:id="6"/>
      <w:r w:rsidRPr="00FE1E56">
        <w:t xml:space="preserve"> </w:t>
      </w:r>
      <w:bookmarkStart w:id="7" w:name="References"/>
      <w:r w:rsidRPr="00FE1E56">
        <w:t>(COM(2024)0438 – C10-0196/2024 – 2024/0240(NLE))</w:t>
      </w:r>
      <w:bookmarkEnd w:id="7"/>
    </w:p>
    <w:p w:rsidR="00FB0E31" w:rsidRPr="00FE1E56" w:rsidRDefault="00FB0E31" w:rsidP="00FB0E31">
      <w:pPr>
        <w:pStyle w:val="NormalBold"/>
      </w:pPr>
      <w:r w:rsidRPr="00FE1E56">
        <w:t>(Procedura de aprobare)</w:t>
      </w:r>
    </w:p>
    <w:p w:rsidR="00FB0E31" w:rsidRPr="00FE1E56" w:rsidRDefault="00FB0E31" w:rsidP="00FB0E31">
      <w:pPr>
        <w:pStyle w:val="EPComma"/>
      </w:pPr>
      <w:r w:rsidRPr="00FE1E56">
        <w:rPr>
          <w:i/>
          <w:iCs/>
        </w:rPr>
        <w:t>Parlamentul European</w:t>
      </w:r>
      <w:r w:rsidRPr="00FE1E56">
        <w:t>,</w:t>
      </w:r>
    </w:p>
    <w:p w:rsidR="00FB0E31" w:rsidRPr="00FE1E56" w:rsidRDefault="00FB0E31" w:rsidP="00FB0E31">
      <w:pPr>
        <w:pStyle w:val="NormalHanging12a"/>
      </w:pPr>
      <w:r w:rsidRPr="00FE1E56">
        <w:t>–</w:t>
      </w:r>
      <w:r w:rsidRPr="00FE1E56">
        <w:tab/>
        <w:t>având în vedere proiectul de decizie a Consiliului (14848/2024),</w:t>
      </w:r>
    </w:p>
    <w:p w:rsidR="00FB0E31" w:rsidRPr="00FE1E56" w:rsidRDefault="00FB0E31" w:rsidP="00FB0E31">
      <w:pPr>
        <w:pStyle w:val="NormalHanging12a"/>
      </w:pPr>
      <w:r w:rsidRPr="00FE1E56">
        <w:t>–</w:t>
      </w:r>
      <w:r w:rsidRPr="00FE1E56">
        <w:tab/>
        <w:t>având în vedere Decizia 2003/96/CE a Consiliului din 6 februarie 2003 privind încheierea Acordului de cooperare în domeni</w:t>
      </w:r>
      <w:r w:rsidR="00AC7A60">
        <w:t>ul</w:t>
      </w:r>
      <w:r w:rsidRPr="00FE1E56">
        <w:t xml:space="preserve"> științei și </w:t>
      </w:r>
      <w:r w:rsidR="00AC7A60">
        <w:t xml:space="preserve">al </w:t>
      </w:r>
      <w:r w:rsidRPr="00FE1E56">
        <w:t>tehnologiei între Comunitatea Europeană și Ucraina</w:t>
      </w:r>
      <w:r w:rsidRPr="00FE1E56">
        <w:rPr>
          <w:rStyle w:val="FootnoteReference"/>
        </w:rPr>
        <w:footnoteReference w:id="1"/>
      </w:r>
      <w:r w:rsidRPr="00FE1E56">
        <w:t>,</w:t>
      </w:r>
    </w:p>
    <w:p w:rsidR="00FB0E31" w:rsidRPr="00FE1E56" w:rsidRDefault="00FB0E31" w:rsidP="00FB0E31">
      <w:pPr>
        <w:pStyle w:val="NormalHanging12a"/>
      </w:pPr>
      <w:r w:rsidRPr="00FE1E56">
        <w:t>–</w:t>
      </w:r>
      <w:r w:rsidRPr="00FE1E56">
        <w:tab/>
        <w:t>având în vedere cererea de aprobare prezentată de Consiliu în conformitate cu articolul 186 și articolul 218 alineatul (6) al doilea paragraf litera (a) punctul (v) din Tratatul privind funcționarea Uniunii Europene (C10</w:t>
      </w:r>
      <w:r w:rsidRPr="00FE1E56">
        <w:noBreakHyphen/>
        <w:t>0196/2024),</w:t>
      </w:r>
    </w:p>
    <w:p w:rsidR="00FB0E31" w:rsidRPr="00FE1E56" w:rsidRDefault="00FB0E31" w:rsidP="00FB0E31">
      <w:pPr>
        <w:pStyle w:val="NormalHanging12a"/>
      </w:pPr>
      <w:r w:rsidRPr="00FE1E56">
        <w:t>–</w:t>
      </w:r>
      <w:r w:rsidRPr="00FE1E56">
        <w:tab/>
        <w:t>având în vedere articolul 107 alineatele (1) și (4) și articolul 117 alineatul (7) din Regulamentul său de procedură,</w:t>
      </w:r>
    </w:p>
    <w:p w:rsidR="00FB0E31" w:rsidRPr="00FE1E56" w:rsidRDefault="00FB0E31" w:rsidP="00FB0E31">
      <w:pPr>
        <w:pStyle w:val="NormalHanging12a"/>
      </w:pPr>
      <w:r w:rsidRPr="00FE1E56">
        <w:t>–</w:t>
      </w:r>
      <w:r w:rsidRPr="00FE1E56">
        <w:tab/>
        <w:t>având în vedere recomandarea Comisiei pentru industrie, cercetare și energie (A10-0007/2025),</w:t>
      </w:r>
    </w:p>
    <w:p w:rsidR="00FB0E31" w:rsidRPr="00FE1E56" w:rsidRDefault="00FB0E31" w:rsidP="00FB0E31">
      <w:pPr>
        <w:pStyle w:val="NormalHanging12a"/>
      </w:pPr>
      <w:r w:rsidRPr="00FE1E56">
        <w:t>1.</w:t>
      </w:r>
      <w:r w:rsidRPr="00FE1E56">
        <w:tab/>
        <w:t>aprobă reînnoirea acordului;</w:t>
      </w:r>
    </w:p>
    <w:p w:rsidR="00FE1E56" w:rsidRPr="00FE1E56" w:rsidRDefault="00FB0E31" w:rsidP="00FE1E56">
      <w:pPr>
        <w:pStyle w:val="NormalHanging12a"/>
      </w:pPr>
      <w:r w:rsidRPr="00FE1E56">
        <w:t>2.</w:t>
      </w:r>
      <w:r w:rsidRPr="00FE1E56">
        <w:tab/>
        <w:t>încredințează Președintei sarcina de a transmite poziția Parlamentului Consiliului, Comisiei, precum și guvernelor și parlamentelor statelor membre și Ucrainei.</w:t>
      </w:r>
    </w:p>
    <w:p w:rsidR="00E365E1" w:rsidRPr="00FE1E56" w:rsidRDefault="00E365E1" w:rsidP="004D5BCA"/>
    <w:sectPr w:rsidR="00E365E1" w:rsidRPr="00FE1E56" w:rsidSect="00FE1E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BCA" w:rsidRPr="00FE1E56" w:rsidRDefault="004D5BCA">
      <w:r w:rsidRPr="00FE1E56">
        <w:separator/>
      </w:r>
    </w:p>
  </w:endnote>
  <w:endnote w:type="continuationSeparator" w:id="0">
    <w:p w:rsidR="004D5BCA" w:rsidRPr="00FE1E56" w:rsidRDefault="004D5BCA">
      <w:r w:rsidRPr="00FE1E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1E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1E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1E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BCA" w:rsidRPr="00FE1E56" w:rsidRDefault="004D5BCA">
      <w:r w:rsidRPr="00FE1E56">
        <w:separator/>
      </w:r>
    </w:p>
  </w:footnote>
  <w:footnote w:type="continuationSeparator" w:id="0">
    <w:p w:rsidR="004D5BCA" w:rsidRPr="00FE1E56" w:rsidRDefault="004D5BCA">
      <w:r w:rsidRPr="00FE1E56">
        <w:continuationSeparator/>
      </w:r>
    </w:p>
  </w:footnote>
  <w:footnote w:id="1">
    <w:p w:rsidR="00FB0E31" w:rsidRPr="00FE1E56" w:rsidRDefault="00FB0E31" w:rsidP="00FE1E56">
      <w:pPr>
        <w:pStyle w:val="FootnoteText"/>
        <w:ind w:left="567" w:hanging="567"/>
        <w:rPr>
          <w:sz w:val="24"/>
          <w:lang w:val="ro-RO"/>
        </w:rPr>
      </w:pPr>
      <w:r w:rsidRPr="00FE1E56">
        <w:rPr>
          <w:rStyle w:val="FootnoteReference"/>
          <w:sz w:val="24"/>
          <w:lang w:val="ro-RO"/>
        </w:rPr>
        <w:footnoteRef/>
      </w:r>
      <w:r w:rsidR="00FE1E56" w:rsidRPr="00FE1E56">
        <w:rPr>
          <w:sz w:val="24"/>
          <w:lang w:val="ro-RO"/>
        </w:rPr>
        <w:t xml:space="preserve"> </w:t>
      </w:r>
      <w:r w:rsidR="00FE1E56" w:rsidRPr="00FE1E56">
        <w:rPr>
          <w:sz w:val="24"/>
          <w:lang w:val="ro-RO"/>
        </w:rPr>
        <w:tab/>
      </w:r>
      <w:r w:rsidRPr="00FE1E56">
        <w:rPr>
          <w:sz w:val="24"/>
          <w:lang w:val="ro-RO"/>
        </w:rPr>
        <w:t xml:space="preserve">JO L 36, 12.2.2003, p. 31, </w:t>
      </w:r>
      <w:proofErr w:type="spellStart"/>
      <w:r w:rsidRPr="00FE1E56">
        <w:rPr>
          <w:sz w:val="24"/>
          <w:lang w:val="ro-RO"/>
        </w:rPr>
        <w:t>ELI</w:t>
      </w:r>
      <w:proofErr w:type="spellEnd"/>
      <w:r w:rsidRPr="00FE1E56">
        <w:rPr>
          <w:sz w:val="24"/>
          <w:lang w:val="ro-RO"/>
        </w:rPr>
        <w:t xml:space="preserve">: </w:t>
      </w:r>
      <w:hyperlink r:id="rId1" w:history="1">
        <w:r w:rsidR="0022634F" w:rsidRPr="00A45E85">
          <w:rPr>
            <w:rStyle w:val="Hyperlink"/>
            <w:sz w:val="24"/>
            <w:lang w:val="fi-FI"/>
          </w:rPr>
          <w:t>http://data.europa.eu/eli/dec/2003/96(1)/oj</w:t>
        </w:r>
      </w:hyperlink>
      <w:r w:rsidRPr="00FE1E56">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1E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1E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1E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5"/>
    <w:docVar w:name="dvlangue" w:val="RO"/>
    <w:docVar w:name="dvnumam" w:val="0"/>
    <w:docVar w:name="dvpe" w:val="766.783"/>
    <w:docVar w:name="dvrapporteur" w:val="Raportor: "/>
    <w:docVar w:name="dvstar" w:val="***"/>
    <w:docVar w:name="dvtitre" w:val="Rezoluția legislativă a Parlamentului European din 11 februarie 2025 referitoare la proiectul de decizie a Consiliului privind reînnoirea Acordului de cooperare în domeniul științei și al tehnologiei dintre Comunitatea Europeană și Ucraina(COM(2024)0438 – C10-0196/2024 – 2024/0240(NLE))"/>
  </w:docVars>
  <w:rsids>
    <w:rsidRoot w:val="004D5BCA"/>
    <w:rsid w:val="00002272"/>
    <w:rsid w:val="00064002"/>
    <w:rsid w:val="000677B9"/>
    <w:rsid w:val="000831BA"/>
    <w:rsid w:val="000A42CC"/>
    <w:rsid w:val="000E7DD9"/>
    <w:rsid w:val="0010095E"/>
    <w:rsid w:val="00125B37"/>
    <w:rsid w:val="00187494"/>
    <w:rsid w:val="001F32AE"/>
    <w:rsid w:val="0022634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BCA"/>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E85"/>
    <w:rsid w:val="00A4678D"/>
    <w:rsid w:val="00A778C7"/>
    <w:rsid w:val="00AB441E"/>
    <w:rsid w:val="00AB6293"/>
    <w:rsid w:val="00AC7A6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0E31"/>
    <w:rsid w:val="00FB4360"/>
    <w:rsid w:val="00FD0C70"/>
    <w:rsid w:val="00FE1E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0B494"/>
  <w15:chartTrackingRefBased/>
  <w15:docId w15:val="{8E258755-B646-402C-96AE-9A938960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0E31"/>
    <w:pPr>
      <w:spacing w:before="480" w:after="240"/>
    </w:pPr>
  </w:style>
  <w:style w:type="paragraph" w:customStyle="1" w:styleId="NormalBold">
    <w:name w:val="NormalBold"/>
    <w:basedOn w:val="Normal"/>
    <w:rsid w:val="00FB0E31"/>
    <w:rPr>
      <w:b/>
    </w:rPr>
  </w:style>
  <w:style w:type="paragraph" w:customStyle="1" w:styleId="NormalHanging12a">
    <w:name w:val="NormalHanging12a"/>
    <w:basedOn w:val="Normal"/>
    <w:rsid w:val="00FB0E31"/>
    <w:pPr>
      <w:spacing w:after="240"/>
      <w:ind w:left="567" w:hanging="567"/>
    </w:pPr>
  </w:style>
  <w:style w:type="character" w:styleId="Hyperlink">
    <w:name w:val="Hyperlink"/>
    <w:basedOn w:val="DefaultParagraphFont"/>
    <w:rsid w:val="0022634F"/>
    <w:rPr>
      <w:color w:val="0563C1" w:themeColor="hyperlink"/>
      <w:u w:val="single"/>
    </w:rPr>
  </w:style>
  <w:style w:type="paragraph" w:styleId="BalloonText">
    <w:name w:val="Balloon Text"/>
    <w:basedOn w:val="Normal"/>
    <w:link w:val="BalloonTextChar"/>
    <w:rsid w:val="00AC7A60"/>
    <w:rPr>
      <w:rFonts w:ascii="Segoe UI" w:hAnsi="Segoe UI" w:cs="Segoe UI"/>
      <w:sz w:val="18"/>
      <w:szCs w:val="18"/>
    </w:rPr>
  </w:style>
  <w:style w:type="character" w:customStyle="1" w:styleId="BalloonTextChar">
    <w:name w:val="Balloon Text Char"/>
    <w:basedOn w:val="DefaultParagraphFont"/>
    <w:link w:val="BalloonText"/>
    <w:rsid w:val="00AC7A6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ec/2003/9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D6A90-4D05-4A30-A9F0-E7800ADE0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185</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2025-02-11T12:11:00Z</dcterms:created>
  <dcterms:modified xsi:type="dcterms:W3CDTF">2025-02-11T12:11:00Z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A10-0007/2025</vt:lpwstr>
  </property>
  <property fmtid="{D5CDD505-2E9C-101B-9397-08002B2CF9AE}" pid="4" name="&lt;Type&gt;">
    <vt:lpwstr>RR</vt:lpwstr>
  </property>
</Properties>
</file>