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P10_TA(2025)0010</w:t>
      </w:r>
      <w:bookmarkEnd w:id="1"/>
    </w:p>
    <w:p>
      <w:pPr>
        <w:pStyle w:val="ATHeading2"/>
      </w:pPr>
      <w:bookmarkStart w:id="2" w:name="title"/>
      <w:r>
        <w:t>Obnovenie Dohody o spolupráci v oblasti vedy a techniky medzi Európskym spoločenstvom a Ukrajinou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A10-0007/2025</w:instrText>
      </w:r>
      <w:bookmarkEnd w:id="3"/>
      <w:r>
        <w:rPr>
          <w:i/>
        </w:rPr>
        <w:instrText xml:space="preserve"> - Spravodajca: Borys Budka)"\l3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priemysel, výskum a energetiku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PE766.783</w:t>
      </w:r>
      <w:bookmarkEnd w:id="5"/>
    </w:p>
    <w:p>
      <w:pPr>
        <w:pStyle w:val="ATHeading3"/>
      </w:pPr>
      <w:bookmarkStart w:id="6" w:name="Sujet"/>
      <w:r>
        <w:t>Legislatívne uznesenie Európskeho parlamentu z 11. februára 2025 o návrhu rozhodnutia Rady o obnovení Dohody o spolupráci v oblasti vedy a techniky medzi Európskym spoločenstvom a Ukrajinou</w:t>
      </w:r>
      <w:bookmarkEnd w:id="6"/>
      <w:r>
        <w:t xml:space="preserve"> </w:t>
      </w:r>
      <w:bookmarkStart w:id="7" w:name="References"/>
      <w:r>
        <w:t>(COM(2024)0438 – C10-0196/2024 – 2024/0240(NLE))</w:t>
      </w:r>
      <w:bookmarkEnd w:id="7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(14848/2024),</w:t>
      </w:r>
    </w:p>
    <w:p>
      <w:pPr>
        <w:pStyle w:val="NormalHanging12a"/>
      </w:pPr>
      <w:r>
        <w:t>–</w:t>
      </w:r>
      <w:r>
        <w:tab/>
        <w:t>so zreteľom na rozhodnutie Rady 2003/96/ES zo 6. februára 2003 o uzavretí Dohody o vedeckej a technologickej spolupráci medzi Európskym spoločenstvom a Ukrajinou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žiadosť o udelenie súhlasu, ktorú Rada predložila v súlade s článkom 186 a článkom 218 ods. 6 druhým </w:t>
      </w:r>
      <w:proofErr w:type="spellStart"/>
      <w:r>
        <w:t>pododsekom</w:t>
      </w:r>
      <w:proofErr w:type="spellEnd"/>
      <w:r>
        <w:t xml:space="preserve"> písm. a) bodom v) Zmluvy o fungovaní Európskej únie (C10</w:t>
      </w:r>
      <w:r>
        <w:noBreakHyphen/>
        <w:t>0196/2024),</w:t>
      </w:r>
    </w:p>
    <w:p>
      <w:pPr>
        <w:pStyle w:val="NormalHanging12a"/>
      </w:pPr>
      <w:r>
        <w:t>–</w:t>
      </w:r>
      <w:r>
        <w:tab/>
        <w:t>so zreteľom na článok 107 ods. 1 a 4 a článok 117 ods. 7 rokovacieho poriadku,</w:t>
      </w:r>
    </w:p>
    <w:p>
      <w:pPr>
        <w:pStyle w:val="NormalHanging12a"/>
      </w:pPr>
      <w:r>
        <w:t>–</w:t>
      </w:r>
      <w:r>
        <w:tab/>
        <w:t>so zreteľom na odporúčanie Výboru pre priemysel, výskum a energetiku (A10-0007/2025),</w:t>
      </w:r>
    </w:p>
    <w:p>
      <w:pPr>
        <w:pStyle w:val="NormalHanging12a"/>
      </w:pPr>
      <w:r>
        <w:t>1.</w:t>
      </w:r>
      <w:r>
        <w:tab/>
        <w:t>udeľuje súhlas s obnovením dohody;</w:t>
      </w:r>
    </w:p>
    <w:p>
      <w:pPr>
        <w:pStyle w:val="NormalHanging12a"/>
      </w:pPr>
      <w:r>
        <w:t>2.</w:t>
      </w:r>
      <w:r>
        <w:tab/>
        <w:t>poveruje svoju predsedníčku, aby postúpila túto pozíciu Rade, Komisii a vládam a parlamentom členských štátov a Ukrajiny.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36, 12.2.2003, s. 31, ELI: </w:t>
      </w:r>
      <w:hyperlink r:id="rId1" w:history="1">
        <w:r>
          <w:rPr>
            <w:rStyle w:val="Hyperlink"/>
            <w:sz w:val="24"/>
            <w:lang w:val="sk-SK"/>
          </w:rPr>
          <w:t>http://data.europa.eu/eli/dec/2003/96(1)/oj</w:t>
        </w:r>
      </w:hyperlink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SK"/>
    <w:docVar w:name="dvnumam" w:val="0"/>
    <w:docVar w:name="dvpe" w:val="766.783"/>
    <w:docVar w:name="dvrapporteur" w:val="Spravodajca: "/>
    <w:docVar w:name="dvstar" w:val="***"/>
    <w:docVar w:name="dvtitre" w:val="Legislatívne uznesenie Európskeho parlamentu z xx. frebruara 2025 k návrhu rozhodnutia Rady o obnovení Dohody o spolupráci v oblasti vedy a techniky medzi Európskym spoločenstvom a Ukrajinou(COM(2024)0438 – C10-0196/2024 – 2024/0240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DBF024-9769-469B-B82A-E04BD40A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C6CEB-F92F-4305-8AF1-B2C79B7D8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2025-02-11T10:44:00Z</dcterms:created>
  <dcterms:modified xsi:type="dcterms:W3CDTF">2025-02-11T10:44:00Z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