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21E3" w14:paraId="53CF1D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16702E" w14:textId="77777777" w:rsidR="00751A4A" w:rsidRPr="009721E3" w:rsidRDefault="00F9210C" w:rsidP="0010095E">
            <w:pPr>
              <w:pStyle w:val="EPName"/>
            </w:pPr>
            <w:r w:rsidRPr="009721E3">
              <w:t>Europaparlamentet</w:t>
            </w:r>
          </w:p>
          <w:p w14:paraId="18DA57D9" w14:textId="77777777" w:rsidR="00751A4A" w:rsidRPr="009721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21E3">
              <w:t>2024</w:t>
            </w:r>
            <w:r w:rsidR="00817416" w:rsidRPr="009721E3">
              <w:t>-202</w:t>
            </w:r>
            <w:r w:rsidRPr="009721E3">
              <w:t>9</w:t>
            </w:r>
          </w:p>
        </w:tc>
        <w:tc>
          <w:tcPr>
            <w:tcW w:w="2268" w:type="dxa"/>
            <w:shd w:val="clear" w:color="auto" w:fill="auto"/>
          </w:tcPr>
          <w:p w14:paraId="0B68F015" w14:textId="77777777" w:rsidR="00751A4A" w:rsidRPr="009721E3" w:rsidRDefault="00187494" w:rsidP="0010095E">
            <w:pPr>
              <w:pStyle w:val="EPLogo"/>
            </w:pPr>
            <w:r w:rsidRPr="009721E3">
              <w:rPr>
                <w:noProof/>
                <w:lang w:val="en-GB"/>
              </w:rPr>
              <w:drawing>
                <wp:inline distT="0" distB="0" distL="0" distR="0" wp14:anchorId="722183FC" wp14:editId="0AD157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B39EEA" w14:textId="77777777" w:rsidR="00D058B8" w:rsidRPr="009721E3" w:rsidRDefault="00D058B8" w:rsidP="004C5D52">
      <w:pPr>
        <w:pStyle w:val="LineTop"/>
      </w:pPr>
    </w:p>
    <w:p w14:paraId="44E46201" w14:textId="77777777" w:rsidR="00680577" w:rsidRPr="009721E3" w:rsidRDefault="00F9210C" w:rsidP="00680577">
      <w:pPr>
        <w:pStyle w:val="EPBodyTA1"/>
      </w:pPr>
      <w:r w:rsidRPr="009721E3">
        <w:t>ANTAGNA TEXTER</w:t>
      </w:r>
    </w:p>
    <w:p w14:paraId="0890A8E4" w14:textId="77777777" w:rsidR="00D058B8" w:rsidRPr="009721E3" w:rsidRDefault="00D058B8" w:rsidP="00D058B8">
      <w:pPr>
        <w:pStyle w:val="LineBottom"/>
      </w:pPr>
    </w:p>
    <w:p w14:paraId="30ABF537" w14:textId="4C580195" w:rsidR="00F9210C" w:rsidRPr="009721E3" w:rsidRDefault="00F9210C" w:rsidP="00F9210C">
      <w:pPr>
        <w:pStyle w:val="ATHeading1"/>
      </w:pPr>
      <w:bookmarkStart w:id="0" w:name="TANumber"/>
      <w:r w:rsidRPr="009721E3">
        <w:t>P10_TA(2025)00</w:t>
      </w:r>
      <w:bookmarkEnd w:id="0"/>
      <w:r w:rsidR="009721E3" w:rsidRPr="009721E3">
        <w:t>12</w:t>
      </w:r>
    </w:p>
    <w:p w14:paraId="4FEB1645" w14:textId="77777777" w:rsidR="00F9210C" w:rsidRPr="009721E3" w:rsidRDefault="00F9210C" w:rsidP="00F9210C">
      <w:pPr>
        <w:pStyle w:val="ATHeading2"/>
      </w:pPr>
      <w:bookmarkStart w:id="1" w:name="title"/>
      <w:r w:rsidRPr="009721E3">
        <w:t>Mervärdesskatt: regler för den digitala tidsåldern</w:t>
      </w:r>
      <w:bookmarkEnd w:id="1"/>
    </w:p>
    <w:p w14:paraId="08C2465D" w14:textId="77777777" w:rsidR="00F9210C" w:rsidRPr="009721E3" w:rsidRDefault="00F9210C" w:rsidP="00F9210C">
      <w:pPr>
        <w:rPr>
          <w:i/>
          <w:vanish/>
        </w:rPr>
      </w:pPr>
      <w:r w:rsidRPr="009721E3">
        <w:rPr>
          <w:i/>
        </w:rPr>
        <w:fldChar w:fldCharType="begin"/>
      </w:r>
      <w:r w:rsidRPr="009721E3">
        <w:rPr>
          <w:i/>
        </w:rPr>
        <w:instrText xml:space="preserve"> TC"(</w:instrText>
      </w:r>
      <w:bookmarkStart w:id="2" w:name="DocNumber"/>
      <w:r w:rsidRPr="009721E3">
        <w:rPr>
          <w:i/>
        </w:rPr>
        <w:instrText>A10-0001/2025</w:instrText>
      </w:r>
      <w:bookmarkEnd w:id="2"/>
      <w:r w:rsidRPr="009721E3">
        <w:rPr>
          <w:i/>
        </w:rPr>
        <w:instrText xml:space="preserve"> - Föredragande: Ľudovít Ódor)"\l3 \n&gt; \* MERGEFORMAT </w:instrText>
      </w:r>
      <w:r w:rsidRPr="009721E3">
        <w:rPr>
          <w:i/>
        </w:rPr>
        <w:fldChar w:fldCharType="end"/>
      </w:r>
    </w:p>
    <w:p w14:paraId="2012037A" w14:textId="77777777" w:rsidR="00F9210C" w:rsidRPr="009721E3" w:rsidRDefault="00F9210C" w:rsidP="00F9210C">
      <w:pPr>
        <w:rPr>
          <w:vanish/>
        </w:rPr>
      </w:pPr>
      <w:bookmarkStart w:id="3" w:name="Commission"/>
      <w:r w:rsidRPr="009721E3">
        <w:rPr>
          <w:vanish/>
        </w:rPr>
        <w:t>Utskottet för ekonomi och valutafrågor</w:t>
      </w:r>
      <w:bookmarkEnd w:id="3"/>
    </w:p>
    <w:p w14:paraId="6E1C20CE" w14:textId="77777777" w:rsidR="00F9210C" w:rsidRPr="009721E3" w:rsidRDefault="00F9210C" w:rsidP="00F9210C">
      <w:pPr>
        <w:rPr>
          <w:vanish/>
        </w:rPr>
      </w:pPr>
      <w:bookmarkStart w:id="4" w:name="PE"/>
      <w:r w:rsidRPr="009721E3">
        <w:rPr>
          <w:vanish/>
        </w:rPr>
        <w:t>PE766.716</w:t>
      </w:r>
      <w:bookmarkEnd w:id="4"/>
    </w:p>
    <w:p w14:paraId="48237599" w14:textId="3C2DD92E" w:rsidR="00F9210C" w:rsidRPr="009721E3" w:rsidRDefault="00F9210C" w:rsidP="00F9210C">
      <w:pPr>
        <w:pStyle w:val="ATHeading3"/>
      </w:pPr>
      <w:bookmarkStart w:id="5" w:name="Sujet"/>
      <w:r w:rsidRPr="009721E3">
        <w:t>Europaparlamentets lags</w:t>
      </w:r>
      <w:r w:rsidR="009721E3">
        <w:t>tiftningsresolution av den 12</w:t>
      </w:r>
      <w:bookmarkStart w:id="6" w:name="_GoBack"/>
      <w:bookmarkEnd w:id="6"/>
      <w:r w:rsidR="007C279E" w:rsidRPr="009721E3">
        <w:t xml:space="preserve"> februari</w:t>
      </w:r>
      <w:r w:rsidRPr="009721E3">
        <w:t xml:space="preserve"> 2025 om utkastet till rådets direktiv om ändring av direktiv 2006/112/EG vad gäller mervärdesskatteregler för den digitala tidsåldern</w:t>
      </w:r>
      <w:bookmarkEnd w:id="5"/>
      <w:r w:rsidRPr="009721E3">
        <w:t xml:space="preserve"> </w:t>
      </w:r>
      <w:bookmarkStart w:id="7" w:name="References"/>
      <w:r w:rsidRPr="009721E3">
        <w:t>(15159/2024 – C10-0170/2024 – 2022/0407(CNS))</w:t>
      </w:r>
      <w:bookmarkEnd w:id="7"/>
    </w:p>
    <w:p w14:paraId="136344AD" w14:textId="3895D7A4" w:rsidR="00647C7A" w:rsidRPr="009721E3" w:rsidRDefault="00647C7A" w:rsidP="00647C7A">
      <w:pPr>
        <w:pStyle w:val="NormalBold"/>
      </w:pPr>
      <w:r w:rsidRPr="009721E3">
        <w:t xml:space="preserve">(Särskilt lagstiftningsförfarande – </w:t>
      </w:r>
      <w:r w:rsidR="00710950" w:rsidRPr="009721E3">
        <w:t>nytt hörande</w:t>
      </w:r>
      <w:r w:rsidRPr="009721E3">
        <w:t>)</w:t>
      </w:r>
    </w:p>
    <w:p w14:paraId="624E6F5F" w14:textId="77777777" w:rsidR="00647C7A" w:rsidRPr="009721E3" w:rsidRDefault="00647C7A" w:rsidP="00647C7A">
      <w:pPr>
        <w:pStyle w:val="EPComma"/>
      </w:pPr>
      <w:r w:rsidRPr="009721E3">
        <w:rPr>
          <w:i/>
        </w:rPr>
        <w:t>Europaparlamentet utfärdar denna resolution</w:t>
      </w:r>
    </w:p>
    <w:p w14:paraId="76137722" w14:textId="77777777" w:rsidR="00647C7A" w:rsidRPr="009721E3" w:rsidRDefault="00647C7A" w:rsidP="00647C7A">
      <w:pPr>
        <w:pStyle w:val="NormalHanging12a"/>
      </w:pPr>
      <w:r w:rsidRPr="009721E3">
        <w:t>–</w:t>
      </w:r>
      <w:r w:rsidRPr="009721E3">
        <w:tab/>
        <w:t>med beaktande av rådets utkast (15159/2024),</w:t>
      </w:r>
    </w:p>
    <w:p w14:paraId="63CE5B92" w14:textId="77777777" w:rsidR="00647C7A" w:rsidRPr="009721E3" w:rsidRDefault="00647C7A" w:rsidP="00647C7A">
      <w:pPr>
        <w:pStyle w:val="NormalHanging12a"/>
      </w:pPr>
      <w:r w:rsidRPr="009721E3">
        <w:t>–</w:t>
      </w:r>
      <w:r w:rsidRPr="009721E3">
        <w:tab/>
        <w:t>med beaktande av kommissionens förslag till rådet (COM(2022)0701),</w:t>
      </w:r>
    </w:p>
    <w:p w14:paraId="7E9BD291" w14:textId="7B8F2AB0" w:rsidR="00647C7A" w:rsidRPr="009721E3" w:rsidRDefault="00647C7A" w:rsidP="00647C7A">
      <w:pPr>
        <w:pStyle w:val="NormalHanging12a"/>
      </w:pPr>
      <w:r w:rsidRPr="009721E3">
        <w:t>–</w:t>
      </w:r>
      <w:r w:rsidRPr="009721E3">
        <w:tab/>
        <w:t xml:space="preserve">med beaktande av </w:t>
      </w:r>
      <w:r w:rsidR="00710950" w:rsidRPr="009721E3">
        <w:t xml:space="preserve">parlamentets </w:t>
      </w:r>
      <w:r w:rsidRPr="009721E3">
        <w:t>ståndpunkt av den 22 november 2023</w:t>
      </w:r>
      <w:r w:rsidRPr="009721E3">
        <w:rPr>
          <w:rStyle w:val="FootnoteReference"/>
        </w:rPr>
        <w:footnoteReference w:id="1"/>
      </w:r>
      <w:r w:rsidRPr="009721E3">
        <w:t>,</w:t>
      </w:r>
    </w:p>
    <w:p w14:paraId="3AE9FF69" w14:textId="77777777" w:rsidR="00647C7A" w:rsidRPr="009721E3" w:rsidRDefault="00647C7A" w:rsidP="00647C7A">
      <w:pPr>
        <w:pStyle w:val="NormalHanging12a"/>
      </w:pPr>
      <w:r w:rsidRPr="009721E3">
        <w:t>–</w:t>
      </w:r>
      <w:r w:rsidRPr="009721E3">
        <w:tab/>
        <w:t>med beaktande av artikel 113 i fördraget om Europeiska unionens funktionssätt, i enlighet med vilken Europaparlamentet på nytt har hörts av rådet (C10</w:t>
      </w:r>
      <w:r w:rsidRPr="009721E3">
        <w:noBreakHyphen/>
        <w:t>0170/2024),</w:t>
      </w:r>
    </w:p>
    <w:p w14:paraId="3DF82700" w14:textId="77777777" w:rsidR="00647C7A" w:rsidRPr="009721E3" w:rsidRDefault="00647C7A" w:rsidP="00647C7A">
      <w:pPr>
        <w:pStyle w:val="NormalHanging12a"/>
      </w:pPr>
      <w:r w:rsidRPr="009721E3">
        <w:t>–</w:t>
      </w:r>
      <w:r w:rsidRPr="009721E3">
        <w:tab/>
        <w:t>med beaktande av artiklarna 84 och 86 i arbetsordningen,</w:t>
      </w:r>
    </w:p>
    <w:p w14:paraId="73FD0C41" w14:textId="77777777" w:rsidR="00647C7A" w:rsidRPr="009721E3" w:rsidRDefault="00647C7A" w:rsidP="00647C7A">
      <w:pPr>
        <w:pStyle w:val="NormalHanging12a"/>
      </w:pPr>
      <w:r w:rsidRPr="009721E3">
        <w:t>–</w:t>
      </w:r>
      <w:r w:rsidRPr="009721E3">
        <w:tab/>
        <w:t>med beaktande av betänkandet från utskottet för ekonomi och valutafrågor (A10</w:t>
      </w:r>
      <w:r w:rsidRPr="009721E3">
        <w:noBreakHyphen/>
        <w:t>0001/2025).</w:t>
      </w:r>
    </w:p>
    <w:p w14:paraId="4DCC10F9" w14:textId="77777777" w:rsidR="00647C7A" w:rsidRPr="009721E3" w:rsidRDefault="00647C7A" w:rsidP="00647C7A">
      <w:pPr>
        <w:pStyle w:val="NormalHanging12a"/>
      </w:pPr>
      <w:r w:rsidRPr="009721E3">
        <w:t>1.</w:t>
      </w:r>
      <w:r w:rsidRPr="009721E3">
        <w:tab/>
        <w:t>Europaparlamentet godkänner rådets utkast.</w:t>
      </w:r>
    </w:p>
    <w:p w14:paraId="28B407EF" w14:textId="77777777" w:rsidR="00647C7A" w:rsidRPr="009721E3" w:rsidRDefault="00647C7A" w:rsidP="00647C7A">
      <w:pPr>
        <w:pStyle w:val="NormalHanging12a"/>
      </w:pPr>
      <w:r w:rsidRPr="009721E3">
        <w:t>2.</w:t>
      </w:r>
      <w:r w:rsidRPr="009721E3">
        <w:tab/>
        <w:t>Rådet uppmanas att underrätta Europaparlamentet om rådet har för avsikt att avvika från den text som parlamentet har godkänt.</w:t>
      </w:r>
    </w:p>
    <w:p w14:paraId="1DA12FBF" w14:textId="77777777" w:rsidR="00647C7A" w:rsidRPr="009721E3" w:rsidRDefault="00647C7A" w:rsidP="00647C7A">
      <w:pPr>
        <w:pStyle w:val="NormalHanging12a"/>
      </w:pPr>
      <w:r w:rsidRPr="009721E3">
        <w:t>3.</w:t>
      </w:r>
      <w:r w:rsidRPr="009721E3">
        <w:tab/>
        <w:t>Rådet uppmanas att på nytt höra Europaparlamentet om rådet har för avsikt att väsentligt ändra sitt utkast.</w:t>
      </w:r>
    </w:p>
    <w:p w14:paraId="4BB176A5" w14:textId="77777777" w:rsidR="00E365E1" w:rsidRPr="009721E3" w:rsidRDefault="00647C7A" w:rsidP="009721E3">
      <w:pPr>
        <w:pStyle w:val="NormalHanging12a"/>
      </w:pPr>
      <w:r w:rsidRPr="009721E3">
        <w:t>4.</w:t>
      </w:r>
      <w:r w:rsidRPr="009721E3">
        <w:tab/>
        <w:t>Europaparlamentet uppdrar åt talmannen att översända parlamentets ståndpunkt till rådet, kommissionen och de nationella parlamenten</w:t>
      </w:r>
      <w:r w:rsidR="00710950" w:rsidRPr="009721E3">
        <w:t>.</w:t>
      </w:r>
    </w:p>
    <w:sectPr w:rsidR="00E365E1" w:rsidRPr="009721E3" w:rsidSect="008452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8E441" w14:textId="77777777" w:rsidR="00F9210C" w:rsidRPr="0084526F" w:rsidRDefault="00F9210C">
      <w:r w:rsidRPr="0084526F">
        <w:separator/>
      </w:r>
    </w:p>
  </w:endnote>
  <w:endnote w:type="continuationSeparator" w:id="0">
    <w:p w14:paraId="5A0FE55D" w14:textId="77777777" w:rsidR="00F9210C" w:rsidRPr="0084526F" w:rsidRDefault="00F9210C">
      <w:r w:rsidRPr="008452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14F02" w14:textId="77777777" w:rsidR="00064002" w:rsidRPr="008452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99955" w14:textId="77777777" w:rsidR="00064002" w:rsidRPr="008452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E1085" w14:textId="77777777" w:rsidR="00064002" w:rsidRPr="008452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AC88D5" w14:textId="77777777" w:rsidR="00F9210C" w:rsidRPr="0084526F" w:rsidRDefault="00F9210C">
      <w:r w:rsidRPr="0084526F">
        <w:separator/>
      </w:r>
    </w:p>
  </w:footnote>
  <w:footnote w:type="continuationSeparator" w:id="0">
    <w:p w14:paraId="505DE202" w14:textId="77777777" w:rsidR="00F9210C" w:rsidRPr="0084526F" w:rsidRDefault="00F9210C">
      <w:r w:rsidRPr="0084526F">
        <w:continuationSeparator/>
      </w:r>
    </w:p>
  </w:footnote>
  <w:footnote w:id="1">
    <w:p w14:paraId="6AD1522C" w14:textId="1EFE1825" w:rsidR="00647C7A" w:rsidRPr="00710950" w:rsidRDefault="00647C7A" w:rsidP="0084526F">
      <w:pPr>
        <w:pStyle w:val="FootnoteText"/>
        <w:ind w:left="567" w:hanging="567"/>
        <w:rPr>
          <w:sz w:val="24"/>
          <w:lang w:val="fi-FI"/>
        </w:rPr>
      </w:pPr>
      <w:r w:rsidRPr="0084526F">
        <w:rPr>
          <w:rStyle w:val="FootnoteReference"/>
          <w:sz w:val="24"/>
          <w:lang w:val="sv-SE"/>
        </w:rPr>
        <w:footnoteRef/>
      </w:r>
      <w:r w:rsidR="0084526F" w:rsidRPr="00710950">
        <w:rPr>
          <w:sz w:val="24"/>
          <w:lang w:val="fi-FI"/>
        </w:rPr>
        <w:t xml:space="preserve"> </w:t>
      </w:r>
      <w:r w:rsidR="0084526F" w:rsidRPr="00710950">
        <w:rPr>
          <w:sz w:val="24"/>
          <w:lang w:val="fi-FI"/>
        </w:rPr>
        <w:tab/>
      </w:r>
      <w:r w:rsidRPr="00710950">
        <w:rPr>
          <w:sz w:val="24"/>
          <w:lang w:val="fi-FI"/>
        </w:rPr>
        <w:t xml:space="preserve">EUT C, C/2024/4246, 24.7.2024, ELI: </w:t>
      </w:r>
      <w:hyperlink r:id="rId1" w:history="1">
        <w:r w:rsidRPr="00710950">
          <w:rPr>
            <w:rStyle w:val="Hyperlink"/>
            <w:sz w:val="24"/>
            <w:lang w:val="fi-FI"/>
          </w:rPr>
          <w:t>http://data.europa.eu/eli/C/2024/4246/oj</w:t>
        </w:r>
      </w:hyperlink>
      <w:r w:rsidR="00710950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FA621" w14:textId="77777777" w:rsidR="00064002" w:rsidRPr="008452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275D4" w14:textId="77777777" w:rsidR="00064002" w:rsidRPr="008452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93000" w14:textId="77777777" w:rsidR="00064002" w:rsidRPr="008452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SV"/>
    <w:docVar w:name="dvnumam" w:val="0"/>
    <w:docVar w:name="dvpe" w:val="766.716"/>
    <w:docVar w:name="dvrapporteur" w:val="Föredragande: "/>
    <w:docVar w:name="dvstar" w:val="*"/>
    <w:docVar w:name="dvtitre" w:val="Europaparlamentets lagstiftningsresolution av den xx xx 2025 om utkastet till rådets direktiv om ändring av direktiv 2006/112/EG vad gäller mervärdesskatteregler för den digitala tidsåldern(15159/2024 – C10-0170/2024 – 2022/0407(CNS))"/>
  </w:docVars>
  <w:rsids>
    <w:rsidRoot w:val="00F9210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C7A"/>
    <w:rsid w:val="006631B6"/>
    <w:rsid w:val="00680577"/>
    <w:rsid w:val="006F74FA"/>
    <w:rsid w:val="00710950"/>
    <w:rsid w:val="00731ADD"/>
    <w:rsid w:val="00734777"/>
    <w:rsid w:val="00747932"/>
    <w:rsid w:val="00751A4A"/>
    <w:rsid w:val="00756632"/>
    <w:rsid w:val="00762C74"/>
    <w:rsid w:val="00786EC0"/>
    <w:rsid w:val="007C279E"/>
    <w:rsid w:val="007D1690"/>
    <w:rsid w:val="007E22AD"/>
    <w:rsid w:val="00817416"/>
    <w:rsid w:val="00842779"/>
    <w:rsid w:val="0084526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1E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3E5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10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B5F4C"/>
  <w15:chartTrackingRefBased/>
  <w15:docId w15:val="{E12551D5-DFDB-41F9-915D-9D46A9E6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47C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47C7A"/>
    <w:pPr>
      <w:spacing w:before="480" w:after="240"/>
    </w:pPr>
  </w:style>
  <w:style w:type="paragraph" w:customStyle="1" w:styleId="NormalBold">
    <w:name w:val="NormalBold"/>
    <w:basedOn w:val="Normal"/>
    <w:rsid w:val="00647C7A"/>
    <w:rPr>
      <w:b/>
    </w:rPr>
  </w:style>
  <w:style w:type="paragraph" w:customStyle="1" w:styleId="NormalBold12a">
    <w:name w:val="NormalBold12a"/>
    <w:basedOn w:val="Normal"/>
    <w:rsid w:val="00647C7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47C7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47C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47C7A"/>
    <w:rPr>
      <w:sz w:val="24"/>
      <w:lang w:val="sv-SE"/>
    </w:rPr>
  </w:style>
  <w:style w:type="paragraph" w:customStyle="1" w:styleId="EPFooter">
    <w:name w:val="EPFooter"/>
    <w:basedOn w:val="Normal"/>
    <w:rsid w:val="00647C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7109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0950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7109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09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0950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710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0950"/>
    <w:rPr>
      <w:b/>
      <w:bCs/>
      <w:lang w:val="sv-SE"/>
    </w:rPr>
  </w:style>
  <w:style w:type="character" w:styleId="Hyperlink">
    <w:name w:val="Hyperlink"/>
    <w:basedOn w:val="DefaultParagraphFont"/>
    <w:rsid w:val="007109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F0602-E6E6-42CA-8B68-CB7DB8C0E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173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2025-02-12T11:31:00Z</dcterms:created>
  <dcterms:modified xsi:type="dcterms:W3CDTF">2025-02-12T11:31:00Z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P10_TA-PROV(2025)0000_A10-0001_2025_SV_r</vt:lpwstr>
  </property>
  <property fmtid="{D5CDD505-2E9C-101B-9397-08002B2CF9AE}" pid="4" name="&lt;Type&gt;">
    <vt:lpwstr>RR</vt:lpwstr>
  </property>
</Properties>
</file>