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375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4375A" w:rsidRDefault="007E75AE" w:rsidP="0010095E">
            <w:pPr>
              <w:pStyle w:val="EPName"/>
            </w:pPr>
            <w:r w:rsidRPr="0034375A">
              <w:t>Parlamento Europeo</w:t>
            </w:r>
          </w:p>
          <w:p w:rsidR="00751A4A" w:rsidRPr="0034375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375A">
              <w:t>2024</w:t>
            </w:r>
            <w:r w:rsidR="00817416" w:rsidRPr="0034375A">
              <w:t>-202</w:t>
            </w:r>
            <w:r w:rsidRPr="0034375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4375A" w:rsidRDefault="00187494" w:rsidP="0010095E">
            <w:pPr>
              <w:pStyle w:val="EPLogo"/>
            </w:pPr>
            <w:r w:rsidRPr="0034375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4375A" w:rsidRDefault="00D058B8" w:rsidP="004C5D52">
      <w:pPr>
        <w:pStyle w:val="LineTop"/>
      </w:pPr>
    </w:p>
    <w:p w:rsidR="00680577" w:rsidRPr="0034375A" w:rsidRDefault="007E75AE" w:rsidP="00680577">
      <w:pPr>
        <w:pStyle w:val="EPBodyTA1"/>
      </w:pPr>
      <w:r w:rsidRPr="0034375A">
        <w:t>TEXTOS APROBADOS</w:t>
      </w:r>
    </w:p>
    <w:p w:rsidR="00D058B8" w:rsidRPr="0034375A" w:rsidRDefault="00D058B8" w:rsidP="00D058B8">
      <w:pPr>
        <w:pStyle w:val="LineBottom"/>
      </w:pPr>
    </w:p>
    <w:p w:rsidR="007E75AE" w:rsidRPr="0034375A" w:rsidRDefault="007E75AE" w:rsidP="007E75AE">
      <w:pPr>
        <w:pStyle w:val="ATHeading1"/>
      </w:pPr>
      <w:bookmarkStart w:id="0" w:name="TANumber"/>
      <w:r w:rsidRPr="0034375A">
        <w:t>P10_</w:t>
      </w:r>
      <w:proofErr w:type="gramStart"/>
      <w:r w:rsidRPr="0034375A">
        <w:t>TA(</w:t>
      </w:r>
      <w:proofErr w:type="gramEnd"/>
      <w:r w:rsidRPr="0034375A">
        <w:t>2025)00</w:t>
      </w:r>
      <w:r w:rsidR="00A927BE" w:rsidRPr="0034375A">
        <w:t>13</w:t>
      </w:r>
      <w:bookmarkEnd w:id="0"/>
    </w:p>
    <w:p w:rsidR="007E75AE" w:rsidRPr="0034375A" w:rsidRDefault="007E75AE" w:rsidP="007E75AE">
      <w:pPr>
        <w:pStyle w:val="ATHeading2"/>
      </w:pPr>
      <w:bookmarkStart w:id="1" w:name="title"/>
      <w:r w:rsidRPr="0034375A">
        <w:t>Cooperación administrativa en el ámbito de la fiscalidad</w:t>
      </w:r>
      <w:bookmarkEnd w:id="1"/>
    </w:p>
    <w:p w:rsidR="007E75AE" w:rsidRPr="0034375A" w:rsidRDefault="007E75AE" w:rsidP="007E75AE">
      <w:pPr>
        <w:rPr>
          <w:i/>
          <w:vanish/>
        </w:rPr>
      </w:pPr>
      <w:r w:rsidRPr="0034375A">
        <w:rPr>
          <w:i/>
        </w:rPr>
        <w:fldChar w:fldCharType="begin"/>
      </w:r>
      <w:r w:rsidRPr="0034375A">
        <w:rPr>
          <w:i/>
        </w:rPr>
        <w:instrText xml:space="preserve"> TC"(</w:instrText>
      </w:r>
      <w:bookmarkStart w:id="2" w:name="DocNumber"/>
      <w:r w:rsidRPr="0034375A">
        <w:rPr>
          <w:i/>
        </w:rPr>
        <w:instrText>A10-0002/2025</w:instrText>
      </w:r>
      <w:bookmarkEnd w:id="2"/>
      <w:r w:rsidRPr="0034375A">
        <w:rPr>
          <w:i/>
        </w:rPr>
        <w:instrText xml:space="preserve"> - Ponente: </w:instrText>
      </w:r>
      <w:proofErr w:type="spellStart"/>
      <w:r w:rsidRPr="0034375A">
        <w:rPr>
          <w:i/>
        </w:rPr>
        <w:instrText>Aurore</w:instrText>
      </w:r>
      <w:proofErr w:type="spellEnd"/>
      <w:r w:rsidRPr="0034375A">
        <w:rPr>
          <w:i/>
        </w:rPr>
        <w:instrText xml:space="preserve"> </w:instrText>
      </w:r>
      <w:proofErr w:type="spellStart"/>
      <w:r w:rsidRPr="0034375A">
        <w:rPr>
          <w:i/>
        </w:rPr>
        <w:instrText>Lalucq</w:instrText>
      </w:r>
      <w:proofErr w:type="spellEnd"/>
      <w:r w:rsidRPr="0034375A">
        <w:rPr>
          <w:i/>
        </w:rPr>
        <w:instrText xml:space="preserve">)"\l3 \n&gt; \* MERGEFORMAT </w:instrText>
      </w:r>
      <w:r w:rsidRPr="0034375A">
        <w:rPr>
          <w:i/>
        </w:rPr>
        <w:fldChar w:fldCharType="end"/>
      </w:r>
    </w:p>
    <w:p w:rsidR="007E75AE" w:rsidRPr="0034375A" w:rsidRDefault="007E75AE" w:rsidP="007E75AE">
      <w:pPr>
        <w:rPr>
          <w:vanish/>
        </w:rPr>
      </w:pPr>
      <w:bookmarkStart w:id="3" w:name="Commission"/>
      <w:r w:rsidRPr="0034375A">
        <w:rPr>
          <w:vanish/>
        </w:rPr>
        <w:t>Comisión de Asuntos Económicos y Monetarios</w:t>
      </w:r>
      <w:bookmarkEnd w:id="3"/>
    </w:p>
    <w:p w:rsidR="007E75AE" w:rsidRPr="0034375A" w:rsidRDefault="007E75AE" w:rsidP="007E75AE">
      <w:pPr>
        <w:rPr>
          <w:vanish/>
        </w:rPr>
      </w:pPr>
      <w:bookmarkStart w:id="4" w:name="PE"/>
      <w:r w:rsidRPr="0034375A">
        <w:rPr>
          <w:vanish/>
        </w:rPr>
        <w:t>PE766.712</w:t>
      </w:r>
      <w:bookmarkEnd w:id="4"/>
    </w:p>
    <w:p w:rsidR="007E75AE" w:rsidRPr="0034375A" w:rsidRDefault="007E75AE" w:rsidP="007E75AE">
      <w:pPr>
        <w:pStyle w:val="ATHeading3"/>
      </w:pPr>
      <w:bookmarkStart w:id="5" w:name="Sujet"/>
      <w:r w:rsidRPr="0034375A">
        <w:t xml:space="preserve">Resolución legislativa del Parlamento Europeo, de </w:t>
      </w:r>
      <w:r w:rsidR="00CB5FB4" w:rsidRPr="0034375A">
        <w:t>12</w:t>
      </w:r>
      <w:r w:rsidRPr="0034375A">
        <w:t xml:space="preserve"> de febrero de 2025, sobre la propuesta de Directiva del Consejo por la que se m</w:t>
      </w:r>
      <w:bookmarkStart w:id="6" w:name="_GoBack"/>
      <w:bookmarkEnd w:id="6"/>
      <w:r w:rsidRPr="0034375A">
        <w:t>odifica la Directiva 2011/16/UE relativa a la cooperación administrativa en el ámbito de la fiscalidad</w:t>
      </w:r>
      <w:bookmarkEnd w:id="5"/>
      <w:r w:rsidRPr="0034375A">
        <w:t xml:space="preserve"> </w:t>
      </w:r>
      <w:bookmarkStart w:id="7" w:name="References"/>
      <w:r w:rsidRPr="0034375A">
        <w:t>(</w:t>
      </w:r>
      <w:proofErr w:type="gramStart"/>
      <w:r w:rsidRPr="0034375A">
        <w:t>COM(</w:t>
      </w:r>
      <w:proofErr w:type="gramEnd"/>
      <w:r w:rsidRPr="0034375A">
        <w:t>2024)0497 – C10-0169/2024 – 2024/0276(CNS))</w:t>
      </w:r>
      <w:bookmarkEnd w:id="7"/>
    </w:p>
    <w:p w:rsidR="00BA7676" w:rsidRPr="0034375A" w:rsidRDefault="00BA7676" w:rsidP="00BA7676">
      <w:pPr>
        <w:pStyle w:val="NormalBold"/>
      </w:pPr>
      <w:r w:rsidRPr="0034375A">
        <w:t>(Procedimiento legislativo especial – consulta)</w:t>
      </w:r>
    </w:p>
    <w:p w:rsidR="00BA7676" w:rsidRPr="0034375A" w:rsidRDefault="00BA7676" w:rsidP="00BA7676">
      <w:pPr>
        <w:pStyle w:val="EPComma"/>
      </w:pPr>
      <w:r w:rsidRPr="0034375A">
        <w:rPr>
          <w:i/>
        </w:rPr>
        <w:t>El Parlamento Europeo</w:t>
      </w:r>
      <w:r w:rsidRPr="0034375A">
        <w:t>,</w:t>
      </w:r>
    </w:p>
    <w:p w:rsidR="00BA7676" w:rsidRPr="0034375A" w:rsidRDefault="00BA7676" w:rsidP="00BA7676">
      <w:pPr>
        <w:pStyle w:val="NormalHanging12a"/>
      </w:pPr>
      <w:r w:rsidRPr="0034375A">
        <w:t>–</w:t>
      </w:r>
      <w:r w:rsidRPr="0034375A">
        <w:tab/>
        <w:t>Vista la propuesta de la Comisión al Consejo (</w:t>
      </w:r>
      <w:proofErr w:type="gramStart"/>
      <w:r w:rsidRPr="0034375A">
        <w:t>COM(</w:t>
      </w:r>
      <w:proofErr w:type="gramEnd"/>
      <w:r w:rsidRPr="0034375A">
        <w:t>2024)0497),</w:t>
      </w:r>
    </w:p>
    <w:p w:rsidR="00BA7676" w:rsidRPr="0034375A" w:rsidRDefault="00BA7676" w:rsidP="00BA7676">
      <w:pPr>
        <w:pStyle w:val="NormalHanging12a"/>
      </w:pPr>
      <w:r w:rsidRPr="0034375A">
        <w:t>–</w:t>
      </w:r>
      <w:r w:rsidRPr="0034375A">
        <w:tab/>
        <w:t>Vistos los artículos 113 y 115 del Tratado de Funcionamiento de la Unión Europea, conforme a los cuales ha sido consultado por el Consejo (C10</w:t>
      </w:r>
      <w:r w:rsidRPr="0034375A">
        <w:noBreakHyphen/>
        <w:t>0169/2024),</w:t>
      </w:r>
    </w:p>
    <w:p w:rsidR="00BA7676" w:rsidRPr="0034375A" w:rsidRDefault="00BA7676" w:rsidP="00BA7676">
      <w:pPr>
        <w:pStyle w:val="NormalHanging12a"/>
      </w:pPr>
      <w:r w:rsidRPr="0034375A">
        <w:t>–</w:t>
      </w:r>
      <w:r w:rsidRPr="0034375A">
        <w:tab/>
        <w:t>Visto el artículo 84 de su Reglamento interno,</w:t>
      </w:r>
    </w:p>
    <w:p w:rsidR="00BA7676" w:rsidRPr="0034375A" w:rsidRDefault="00BA7676" w:rsidP="00BA7676">
      <w:pPr>
        <w:pStyle w:val="NormalHanging12a"/>
      </w:pPr>
      <w:r w:rsidRPr="0034375A">
        <w:t>–</w:t>
      </w:r>
      <w:r w:rsidRPr="0034375A">
        <w:tab/>
        <w:t>Visto el informe de la Comisión de Asuntos Económicos y Monetarios (A10</w:t>
      </w:r>
      <w:r w:rsidRPr="0034375A">
        <w:noBreakHyphen/>
        <w:t>0002/2025),</w:t>
      </w:r>
    </w:p>
    <w:p w:rsidR="00BA7676" w:rsidRPr="0034375A" w:rsidRDefault="00BA7676" w:rsidP="00BA7676">
      <w:pPr>
        <w:pStyle w:val="NormalHanging12a"/>
      </w:pPr>
      <w:r w:rsidRPr="0034375A">
        <w:t>1.</w:t>
      </w:r>
      <w:r w:rsidRPr="0034375A">
        <w:tab/>
        <w:t>Aprueba la propuesta de la Comisión;</w:t>
      </w:r>
    </w:p>
    <w:p w:rsidR="00BA7676" w:rsidRPr="0034375A" w:rsidRDefault="00BA7676" w:rsidP="00BA7676">
      <w:pPr>
        <w:pStyle w:val="NormalHanging12a"/>
      </w:pPr>
      <w:r w:rsidRPr="0034375A">
        <w:t>2.</w:t>
      </w:r>
      <w:r w:rsidRPr="0034375A">
        <w:tab/>
        <w:t>Pide al Consejo que le informe si se propone apartarse del texto aprobado por el Parlamento;</w:t>
      </w:r>
    </w:p>
    <w:p w:rsidR="00BA7676" w:rsidRPr="0034375A" w:rsidRDefault="00BA7676" w:rsidP="00BA7676">
      <w:pPr>
        <w:pStyle w:val="NormalHanging12a"/>
      </w:pPr>
      <w:r w:rsidRPr="0034375A">
        <w:t>3.</w:t>
      </w:r>
      <w:r w:rsidRPr="0034375A">
        <w:tab/>
        <w:t>Pide al Consejo que le consulte de nuevo si se propone modificar sustancialmente el texto aprobado por el Parlamento;</w:t>
      </w:r>
    </w:p>
    <w:p w:rsidR="00B23B6D" w:rsidRPr="0034375A" w:rsidRDefault="00BA7676" w:rsidP="00B23B6D">
      <w:pPr>
        <w:pStyle w:val="NormalHanging12a"/>
      </w:pPr>
      <w:r w:rsidRPr="0034375A">
        <w:t>4.</w:t>
      </w:r>
      <w:r w:rsidRPr="0034375A">
        <w:tab/>
        <w:t>Encarga a su presidenta que transmita la Posición del Parlamento al Consejo y a la Comisión, así como a los Parlamentos nacionales.</w:t>
      </w:r>
    </w:p>
    <w:p w:rsidR="00E365E1" w:rsidRPr="0034375A" w:rsidRDefault="00E365E1" w:rsidP="007E75AE"/>
    <w:sectPr w:rsidR="00E365E1" w:rsidRPr="0034375A" w:rsidSect="00B23B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5AE" w:rsidRPr="00B23B6D" w:rsidRDefault="007E75AE">
      <w:r w:rsidRPr="00B23B6D">
        <w:separator/>
      </w:r>
    </w:p>
  </w:endnote>
  <w:endnote w:type="continuationSeparator" w:id="0">
    <w:p w:rsidR="007E75AE" w:rsidRPr="00B23B6D" w:rsidRDefault="007E75AE">
      <w:r w:rsidRPr="00B23B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3B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3B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3B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5AE" w:rsidRPr="00B23B6D" w:rsidRDefault="007E75AE">
      <w:r w:rsidRPr="00B23B6D">
        <w:separator/>
      </w:r>
    </w:p>
  </w:footnote>
  <w:footnote w:type="continuationSeparator" w:id="0">
    <w:p w:rsidR="007E75AE" w:rsidRPr="00B23B6D" w:rsidRDefault="007E75AE">
      <w:r w:rsidRPr="00B23B6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3B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3B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3B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ES"/>
    <w:docVar w:name="dvnumam" w:val="0"/>
    <w:docVar w:name="dvpe" w:val="766.712"/>
    <w:docVar w:name="dvrapporteur" w:val="Ponente: "/>
    <w:docVar w:name="dvstar" w:val="*"/>
    <w:docVar w:name="dvtitre" w:val="Resolución legislativa del Parlamento Europeo, de x de febrero de 2025, sobre la propuesta de Directiva del Consejo por la que se modifica la Directiva 2011/16/UE relativa a la cooperación administrativa en el ámbito de la fiscalidad(COM(2024)0497 – C10-0169/2024 – 2024/0276(CNS))"/>
  </w:docVars>
  <w:rsids>
    <w:rsidRoot w:val="007E75A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375A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5A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27BE"/>
    <w:rsid w:val="00AB441E"/>
    <w:rsid w:val="00AB6293"/>
    <w:rsid w:val="00AE0928"/>
    <w:rsid w:val="00AF3B82"/>
    <w:rsid w:val="00B12E95"/>
    <w:rsid w:val="00B22876"/>
    <w:rsid w:val="00B23B6D"/>
    <w:rsid w:val="00B558F0"/>
    <w:rsid w:val="00BA7676"/>
    <w:rsid w:val="00BD48FE"/>
    <w:rsid w:val="00BD7BD8"/>
    <w:rsid w:val="00BE6ADC"/>
    <w:rsid w:val="00C05BFE"/>
    <w:rsid w:val="00C23CD4"/>
    <w:rsid w:val="00C61C0C"/>
    <w:rsid w:val="00C941CB"/>
    <w:rsid w:val="00CB5FB4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A4F1C1-7399-4361-BB29-51D836274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A7676"/>
    <w:pPr>
      <w:spacing w:before="480" w:after="240"/>
    </w:pPr>
  </w:style>
  <w:style w:type="paragraph" w:customStyle="1" w:styleId="NormalBold">
    <w:name w:val="NormalBold"/>
    <w:basedOn w:val="Normal"/>
    <w:rsid w:val="00BA7676"/>
    <w:rPr>
      <w:b/>
    </w:rPr>
  </w:style>
  <w:style w:type="paragraph" w:customStyle="1" w:styleId="NormalHanging12a">
    <w:name w:val="NormalHanging12a"/>
    <w:basedOn w:val="Normal"/>
    <w:rsid w:val="00BA767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D754E-122E-4D6A-AF0B-422BA0D20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2025-02-12T13:11:00Z</dcterms:created>
  <dcterms:modified xsi:type="dcterms:W3CDTF">2025-02-12T13:11:00Z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