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64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64D8" w:rsidRDefault="00CD6FB0" w:rsidP="0010095E">
            <w:pPr>
              <w:pStyle w:val="EPName"/>
            </w:pPr>
            <w:bookmarkStart w:id="0" w:name="_GoBack"/>
            <w:bookmarkEnd w:id="0"/>
            <w:r w:rsidRPr="000A64D8">
              <w:t>Euroopa Parlament</w:t>
            </w:r>
          </w:p>
          <w:p w:rsidR="00751A4A" w:rsidRPr="000A64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64D8">
              <w:t>2024</w:t>
            </w:r>
            <w:r w:rsidR="00817416" w:rsidRPr="000A64D8">
              <w:t>-202</w:t>
            </w:r>
            <w:r w:rsidRPr="000A64D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A64D8" w:rsidRDefault="00187494" w:rsidP="0010095E">
            <w:pPr>
              <w:pStyle w:val="EPLogo"/>
            </w:pPr>
            <w:r w:rsidRPr="000A64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64D8" w:rsidRDefault="00D058B8" w:rsidP="004C5D52">
      <w:pPr>
        <w:pStyle w:val="LineTop"/>
      </w:pPr>
    </w:p>
    <w:p w:rsidR="00680577" w:rsidRPr="000A64D8" w:rsidRDefault="00CD6FB0" w:rsidP="00680577">
      <w:pPr>
        <w:pStyle w:val="EPBodyTA1"/>
      </w:pPr>
      <w:r w:rsidRPr="000A64D8">
        <w:t>VASTUVÕETUD TEKSTID</w:t>
      </w:r>
    </w:p>
    <w:p w:rsidR="00D058B8" w:rsidRPr="000A64D8" w:rsidRDefault="00D058B8" w:rsidP="00D058B8">
      <w:pPr>
        <w:pStyle w:val="LineBottom"/>
      </w:pPr>
    </w:p>
    <w:p w:rsidR="00CD6FB0" w:rsidRPr="000A64D8" w:rsidRDefault="00CD6FB0" w:rsidP="00CD6FB0">
      <w:pPr>
        <w:pStyle w:val="ATHeading1"/>
      </w:pPr>
      <w:bookmarkStart w:id="1" w:name="TANumber"/>
      <w:r w:rsidRPr="000A64D8">
        <w:t>P10_TA(2025)00</w:t>
      </w:r>
      <w:bookmarkEnd w:id="1"/>
      <w:r w:rsidR="00784A49" w:rsidRPr="000A64D8">
        <w:t>13</w:t>
      </w:r>
    </w:p>
    <w:p w:rsidR="00CD6FB0" w:rsidRPr="000A64D8" w:rsidRDefault="00CD6FB0" w:rsidP="00CD6FB0">
      <w:pPr>
        <w:pStyle w:val="ATHeading2"/>
      </w:pPr>
      <w:bookmarkStart w:id="2" w:name="title"/>
      <w:r w:rsidRPr="000A64D8">
        <w:t>Maksustamisalane halduskoostöö</w:t>
      </w:r>
      <w:bookmarkEnd w:id="2"/>
    </w:p>
    <w:p w:rsidR="00CD6FB0" w:rsidRPr="000A64D8" w:rsidRDefault="00CD6FB0" w:rsidP="00CD6FB0">
      <w:pPr>
        <w:rPr>
          <w:i/>
          <w:vanish/>
        </w:rPr>
      </w:pPr>
      <w:r w:rsidRPr="000A64D8">
        <w:rPr>
          <w:i/>
        </w:rPr>
        <w:fldChar w:fldCharType="begin"/>
      </w:r>
      <w:r w:rsidRPr="000A64D8">
        <w:rPr>
          <w:i/>
        </w:rPr>
        <w:instrText xml:space="preserve"> TC"(</w:instrText>
      </w:r>
      <w:bookmarkStart w:id="3" w:name="DocNumber"/>
      <w:r w:rsidRPr="000A64D8">
        <w:rPr>
          <w:i/>
        </w:rPr>
        <w:instrText>A10-0002/2025</w:instrText>
      </w:r>
      <w:bookmarkEnd w:id="3"/>
      <w:r w:rsidRPr="000A64D8">
        <w:rPr>
          <w:i/>
        </w:rPr>
        <w:instrText xml:space="preserve"> - Raportöör: </w:instrText>
      </w:r>
      <w:proofErr w:type="spellStart"/>
      <w:r w:rsidRPr="000A64D8">
        <w:rPr>
          <w:i/>
        </w:rPr>
        <w:instrText>Aurore</w:instrText>
      </w:r>
      <w:proofErr w:type="spellEnd"/>
      <w:r w:rsidRPr="000A64D8">
        <w:rPr>
          <w:i/>
        </w:rPr>
        <w:instrText xml:space="preserve"> </w:instrText>
      </w:r>
      <w:proofErr w:type="spellStart"/>
      <w:r w:rsidRPr="000A64D8">
        <w:rPr>
          <w:i/>
        </w:rPr>
        <w:instrText>Lalucq</w:instrText>
      </w:r>
      <w:proofErr w:type="spellEnd"/>
      <w:r w:rsidRPr="000A64D8">
        <w:rPr>
          <w:i/>
        </w:rPr>
        <w:instrText xml:space="preserve">)"\l3 \n&gt; \* MERGEFORMAT </w:instrText>
      </w:r>
      <w:r w:rsidRPr="000A64D8">
        <w:rPr>
          <w:i/>
        </w:rPr>
        <w:fldChar w:fldCharType="end"/>
      </w:r>
    </w:p>
    <w:p w:rsidR="00CD6FB0" w:rsidRPr="000A64D8" w:rsidRDefault="00CD6FB0" w:rsidP="00CD6FB0">
      <w:pPr>
        <w:rPr>
          <w:vanish/>
        </w:rPr>
      </w:pPr>
      <w:bookmarkStart w:id="4" w:name="Commission"/>
      <w:r w:rsidRPr="000A64D8">
        <w:rPr>
          <w:vanish/>
        </w:rPr>
        <w:t>Majandus- ja rahanduskomisjon</w:t>
      </w:r>
      <w:bookmarkEnd w:id="4"/>
    </w:p>
    <w:p w:rsidR="00CD6FB0" w:rsidRPr="000A64D8" w:rsidRDefault="00CD6FB0" w:rsidP="00CD6FB0">
      <w:pPr>
        <w:rPr>
          <w:vanish/>
        </w:rPr>
      </w:pPr>
      <w:bookmarkStart w:id="5" w:name="PE"/>
      <w:r w:rsidRPr="000A64D8">
        <w:rPr>
          <w:vanish/>
        </w:rPr>
        <w:t>PE766.712</w:t>
      </w:r>
      <w:bookmarkEnd w:id="5"/>
    </w:p>
    <w:p w:rsidR="00CD6FB0" w:rsidRPr="000A64D8" w:rsidRDefault="00EF5DD8" w:rsidP="00CD6FB0">
      <w:pPr>
        <w:pStyle w:val="ATHeading3"/>
      </w:pPr>
      <w:bookmarkStart w:id="6" w:name="Sujet"/>
      <w:r w:rsidRPr="000A64D8">
        <w:t>Euroopa Parlamendi 12</w:t>
      </w:r>
      <w:r w:rsidR="00CD6FB0" w:rsidRPr="000A64D8">
        <w:t>.</w:t>
      </w:r>
      <w:r w:rsidRPr="000A64D8">
        <w:t> veebruari 2025. </w:t>
      </w:r>
      <w:r w:rsidR="00CD6FB0" w:rsidRPr="000A64D8">
        <w:t>aasta seadusandlik resolutsioon ettepaneku kohta võtta vastu nõukogu direktiiv</w:t>
      </w:r>
      <w:r w:rsidRPr="000A64D8">
        <w:t xml:space="preserve">, millega muudetakse direktiivi </w:t>
      </w:r>
      <w:r w:rsidR="00CD6FB0" w:rsidRPr="000A64D8">
        <w:t>2011/16/EL maksustamisalase halduskoostöö kohta</w:t>
      </w:r>
      <w:bookmarkEnd w:id="6"/>
      <w:r w:rsidR="00CD6FB0" w:rsidRPr="000A64D8">
        <w:t xml:space="preserve"> </w:t>
      </w:r>
      <w:bookmarkStart w:id="7" w:name="References"/>
      <w:r w:rsidR="00CD6FB0" w:rsidRPr="000A64D8">
        <w:t>(COM(2024)0497 – C10-0169/2024 – 2024/0276(CNS))</w:t>
      </w:r>
      <w:bookmarkEnd w:id="7"/>
    </w:p>
    <w:p w:rsidR="00492640" w:rsidRPr="000A64D8" w:rsidRDefault="00492640" w:rsidP="00492640">
      <w:pPr>
        <w:pStyle w:val="NormalBold"/>
      </w:pPr>
      <w:r w:rsidRPr="000A64D8">
        <w:t>(Seadusandlik erimenetlus – konsulteerimine)</w:t>
      </w:r>
    </w:p>
    <w:p w:rsidR="00492640" w:rsidRPr="000A64D8" w:rsidRDefault="00492640" w:rsidP="00492640">
      <w:pPr>
        <w:pStyle w:val="EPComma"/>
      </w:pPr>
      <w:r w:rsidRPr="000A64D8">
        <w:rPr>
          <w:i/>
        </w:rPr>
        <w:t>Euroopa Parlament</w:t>
      </w:r>
      <w:r w:rsidRPr="000A64D8">
        <w:t>,</w:t>
      </w:r>
    </w:p>
    <w:p w:rsidR="00492640" w:rsidRPr="000A64D8" w:rsidRDefault="00492640" w:rsidP="00492640">
      <w:pPr>
        <w:pStyle w:val="NormalHanging12a"/>
      </w:pPr>
      <w:r w:rsidRPr="000A64D8">
        <w:t>–</w:t>
      </w:r>
      <w:r w:rsidRPr="000A64D8">
        <w:tab/>
        <w:t>võttes arvesse komisjoni ettepanekut nõukogule (COM(2024)0497),</w:t>
      </w:r>
    </w:p>
    <w:p w:rsidR="00492640" w:rsidRPr="000A64D8" w:rsidRDefault="00492640" w:rsidP="00492640">
      <w:pPr>
        <w:pStyle w:val="NormalHanging12a"/>
      </w:pPr>
      <w:r w:rsidRPr="000A64D8">
        <w:t>–</w:t>
      </w:r>
      <w:r w:rsidRPr="000A64D8">
        <w:tab/>
        <w:t>võttes arvesse Euroopa Liidu toimimise lepingu artikleid 113 ja 115, mille alusel nõukogu konsulteeris Euroopa Parlamendiga (C10</w:t>
      </w:r>
      <w:r w:rsidRPr="000A64D8">
        <w:noBreakHyphen/>
        <w:t>0169/2024),</w:t>
      </w:r>
    </w:p>
    <w:p w:rsidR="00492640" w:rsidRPr="000A64D8" w:rsidRDefault="00492640" w:rsidP="00492640">
      <w:pPr>
        <w:pStyle w:val="NormalHanging12a"/>
      </w:pPr>
      <w:r w:rsidRPr="000A64D8">
        <w:t>–</w:t>
      </w:r>
      <w:r w:rsidRPr="000A64D8">
        <w:tab/>
        <w:t>võttes arvesse kodukorra artiklit 84,</w:t>
      </w:r>
    </w:p>
    <w:p w:rsidR="00492640" w:rsidRPr="000A64D8" w:rsidRDefault="00492640" w:rsidP="00492640">
      <w:pPr>
        <w:pStyle w:val="NormalHanging12a"/>
      </w:pPr>
      <w:r w:rsidRPr="000A64D8">
        <w:t>–</w:t>
      </w:r>
      <w:r w:rsidRPr="000A64D8">
        <w:tab/>
        <w:t>võttes arvesse majandus- ja rahanduskomisjoni raportit (A10</w:t>
      </w:r>
      <w:r w:rsidRPr="000A64D8">
        <w:noBreakHyphen/>
        <w:t>0002/2025),</w:t>
      </w:r>
    </w:p>
    <w:p w:rsidR="00492640" w:rsidRPr="000A64D8" w:rsidRDefault="00492640" w:rsidP="00492640">
      <w:pPr>
        <w:pStyle w:val="NormalHanging12a"/>
      </w:pPr>
      <w:r w:rsidRPr="000A64D8">
        <w:t>1.</w:t>
      </w:r>
      <w:r w:rsidRPr="000A64D8">
        <w:tab/>
        <w:t>kiidab komisjoni ettepaneku heaks;</w:t>
      </w:r>
    </w:p>
    <w:p w:rsidR="00492640" w:rsidRPr="000A64D8" w:rsidRDefault="00492640" w:rsidP="00492640">
      <w:pPr>
        <w:pStyle w:val="NormalHanging12a"/>
      </w:pPr>
      <w:r w:rsidRPr="000A64D8">
        <w:t>2.</w:t>
      </w:r>
      <w:r w:rsidRPr="000A64D8">
        <w:tab/>
        <w:t>palub nõukogul Euroopa Parlamenti teavitada, kui nõukogu kavatseb Euroopa Parlamendi poolt heaks kiidetud tekstist kõrvale kalduda;</w:t>
      </w:r>
    </w:p>
    <w:p w:rsidR="00492640" w:rsidRPr="000A64D8" w:rsidRDefault="00492640" w:rsidP="00492640">
      <w:pPr>
        <w:pStyle w:val="NormalHanging12a"/>
      </w:pPr>
      <w:r w:rsidRPr="000A64D8">
        <w:t>3.</w:t>
      </w:r>
      <w:r w:rsidRPr="000A64D8">
        <w:tab/>
        <w:t>palub nõukogul Euroopa Parlamendiga uuesti konsulteerida, kui nõukogu kavatseb Euroopa Parlamendi poolt heaks kiidetud teksti oluliselt muuta;</w:t>
      </w:r>
    </w:p>
    <w:p w:rsidR="00E365E1" w:rsidRPr="000A64D8" w:rsidRDefault="00492640" w:rsidP="00EF5DD8">
      <w:pPr>
        <w:pStyle w:val="NormalHanging12a"/>
      </w:pPr>
      <w:r w:rsidRPr="000A64D8">
        <w:t>4.</w:t>
      </w:r>
      <w:r w:rsidRPr="000A64D8">
        <w:tab/>
        <w:t>teeb presidendile ülesandeks edastada Euroopa Parlamendi seisukoht nõukogule ja komisjonile ning liikmesriikide parlamentidele.</w:t>
      </w:r>
    </w:p>
    <w:sectPr w:rsidR="00E365E1" w:rsidRPr="000A64D8" w:rsidSect="007768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FB0" w:rsidRPr="0077684A" w:rsidRDefault="00CD6FB0">
      <w:r w:rsidRPr="0077684A">
        <w:separator/>
      </w:r>
    </w:p>
  </w:endnote>
  <w:endnote w:type="continuationSeparator" w:id="0">
    <w:p w:rsidR="00CD6FB0" w:rsidRPr="0077684A" w:rsidRDefault="00CD6FB0">
      <w:r w:rsidRPr="007768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8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8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8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FB0" w:rsidRPr="0077684A" w:rsidRDefault="00CD6FB0">
      <w:r w:rsidRPr="0077684A">
        <w:separator/>
      </w:r>
    </w:p>
  </w:footnote>
  <w:footnote w:type="continuationSeparator" w:id="0">
    <w:p w:rsidR="00CD6FB0" w:rsidRPr="0077684A" w:rsidRDefault="00CD6FB0">
      <w:r w:rsidRPr="007768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8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8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8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ET"/>
    <w:docVar w:name="dvnumam" w:val="0"/>
    <w:docVar w:name="dvpe" w:val="766.712"/>
    <w:docVar w:name="dvrapporteur" w:val="Raportöör: "/>
    <w:docVar w:name="dvstar" w:val="*"/>
    <w:docVar w:name="dvtitre" w:val="Euroopa Parlamendi .... 2025. aasta seadusandlik resolutsioon ettepaneku kohta võtta vastu nõukogu direktiiv, millega muudetakse direktiivi 2011/16/EL maksustamisalase halduskoostöö kohta(COM(2024)0497 – C10-0169/2024 – 2024/0276(CNS))"/>
  </w:docVars>
  <w:rsids>
    <w:rsidRoot w:val="00CD6FB0"/>
    <w:rsid w:val="00002272"/>
    <w:rsid w:val="00064002"/>
    <w:rsid w:val="000677B9"/>
    <w:rsid w:val="000831BA"/>
    <w:rsid w:val="000A42CC"/>
    <w:rsid w:val="000A64D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640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84A"/>
    <w:rsid w:val="00784A4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FB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F32"/>
    <w:rsid w:val="00EF5DD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A9BB9-B577-4512-BE47-BFEE7552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2640"/>
    <w:pPr>
      <w:spacing w:before="480" w:after="240"/>
    </w:pPr>
  </w:style>
  <w:style w:type="paragraph" w:customStyle="1" w:styleId="NormalBold">
    <w:name w:val="NormalBold"/>
    <w:basedOn w:val="Normal"/>
    <w:rsid w:val="00492640"/>
    <w:rPr>
      <w:b/>
    </w:rPr>
  </w:style>
  <w:style w:type="paragraph" w:customStyle="1" w:styleId="NormalHanging12a">
    <w:name w:val="NormalHanging12a"/>
    <w:basedOn w:val="Normal"/>
    <w:rsid w:val="0049264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80C29-EED4-4F3D-8A1F-03B4733C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2025-02-12T14:49:00Z</dcterms:created>
  <dcterms:modified xsi:type="dcterms:W3CDTF">2025-02-12T14:49:00Z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