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36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36DD" w:rsidRDefault="00CC67B4" w:rsidP="0010095E">
            <w:pPr>
              <w:pStyle w:val="EPName"/>
            </w:pPr>
            <w:r w:rsidRPr="007E36DD">
              <w:t>Parlement européen</w:t>
            </w:r>
          </w:p>
          <w:p w:rsidR="00751A4A" w:rsidRPr="007E36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36DD">
              <w:t>2024</w:t>
            </w:r>
            <w:r w:rsidR="00817416" w:rsidRPr="007E36DD">
              <w:t>-202</w:t>
            </w:r>
            <w:r w:rsidRPr="007E36D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36DD" w:rsidRDefault="00187494" w:rsidP="0010095E">
            <w:pPr>
              <w:pStyle w:val="EPLogo"/>
            </w:pPr>
            <w:r w:rsidRPr="007E36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36DD" w:rsidRDefault="00D058B8" w:rsidP="004C5D52">
      <w:pPr>
        <w:pStyle w:val="LineTop"/>
      </w:pPr>
    </w:p>
    <w:p w:rsidR="00680577" w:rsidRPr="007E36DD" w:rsidRDefault="00CC67B4" w:rsidP="00680577">
      <w:pPr>
        <w:pStyle w:val="EPBodyTA1"/>
      </w:pPr>
      <w:r w:rsidRPr="007E36DD">
        <w:t>TEXTES ADOPTÉS</w:t>
      </w:r>
    </w:p>
    <w:p w:rsidR="00D058B8" w:rsidRPr="007E36DD" w:rsidRDefault="00D058B8" w:rsidP="00D058B8">
      <w:pPr>
        <w:pStyle w:val="LineBottom"/>
      </w:pPr>
    </w:p>
    <w:p w:rsidR="00CC67B4" w:rsidRPr="007E36DD" w:rsidRDefault="002609D4" w:rsidP="00CC67B4">
      <w:pPr>
        <w:pStyle w:val="ATHeading1"/>
      </w:pPr>
      <w:bookmarkStart w:id="0" w:name="TANumber"/>
      <w:r>
        <w:t>P10_TA(2025)0013</w:t>
      </w:r>
      <w:bookmarkStart w:id="1" w:name="_GoBack"/>
      <w:bookmarkEnd w:id="0"/>
      <w:bookmarkEnd w:id="1"/>
    </w:p>
    <w:p w:rsidR="00CC67B4" w:rsidRPr="007E36DD" w:rsidRDefault="002A789C" w:rsidP="00CC67B4">
      <w:pPr>
        <w:pStyle w:val="ATHeading2"/>
      </w:pPr>
      <w:bookmarkStart w:id="2" w:name="title"/>
      <w:r>
        <w:t>C</w:t>
      </w:r>
      <w:r w:rsidRPr="002A789C">
        <w:t>oopération administrative dans le domaine fiscal</w:t>
      </w:r>
      <w:bookmarkEnd w:id="2"/>
    </w:p>
    <w:p w:rsidR="00CC67B4" w:rsidRPr="007E36DD" w:rsidRDefault="00CC67B4" w:rsidP="00CC67B4">
      <w:pPr>
        <w:rPr>
          <w:i/>
          <w:vanish/>
        </w:rPr>
      </w:pPr>
      <w:r w:rsidRPr="007E36DD">
        <w:rPr>
          <w:i/>
        </w:rPr>
        <w:fldChar w:fldCharType="begin"/>
      </w:r>
      <w:r w:rsidRPr="007E36DD">
        <w:rPr>
          <w:i/>
        </w:rPr>
        <w:instrText xml:space="preserve"> TC"(</w:instrText>
      </w:r>
      <w:bookmarkStart w:id="3" w:name="DocNumber"/>
      <w:r w:rsidRPr="007E36DD">
        <w:rPr>
          <w:i/>
        </w:rPr>
        <w:instrText>A10-0002/2025</w:instrText>
      </w:r>
      <w:bookmarkEnd w:id="3"/>
      <w:r w:rsidRPr="007E36DD">
        <w:rPr>
          <w:i/>
        </w:rPr>
        <w:instrText xml:space="preserve"> - Rapporteur</w:instrText>
      </w:r>
      <w:r w:rsidR="002A789C">
        <w:rPr>
          <w:i/>
        </w:rPr>
        <w:instrText>e</w:instrText>
      </w:r>
      <w:r w:rsidRPr="007E36DD">
        <w:rPr>
          <w:i/>
        </w:rPr>
        <w:instrText xml:space="preserve">: Aurore Lalucq)"\l3 \n&gt; \* MERGEFORMAT </w:instrText>
      </w:r>
      <w:r w:rsidRPr="007E36DD">
        <w:rPr>
          <w:i/>
        </w:rPr>
        <w:fldChar w:fldCharType="end"/>
      </w:r>
    </w:p>
    <w:p w:rsidR="00CC67B4" w:rsidRPr="007E36DD" w:rsidRDefault="00CC67B4" w:rsidP="00CC67B4">
      <w:pPr>
        <w:rPr>
          <w:vanish/>
        </w:rPr>
      </w:pPr>
      <w:bookmarkStart w:id="4" w:name="Commission"/>
      <w:r w:rsidRPr="007E36DD">
        <w:rPr>
          <w:vanish/>
        </w:rPr>
        <w:t>Commission des affaires économiques et monétaires</w:t>
      </w:r>
      <w:bookmarkEnd w:id="4"/>
    </w:p>
    <w:p w:rsidR="00CC67B4" w:rsidRPr="007E36DD" w:rsidRDefault="00CC67B4" w:rsidP="00CC67B4">
      <w:pPr>
        <w:rPr>
          <w:vanish/>
        </w:rPr>
      </w:pPr>
      <w:bookmarkStart w:id="5" w:name="PE"/>
      <w:r w:rsidRPr="007E36DD">
        <w:rPr>
          <w:vanish/>
        </w:rPr>
        <w:t>PE766.712</w:t>
      </w:r>
      <w:bookmarkEnd w:id="5"/>
    </w:p>
    <w:p w:rsidR="00CC67B4" w:rsidRPr="007E36DD" w:rsidRDefault="00CC67B4" w:rsidP="00CC67B4">
      <w:pPr>
        <w:pStyle w:val="ATHeading3"/>
      </w:pPr>
      <w:bookmarkStart w:id="6" w:name="Sujet"/>
      <w:r w:rsidRPr="007E36DD">
        <w:t>Résolution législ</w:t>
      </w:r>
      <w:r w:rsidR="002A789C">
        <w:t xml:space="preserve">ative du Parlement européen du </w:t>
      </w:r>
      <w:r w:rsidR="005503E3">
        <w:t>12</w:t>
      </w:r>
      <w:r w:rsidR="002A789C">
        <w:t xml:space="preserve"> février</w:t>
      </w:r>
      <w:r w:rsidRPr="007E36DD">
        <w:t xml:space="preserve"> 2025 sur la proposition de directive du Conseil modifiant la directive 2011/16/UE relative à la coopération administrative dans le domaine fiscal</w:t>
      </w:r>
      <w:bookmarkEnd w:id="6"/>
      <w:r w:rsidRPr="007E36DD">
        <w:t xml:space="preserve"> </w:t>
      </w:r>
      <w:bookmarkStart w:id="7" w:name="References"/>
      <w:r w:rsidRPr="007E36DD">
        <w:t>(COM(2024)0497 – C10-0169/2024 – 2024/0276(CNS))</w:t>
      </w:r>
      <w:bookmarkEnd w:id="7"/>
    </w:p>
    <w:p w:rsidR="003F03F1" w:rsidRPr="007E36DD" w:rsidRDefault="003F03F1" w:rsidP="003F03F1">
      <w:pPr>
        <w:pStyle w:val="NormalBold"/>
      </w:pPr>
      <w:r w:rsidRPr="007E36DD">
        <w:t>(Procédure législative spéciale – consultation)</w:t>
      </w:r>
    </w:p>
    <w:p w:rsidR="003F03F1" w:rsidRPr="007E36DD" w:rsidRDefault="003F03F1" w:rsidP="003F03F1">
      <w:pPr>
        <w:pStyle w:val="EPComma"/>
      </w:pPr>
      <w:r w:rsidRPr="007E36DD">
        <w:rPr>
          <w:i/>
        </w:rPr>
        <w:t>Le Parlement européen</w:t>
      </w:r>
      <w:r w:rsidRPr="007E36DD">
        <w:t>,</w:t>
      </w:r>
    </w:p>
    <w:p w:rsidR="003F03F1" w:rsidRPr="007E36DD" w:rsidRDefault="003F03F1" w:rsidP="003F03F1">
      <w:pPr>
        <w:pStyle w:val="NormalHanging12a"/>
      </w:pPr>
      <w:r w:rsidRPr="007E36DD">
        <w:t>–</w:t>
      </w:r>
      <w:r w:rsidRPr="007E36DD">
        <w:tab/>
        <w:t>vu la proposition de la Commission au Conseil (</w:t>
      </w:r>
      <w:proofErr w:type="gramStart"/>
      <w:r w:rsidRPr="007E36DD">
        <w:t>COM(</w:t>
      </w:r>
      <w:proofErr w:type="gramEnd"/>
      <w:r w:rsidRPr="007E36DD">
        <w:t>2024)0497),</w:t>
      </w:r>
    </w:p>
    <w:p w:rsidR="003F03F1" w:rsidRPr="007E36DD" w:rsidRDefault="003F03F1" w:rsidP="003F03F1">
      <w:pPr>
        <w:pStyle w:val="NormalHanging12a"/>
      </w:pPr>
      <w:r w:rsidRPr="007E36DD">
        <w:t>–</w:t>
      </w:r>
      <w:r w:rsidRPr="007E36DD">
        <w:tab/>
        <w:t>vu les articles 113 et 115 du traité sur le fonctionnement de l’Union européenne, conformément auxquels il a été consulté par le Conseil (C10</w:t>
      </w:r>
      <w:r w:rsidRPr="007E36DD">
        <w:noBreakHyphen/>
        <w:t>0169/2024),</w:t>
      </w:r>
    </w:p>
    <w:p w:rsidR="003F03F1" w:rsidRPr="007E36DD" w:rsidRDefault="003F03F1" w:rsidP="003F03F1">
      <w:pPr>
        <w:pStyle w:val="NormalHanging12a"/>
      </w:pPr>
      <w:r w:rsidRPr="007E36DD">
        <w:t>–</w:t>
      </w:r>
      <w:r w:rsidRPr="007E36DD">
        <w:tab/>
        <w:t>vu l’article 84 de son règlement intérieur,</w:t>
      </w:r>
    </w:p>
    <w:p w:rsidR="003F03F1" w:rsidRPr="007E36DD" w:rsidRDefault="003F03F1" w:rsidP="003F03F1">
      <w:pPr>
        <w:pStyle w:val="NormalHanging12a"/>
      </w:pPr>
      <w:r w:rsidRPr="007E36DD">
        <w:t>–</w:t>
      </w:r>
      <w:r w:rsidRPr="007E36DD">
        <w:tab/>
        <w:t>vu le rapport de la commission des affaires économiques et monétaires (A10‑0002/2025),</w:t>
      </w:r>
    </w:p>
    <w:p w:rsidR="003F03F1" w:rsidRPr="007E36DD" w:rsidRDefault="003F03F1" w:rsidP="003F03F1">
      <w:pPr>
        <w:pStyle w:val="NormalHanging12a"/>
      </w:pPr>
      <w:r w:rsidRPr="007E36DD">
        <w:t>1.</w:t>
      </w:r>
      <w:r w:rsidRPr="007E36DD">
        <w:tab/>
        <w:t>approuve la proposition de la Commission;</w:t>
      </w:r>
    </w:p>
    <w:p w:rsidR="003F03F1" w:rsidRPr="007E36DD" w:rsidRDefault="003F03F1" w:rsidP="003F03F1">
      <w:pPr>
        <w:pStyle w:val="NormalHanging12a"/>
      </w:pPr>
      <w:r w:rsidRPr="007E36DD">
        <w:t>2.</w:t>
      </w:r>
      <w:r w:rsidRPr="007E36DD">
        <w:tab/>
        <w:t>invite le Conseil, s’il entend s’écarter du texte approuvé par le Parlement, à en informer celui-ci;</w:t>
      </w:r>
    </w:p>
    <w:p w:rsidR="003F03F1" w:rsidRPr="007E36DD" w:rsidRDefault="003F03F1" w:rsidP="003F03F1">
      <w:pPr>
        <w:pStyle w:val="NormalHanging12a"/>
      </w:pPr>
      <w:r w:rsidRPr="007E36DD">
        <w:t>3.</w:t>
      </w:r>
      <w:r w:rsidRPr="007E36DD">
        <w:tab/>
        <w:t>demande au Conseil de le consulter à nouveau, s’il entend modifier de manière substantielle le texte approuvé par le Parlement;</w:t>
      </w:r>
    </w:p>
    <w:p w:rsidR="007E36DD" w:rsidRPr="007E36DD" w:rsidRDefault="003F03F1" w:rsidP="007E36DD">
      <w:pPr>
        <w:pStyle w:val="NormalHanging12a"/>
      </w:pPr>
      <w:r w:rsidRPr="007E36DD">
        <w:t>4.</w:t>
      </w:r>
      <w:r w:rsidRPr="007E36DD">
        <w:tab/>
        <w:t>charge sa Présidente de transmettre la position du Parlement au Conseil, à la Commission ainsi qu’aux parlements nationaux.</w:t>
      </w:r>
    </w:p>
    <w:sectPr w:rsidR="007E36DD" w:rsidRPr="007E36DD" w:rsidSect="007E3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7B4" w:rsidRPr="007E36DD" w:rsidRDefault="00CC67B4">
      <w:r w:rsidRPr="007E36DD">
        <w:separator/>
      </w:r>
    </w:p>
  </w:endnote>
  <w:endnote w:type="continuationSeparator" w:id="0">
    <w:p w:rsidR="00CC67B4" w:rsidRPr="007E36DD" w:rsidRDefault="00CC67B4">
      <w:r w:rsidRPr="007E36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36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36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36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7B4" w:rsidRPr="007E36DD" w:rsidRDefault="00CC67B4">
      <w:r w:rsidRPr="007E36DD">
        <w:separator/>
      </w:r>
    </w:p>
  </w:footnote>
  <w:footnote w:type="continuationSeparator" w:id="0">
    <w:p w:rsidR="00CC67B4" w:rsidRPr="007E36DD" w:rsidRDefault="00CC67B4">
      <w:r w:rsidRPr="007E36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36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36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36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FR"/>
    <w:docVar w:name="dvnumam" w:val="0"/>
    <w:docVar w:name="dvpe" w:val="766.712"/>
    <w:docVar w:name="dvrapporteur" w:val="Rapporteur: "/>
    <w:docVar w:name="dvstar" w:val="*"/>
    <w:docVar w:name="dvtitre" w:val="Résolution législative du Parlement européen du ... 2025 sur la proposition de directive du Conseil modifiant la directive 2011/16/UE relative à la coopération administrative dans le domaine fiscal(COM(2024)0497 – C10-0169/2024 – 2024/0276(CNS))"/>
  </w:docVars>
  <w:rsids>
    <w:rsidRoot w:val="00CC67B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9D4"/>
    <w:rsid w:val="002767FF"/>
    <w:rsid w:val="002A789C"/>
    <w:rsid w:val="002B18FE"/>
    <w:rsid w:val="002B5493"/>
    <w:rsid w:val="00343214"/>
    <w:rsid w:val="00361C00"/>
    <w:rsid w:val="00395FA1"/>
    <w:rsid w:val="003E15D4"/>
    <w:rsid w:val="003F03F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3E3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6D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7B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42B79"/>
  <w15:chartTrackingRefBased/>
  <w15:docId w15:val="{4EBE7669-8355-4CD0-8349-25EB9DFE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F03F1"/>
    <w:pPr>
      <w:spacing w:before="480" w:after="240"/>
    </w:pPr>
  </w:style>
  <w:style w:type="paragraph" w:customStyle="1" w:styleId="NormalBold">
    <w:name w:val="NormalBold"/>
    <w:basedOn w:val="Normal"/>
    <w:rsid w:val="003F03F1"/>
    <w:rPr>
      <w:b/>
    </w:rPr>
  </w:style>
  <w:style w:type="paragraph" w:customStyle="1" w:styleId="NormalHanging12a">
    <w:name w:val="NormalHanging12a"/>
    <w:basedOn w:val="Normal"/>
    <w:rsid w:val="003F03F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E2B17-F57B-4F43-B63B-792B7D83A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2025-02-12T11:29:00Z</dcterms:created>
  <dcterms:modified xsi:type="dcterms:W3CDTF">2025-02-12T11:29:00Z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