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028E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028E4" w:rsidRDefault="00DE6D28" w:rsidP="0010095E">
            <w:pPr>
              <w:pStyle w:val="EPName"/>
            </w:pPr>
            <w:r w:rsidRPr="00E028E4">
              <w:t>Europos Parlamentas</w:t>
            </w:r>
          </w:p>
          <w:p w:rsidR="00751A4A" w:rsidRPr="00E028E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028E4">
              <w:t>2024</w:t>
            </w:r>
            <w:r w:rsidR="00817416" w:rsidRPr="00E028E4">
              <w:t>-202</w:t>
            </w:r>
            <w:r w:rsidRPr="00E028E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028E4" w:rsidRDefault="00187494" w:rsidP="0010095E">
            <w:pPr>
              <w:pStyle w:val="EPLogo"/>
            </w:pPr>
            <w:r w:rsidRPr="00E028E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028E4" w:rsidRDefault="00D058B8" w:rsidP="004C5D52">
      <w:pPr>
        <w:pStyle w:val="LineTop"/>
      </w:pPr>
    </w:p>
    <w:p w:rsidR="00680577" w:rsidRPr="00E028E4" w:rsidRDefault="00DE6D28" w:rsidP="00680577">
      <w:pPr>
        <w:pStyle w:val="EPBodyTA1"/>
      </w:pPr>
      <w:r w:rsidRPr="00E028E4">
        <w:t>PRIIMTI TEKSTAI</w:t>
      </w:r>
    </w:p>
    <w:p w:rsidR="00D058B8" w:rsidRPr="00E028E4" w:rsidRDefault="00D058B8" w:rsidP="00D058B8">
      <w:pPr>
        <w:pStyle w:val="LineBottom"/>
      </w:pPr>
    </w:p>
    <w:p w:rsidR="00DE6D28" w:rsidRPr="00E028E4" w:rsidRDefault="00DE6D28" w:rsidP="00DE6D28">
      <w:pPr>
        <w:pStyle w:val="ATHeading1"/>
      </w:pPr>
      <w:bookmarkStart w:id="0" w:name="TANumber"/>
      <w:r w:rsidRPr="00E028E4">
        <w:t>P10_TA(2025)00</w:t>
      </w:r>
      <w:r w:rsidR="00DC4DAF">
        <w:t>13</w:t>
      </w:r>
      <w:bookmarkStart w:id="1" w:name="_GoBack"/>
      <w:bookmarkEnd w:id="0"/>
      <w:bookmarkEnd w:id="1"/>
    </w:p>
    <w:p w:rsidR="00DE6D28" w:rsidRPr="00E028E4" w:rsidRDefault="00DE6D28" w:rsidP="00DE6D28">
      <w:pPr>
        <w:pStyle w:val="ATHeading2"/>
      </w:pPr>
      <w:bookmarkStart w:id="2" w:name="title"/>
      <w:r w:rsidRPr="00E028E4">
        <w:t>Administracinis bendradarbiavimas apmokestinimo srityje</w:t>
      </w:r>
      <w:bookmarkEnd w:id="2"/>
    </w:p>
    <w:p w:rsidR="00DE6D28" w:rsidRPr="00E028E4" w:rsidRDefault="00DE6D28" w:rsidP="00DE6D28">
      <w:pPr>
        <w:rPr>
          <w:i/>
          <w:vanish/>
        </w:rPr>
      </w:pPr>
      <w:r w:rsidRPr="00E028E4">
        <w:rPr>
          <w:i/>
        </w:rPr>
        <w:fldChar w:fldCharType="begin"/>
      </w:r>
      <w:r w:rsidRPr="00E028E4">
        <w:rPr>
          <w:i/>
        </w:rPr>
        <w:instrText xml:space="preserve"> TC"(</w:instrText>
      </w:r>
      <w:bookmarkStart w:id="3" w:name="DocNumber"/>
      <w:r w:rsidRPr="00E028E4">
        <w:rPr>
          <w:i/>
        </w:rPr>
        <w:instrText>A10-0002/2025</w:instrText>
      </w:r>
      <w:bookmarkEnd w:id="3"/>
      <w:r w:rsidRPr="00E028E4">
        <w:rPr>
          <w:i/>
        </w:rPr>
        <w:instrText xml:space="preserve"> - Pranešėja: </w:instrText>
      </w:r>
      <w:proofErr w:type="spellStart"/>
      <w:r w:rsidRPr="00E028E4">
        <w:rPr>
          <w:i/>
        </w:rPr>
        <w:instrText>Aurore</w:instrText>
      </w:r>
      <w:proofErr w:type="spellEnd"/>
      <w:r w:rsidRPr="00E028E4">
        <w:rPr>
          <w:i/>
        </w:rPr>
        <w:instrText xml:space="preserve"> </w:instrText>
      </w:r>
      <w:proofErr w:type="spellStart"/>
      <w:r w:rsidRPr="00E028E4">
        <w:rPr>
          <w:i/>
        </w:rPr>
        <w:instrText>Lalucq</w:instrText>
      </w:r>
      <w:proofErr w:type="spellEnd"/>
      <w:r w:rsidRPr="00E028E4">
        <w:rPr>
          <w:i/>
        </w:rPr>
        <w:instrText xml:space="preserve">)"\l3 \n&gt; \* MERGEFORMAT </w:instrText>
      </w:r>
      <w:r w:rsidRPr="00E028E4">
        <w:rPr>
          <w:i/>
        </w:rPr>
        <w:fldChar w:fldCharType="end"/>
      </w:r>
    </w:p>
    <w:p w:rsidR="00DE6D28" w:rsidRPr="00E028E4" w:rsidRDefault="00DE6D28" w:rsidP="00DE6D28">
      <w:pPr>
        <w:rPr>
          <w:vanish/>
        </w:rPr>
      </w:pPr>
      <w:bookmarkStart w:id="4" w:name="Commission"/>
      <w:r w:rsidRPr="00E028E4">
        <w:rPr>
          <w:vanish/>
        </w:rPr>
        <w:t>Ekonomikos ir pinigų politikos komitetas</w:t>
      </w:r>
      <w:bookmarkEnd w:id="4"/>
    </w:p>
    <w:p w:rsidR="00DE6D28" w:rsidRPr="00E028E4" w:rsidRDefault="00DE6D28" w:rsidP="00DE6D28">
      <w:pPr>
        <w:rPr>
          <w:vanish/>
        </w:rPr>
      </w:pPr>
      <w:bookmarkStart w:id="5" w:name="PE"/>
      <w:r w:rsidRPr="00E028E4">
        <w:rPr>
          <w:vanish/>
        </w:rPr>
        <w:t>PE766.712</w:t>
      </w:r>
      <w:bookmarkEnd w:id="5"/>
    </w:p>
    <w:p w:rsidR="00DE6D28" w:rsidRPr="00E028E4" w:rsidRDefault="00DE6D28" w:rsidP="00DE6D28">
      <w:pPr>
        <w:pStyle w:val="ATHeading3"/>
      </w:pPr>
      <w:bookmarkStart w:id="6" w:name="Sujet"/>
      <w:r w:rsidRPr="00E028E4">
        <w:t xml:space="preserve">2025 m. vasario </w:t>
      </w:r>
      <w:r w:rsidR="00E21DE9">
        <w:t>12</w:t>
      </w:r>
      <w:r w:rsidRPr="00E028E4">
        <w:t xml:space="preserve"> d. Europos Parlamento teisėkūros rezoliucija dėl pasiūlymo dėl Tarybos direktyvos, kuria iš dalies keičiama Direktyva 2011/16/ES dėl administracinio bendradarbiavimo apmokestinimo srityje</w:t>
      </w:r>
      <w:bookmarkEnd w:id="6"/>
      <w:r w:rsidRPr="00E028E4">
        <w:t xml:space="preserve"> </w:t>
      </w:r>
      <w:bookmarkStart w:id="7" w:name="References"/>
      <w:r w:rsidRPr="00E028E4">
        <w:t>(COM(2024)0497 – C10-0169/2024 – 2024/0276(CNS))</w:t>
      </w:r>
      <w:bookmarkEnd w:id="7"/>
    </w:p>
    <w:p w:rsidR="00EA6C5A" w:rsidRPr="00E028E4" w:rsidRDefault="00EA6C5A" w:rsidP="00EA6C5A">
      <w:pPr>
        <w:pStyle w:val="NormalBold"/>
      </w:pPr>
      <w:r w:rsidRPr="00E028E4">
        <w:t>(Speciali teisėkūros procedūra: konsultavimasis)</w:t>
      </w:r>
    </w:p>
    <w:p w:rsidR="00EA6C5A" w:rsidRPr="00E028E4" w:rsidRDefault="00EA6C5A" w:rsidP="00EA6C5A">
      <w:pPr>
        <w:pStyle w:val="EPComma"/>
      </w:pPr>
      <w:r w:rsidRPr="00E028E4">
        <w:rPr>
          <w:i/>
        </w:rPr>
        <w:t>Europos Parlamentas</w:t>
      </w:r>
      <w:r w:rsidRPr="00E028E4">
        <w:t>,</w:t>
      </w:r>
    </w:p>
    <w:p w:rsidR="00EA6C5A" w:rsidRPr="00E028E4" w:rsidRDefault="00EA6C5A" w:rsidP="00EA6C5A">
      <w:pPr>
        <w:pStyle w:val="NormalHanging12a"/>
      </w:pPr>
      <w:r w:rsidRPr="00E028E4">
        <w:t>–</w:t>
      </w:r>
      <w:r w:rsidRPr="00E028E4">
        <w:tab/>
        <w:t>atsižvelgdamas į Komisijos pasiūlymą Tarybai (COM(2024)0497),</w:t>
      </w:r>
    </w:p>
    <w:p w:rsidR="00EA6C5A" w:rsidRPr="00E028E4" w:rsidRDefault="00EA6C5A" w:rsidP="00EA6C5A">
      <w:pPr>
        <w:pStyle w:val="NormalHanging12a"/>
      </w:pPr>
      <w:r w:rsidRPr="00E028E4">
        <w:t>–</w:t>
      </w:r>
      <w:r w:rsidRPr="00E028E4">
        <w:tab/>
        <w:t>atsižvelgdamas į Sutarties dėl Europos Sąjungos veikimo 113 ir 115 straipsnius, pagal kuriuos Taryba kreipėsi į Parlamentą dėl konsultacijos (C10</w:t>
      </w:r>
      <w:r w:rsidRPr="00E028E4">
        <w:noBreakHyphen/>
        <w:t>0169/2024),</w:t>
      </w:r>
    </w:p>
    <w:p w:rsidR="00EA6C5A" w:rsidRPr="00E028E4" w:rsidRDefault="00EA6C5A" w:rsidP="00EA6C5A">
      <w:pPr>
        <w:pStyle w:val="NormalHanging12a"/>
      </w:pPr>
      <w:r w:rsidRPr="00E028E4">
        <w:t>–</w:t>
      </w:r>
      <w:r w:rsidRPr="00E028E4">
        <w:tab/>
        <w:t>atsižvelgdamas į Darbo tvarkos taisyklių 84 straipsnį,</w:t>
      </w:r>
    </w:p>
    <w:p w:rsidR="00EA6C5A" w:rsidRPr="00E028E4" w:rsidRDefault="00EA6C5A" w:rsidP="00EA6C5A">
      <w:pPr>
        <w:pStyle w:val="NormalHanging12a"/>
      </w:pPr>
      <w:r w:rsidRPr="00E028E4">
        <w:t>–</w:t>
      </w:r>
      <w:r w:rsidRPr="00E028E4">
        <w:tab/>
        <w:t>atsižvelgdamas į Ekonomikos ir pinigų politikos komiteto pranešimą (A10-0002/2025),</w:t>
      </w:r>
    </w:p>
    <w:p w:rsidR="00EA6C5A" w:rsidRPr="00E028E4" w:rsidRDefault="00EA6C5A" w:rsidP="00EA6C5A">
      <w:pPr>
        <w:pStyle w:val="NormalHanging12a"/>
      </w:pPr>
      <w:r w:rsidRPr="00E028E4">
        <w:t>1.</w:t>
      </w:r>
      <w:r w:rsidRPr="00E028E4">
        <w:tab/>
        <w:t>pritaria Komisijos pasiūlymui;</w:t>
      </w:r>
    </w:p>
    <w:p w:rsidR="00EA6C5A" w:rsidRPr="00E028E4" w:rsidRDefault="00EA6C5A" w:rsidP="00EA6C5A">
      <w:pPr>
        <w:pStyle w:val="NormalHanging12a"/>
      </w:pPr>
      <w:r w:rsidRPr="00E028E4">
        <w:t>2.</w:t>
      </w:r>
      <w:r w:rsidRPr="00E028E4">
        <w:tab/>
        <w:t>ragina Tarybą pranešti Parlamentui, jei ji ketina nukrypti nuo teksto, kuriam pritarė Parlamentas;</w:t>
      </w:r>
    </w:p>
    <w:p w:rsidR="00EA6C5A" w:rsidRPr="00E028E4" w:rsidRDefault="00EA6C5A" w:rsidP="00EA6C5A">
      <w:pPr>
        <w:pStyle w:val="NormalHanging12a"/>
      </w:pPr>
      <w:r w:rsidRPr="00E028E4">
        <w:t>3.</w:t>
      </w:r>
      <w:r w:rsidRPr="00E028E4">
        <w:tab/>
        <w:t>ragina Tarybą dar kartą konsultuotis su Parlamentu, jei ji ketina iš esmės keisti Parlamento patvirtintą tekstą;</w:t>
      </w:r>
    </w:p>
    <w:p w:rsidR="00E028E4" w:rsidRPr="00E028E4" w:rsidRDefault="00EA6C5A" w:rsidP="00E028E4">
      <w:pPr>
        <w:pStyle w:val="NormalHanging12a"/>
      </w:pPr>
      <w:r w:rsidRPr="00E028E4">
        <w:t>4.</w:t>
      </w:r>
      <w:r w:rsidRPr="00E028E4">
        <w:tab/>
        <w:t>paveda Pirmininkei perduoti Parlamento poziciją Tarybai, Komisijai ir nacionaliniams parlamentams.</w:t>
      </w:r>
    </w:p>
    <w:p w:rsidR="00E365E1" w:rsidRPr="00E028E4" w:rsidRDefault="00E365E1" w:rsidP="00DE6D28"/>
    <w:sectPr w:rsidR="00E365E1" w:rsidRPr="00E028E4" w:rsidSect="00E028E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6D28" w:rsidRPr="00E028E4" w:rsidRDefault="00DE6D28">
      <w:r w:rsidRPr="00E028E4">
        <w:separator/>
      </w:r>
    </w:p>
  </w:endnote>
  <w:endnote w:type="continuationSeparator" w:id="0">
    <w:p w:rsidR="00DE6D28" w:rsidRPr="00E028E4" w:rsidRDefault="00DE6D28">
      <w:r w:rsidRPr="00E028E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?a??f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028E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028E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028E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6D28" w:rsidRPr="00E028E4" w:rsidRDefault="00DE6D28">
      <w:r w:rsidRPr="00E028E4">
        <w:separator/>
      </w:r>
    </w:p>
  </w:footnote>
  <w:footnote w:type="continuationSeparator" w:id="0">
    <w:p w:rsidR="00DE6D28" w:rsidRPr="00E028E4" w:rsidRDefault="00DE6D28">
      <w:r w:rsidRPr="00E028E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028E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028E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028E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2/2025"/>
    <w:docVar w:name="dvlangue" w:val="LT"/>
    <w:docVar w:name="dvnumam" w:val="0"/>
    <w:docVar w:name="dvpe" w:val="766.712"/>
    <w:docVar w:name="dvrapporteur" w:val="Pranešėja: "/>
    <w:docVar w:name="dvstar" w:val="*"/>
    <w:docVar w:name="dvtitre" w:val="2025 m. vasario XX d. Europos Parlamento teisėkūros rezoliucija dėl pasiūlymo dėl Tarybos direktyvos, kuria iš dalies keičiama Direktyva 2011/16/ES dėl administracinio bendradarbiavimo apmokestinimo srityje(COM(2024)0497 – C10-0169/2024 – 2024/0276(CNS))"/>
  </w:docVars>
  <w:rsids>
    <w:rsidRoot w:val="00DE6D2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4DAF"/>
    <w:rsid w:val="00DE6D28"/>
    <w:rsid w:val="00E028E4"/>
    <w:rsid w:val="00E21DE9"/>
    <w:rsid w:val="00E365E1"/>
    <w:rsid w:val="00E820A4"/>
    <w:rsid w:val="00EA6C5A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1D682D"/>
  <w15:chartTrackingRefBased/>
  <w15:docId w15:val="{8FB7C22B-159D-4004-BC3B-626182B30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A6C5A"/>
    <w:pPr>
      <w:spacing w:before="480" w:after="240"/>
    </w:pPr>
  </w:style>
  <w:style w:type="paragraph" w:customStyle="1" w:styleId="NormalBold">
    <w:name w:val="NormalBold"/>
    <w:basedOn w:val="Normal"/>
    <w:rsid w:val="00EA6C5A"/>
    <w:rPr>
      <w:b/>
    </w:rPr>
  </w:style>
  <w:style w:type="paragraph" w:customStyle="1" w:styleId="NormalHanging12a">
    <w:name w:val="NormalHanging12a"/>
    <w:basedOn w:val="Normal"/>
    <w:rsid w:val="00EA6C5A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E21D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21DE9"/>
    <w:rPr>
      <w:rFonts w:ascii="Segoe UI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8194BC-7EA7-46DB-BC4E-05288CCD9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SKEIVYTE Silvija</cp:lastModifiedBy>
  <cp:revision>2</cp:revision>
  <cp:lastPrinted>2004-11-19T15:42:00Z</cp:lastPrinted>
  <dcterms:created xsi:type="dcterms:W3CDTF">2025-02-12T11:26:00Z</dcterms:created>
  <dcterms:modified xsi:type="dcterms:W3CDTF">2025-02-12T11:26:00Z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A10-0002/2025</vt:lpwstr>
  </property>
  <property fmtid="{D5CDD505-2E9C-101B-9397-08002B2CF9AE}" pid="4" name="&lt;Type&gt;">
    <vt:lpwstr>RR</vt:lpwstr>
  </property>
</Properties>
</file>