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74D9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74D95" w:rsidRDefault="007F37EF" w:rsidP="0010095E">
            <w:pPr>
              <w:pStyle w:val="EPName"/>
            </w:pPr>
            <w:r w:rsidRPr="00774D95">
              <w:t>Parlament Europejski</w:t>
            </w:r>
          </w:p>
          <w:p w:rsidR="00751A4A" w:rsidRPr="00774D9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74D95">
              <w:t>2024</w:t>
            </w:r>
            <w:r w:rsidR="00817416" w:rsidRPr="00774D95">
              <w:t>-202</w:t>
            </w:r>
            <w:r w:rsidRPr="00774D9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74D95" w:rsidRDefault="00187494" w:rsidP="0010095E">
            <w:pPr>
              <w:pStyle w:val="EPLogo"/>
            </w:pPr>
            <w:r w:rsidRPr="00774D9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74D95" w:rsidRDefault="00D058B8" w:rsidP="004C5D52">
      <w:pPr>
        <w:pStyle w:val="LineTop"/>
      </w:pPr>
    </w:p>
    <w:p w:rsidR="00680577" w:rsidRPr="00774D95" w:rsidRDefault="007F37EF" w:rsidP="00680577">
      <w:pPr>
        <w:pStyle w:val="EPBodyTA1"/>
      </w:pPr>
      <w:r w:rsidRPr="00774D95">
        <w:t>TEKSTY PRZYJĘTE</w:t>
      </w:r>
    </w:p>
    <w:p w:rsidR="00D058B8" w:rsidRPr="00774D95" w:rsidRDefault="00D058B8" w:rsidP="00D058B8">
      <w:pPr>
        <w:pStyle w:val="LineBottom"/>
      </w:pPr>
    </w:p>
    <w:p w:rsidR="007F37EF" w:rsidRPr="00774D95" w:rsidRDefault="007F37EF" w:rsidP="007F37EF">
      <w:pPr>
        <w:pStyle w:val="ATHeading1"/>
      </w:pPr>
      <w:bookmarkStart w:id="0" w:name="TANumber"/>
      <w:r w:rsidRPr="00774D95">
        <w:t>P10_TA(2025)00</w:t>
      </w:r>
      <w:bookmarkEnd w:id="0"/>
      <w:r w:rsidR="004B2C15">
        <w:t>13</w:t>
      </w:r>
    </w:p>
    <w:p w:rsidR="007F37EF" w:rsidRPr="00774D95" w:rsidRDefault="007F37EF" w:rsidP="007F37EF">
      <w:pPr>
        <w:pStyle w:val="ATHeading2"/>
      </w:pPr>
      <w:bookmarkStart w:id="1" w:name="title"/>
      <w:r w:rsidRPr="00774D95">
        <w:t>Współpraca administracyjna w dziedzinie opodatkowania</w:t>
      </w:r>
      <w:bookmarkEnd w:id="1"/>
    </w:p>
    <w:p w:rsidR="007F37EF" w:rsidRPr="00774D95" w:rsidRDefault="007F37EF" w:rsidP="007F37EF">
      <w:pPr>
        <w:rPr>
          <w:i/>
          <w:vanish/>
        </w:rPr>
      </w:pPr>
      <w:r w:rsidRPr="00774D95">
        <w:rPr>
          <w:i/>
        </w:rPr>
        <w:fldChar w:fldCharType="begin"/>
      </w:r>
      <w:r w:rsidRPr="00774D95">
        <w:rPr>
          <w:i/>
        </w:rPr>
        <w:instrText xml:space="preserve"> TC"(</w:instrText>
      </w:r>
      <w:bookmarkStart w:id="2" w:name="DocNumber"/>
      <w:r w:rsidRPr="00774D95">
        <w:rPr>
          <w:i/>
        </w:rPr>
        <w:instrText>A10-0002/2025</w:instrText>
      </w:r>
      <w:bookmarkEnd w:id="2"/>
      <w:r w:rsidRPr="00774D95">
        <w:rPr>
          <w:i/>
        </w:rPr>
        <w:instrText xml:space="preserve"> - Sprawozdawca: Aurore Lalucq)"\l3 \n&gt; \* MERGEFORMAT </w:instrText>
      </w:r>
      <w:r w:rsidRPr="00774D95">
        <w:rPr>
          <w:i/>
        </w:rPr>
        <w:fldChar w:fldCharType="end"/>
      </w:r>
    </w:p>
    <w:p w:rsidR="007F37EF" w:rsidRPr="00774D95" w:rsidRDefault="007F37EF" w:rsidP="007F37EF">
      <w:pPr>
        <w:rPr>
          <w:vanish/>
        </w:rPr>
      </w:pPr>
      <w:bookmarkStart w:id="3" w:name="Commission"/>
      <w:r w:rsidRPr="00774D95">
        <w:rPr>
          <w:vanish/>
        </w:rPr>
        <w:t>Komisja Gospodarcza i Monetarna</w:t>
      </w:r>
      <w:bookmarkEnd w:id="3"/>
    </w:p>
    <w:p w:rsidR="007F37EF" w:rsidRPr="00774D95" w:rsidRDefault="007F37EF" w:rsidP="007F37EF">
      <w:pPr>
        <w:rPr>
          <w:vanish/>
        </w:rPr>
      </w:pPr>
      <w:bookmarkStart w:id="4" w:name="PE"/>
      <w:r w:rsidRPr="00774D95">
        <w:rPr>
          <w:vanish/>
        </w:rPr>
        <w:t>PE766.712</w:t>
      </w:r>
      <w:bookmarkEnd w:id="4"/>
    </w:p>
    <w:p w:rsidR="007F37EF" w:rsidRPr="00774D95" w:rsidRDefault="007F37EF" w:rsidP="007F37EF">
      <w:pPr>
        <w:pStyle w:val="ATHeading3"/>
      </w:pPr>
      <w:bookmarkStart w:id="5" w:name="Sujet"/>
      <w:r w:rsidRPr="00774D95">
        <w:t xml:space="preserve">Rezolucja ustawodawcza Parlamentu Europejskiego z dnia </w:t>
      </w:r>
      <w:r w:rsidR="000B2325">
        <w:t>12</w:t>
      </w:r>
      <w:r w:rsidRPr="00774D95">
        <w:t xml:space="preserve"> </w:t>
      </w:r>
      <w:r w:rsidR="00DE78E3">
        <w:t xml:space="preserve">lutego </w:t>
      </w:r>
      <w:r w:rsidRPr="00774D95">
        <w:t>2025 r. w sprawie wniosku dotyczącego dyrektywy Rady zmieniającej dyrektywę 2011/16/UE w sprawie współpracy administracyjnej w dziedzinie opodatkowania</w:t>
      </w:r>
      <w:bookmarkEnd w:id="5"/>
      <w:r w:rsidRPr="00774D95">
        <w:t xml:space="preserve"> </w:t>
      </w:r>
      <w:bookmarkStart w:id="6" w:name="References"/>
      <w:r w:rsidRPr="00774D95">
        <w:t>(COM</w:t>
      </w:r>
      <w:proofErr w:type="gramStart"/>
      <w:r w:rsidRPr="00774D95">
        <w:t>(2024)0497 – C</w:t>
      </w:r>
      <w:proofErr w:type="gramEnd"/>
      <w:r w:rsidRPr="00774D95">
        <w:t>10-0169/2024 – 2024/0276(CNS))</w:t>
      </w:r>
      <w:bookmarkEnd w:id="6"/>
    </w:p>
    <w:p w:rsidR="009112BD" w:rsidRPr="00774D95" w:rsidRDefault="009112BD" w:rsidP="009112BD">
      <w:pPr>
        <w:pStyle w:val="NormalBold"/>
      </w:pPr>
      <w:r w:rsidRPr="00774D95">
        <w:t>(Specjalna procedura ustawodawcza – konsultacja)</w:t>
      </w:r>
    </w:p>
    <w:p w:rsidR="009112BD" w:rsidRPr="00774D95" w:rsidRDefault="009112BD" w:rsidP="009112BD">
      <w:pPr>
        <w:pStyle w:val="EPComma"/>
      </w:pPr>
      <w:r w:rsidRPr="00774D95">
        <w:rPr>
          <w:i/>
        </w:rPr>
        <w:t>Parlament Europejski</w:t>
      </w:r>
      <w:r w:rsidRPr="00774D95">
        <w:t>,</w:t>
      </w:r>
      <w:bookmarkStart w:id="7" w:name="_GoBack"/>
      <w:bookmarkEnd w:id="7"/>
    </w:p>
    <w:p w:rsidR="009112BD" w:rsidRPr="00774D95" w:rsidRDefault="009112BD" w:rsidP="009112BD">
      <w:pPr>
        <w:pStyle w:val="NormalHanging12a"/>
      </w:pPr>
      <w:r w:rsidRPr="00774D95">
        <w:t>–</w:t>
      </w:r>
      <w:r w:rsidRPr="00774D95">
        <w:tab/>
        <w:t>uwzględniając wniosek Komisji przedstawiony Radzie (COM(2024)0497),</w:t>
      </w:r>
    </w:p>
    <w:p w:rsidR="009112BD" w:rsidRPr="00774D95" w:rsidRDefault="009112BD" w:rsidP="009112BD">
      <w:pPr>
        <w:pStyle w:val="NormalHanging12a"/>
      </w:pPr>
      <w:r w:rsidRPr="00774D95">
        <w:t>–</w:t>
      </w:r>
      <w:r w:rsidRPr="00774D95">
        <w:tab/>
        <w:t>uwzględniając art. 113 i 115 Traktatu o funkcjonowaniu Unii Europejskiej, na mocy których Rada skonsultowała się z Parlamentem (C10-0169/2024),</w:t>
      </w:r>
    </w:p>
    <w:p w:rsidR="009112BD" w:rsidRPr="00774D95" w:rsidRDefault="009112BD" w:rsidP="009112BD">
      <w:pPr>
        <w:pStyle w:val="NormalHanging12a"/>
      </w:pPr>
      <w:r w:rsidRPr="00774D95">
        <w:t>–</w:t>
      </w:r>
      <w:r w:rsidRPr="00774D95">
        <w:tab/>
        <w:t>uwzględniając art. 84 Regulaminu,</w:t>
      </w:r>
    </w:p>
    <w:p w:rsidR="009112BD" w:rsidRPr="00774D95" w:rsidRDefault="009112BD" w:rsidP="009112BD">
      <w:pPr>
        <w:pStyle w:val="NormalHanging12a"/>
      </w:pPr>
      <w:r w:rsidRPr="00774D95">
        <w:t>–</w:t>
      </w:r>
      <w:r w:rsidRPr="00774D95">
        <w:tab/>
        <w:t>uwzględniając sprawozdanie Komisji Gospodarczej i Monetarnej (A10-0002/2025),</w:t>
      </w:r>
    </w:p>
    <w:p w:rsidR="009112BD" w:rsidRPr="00774D95" w:rsidRDefault="009112BD" w:rsidP="009112BD">
      <w:pPr>
        <w:pStyle w:val="NormalHanging12a"/>
      </w:pPr>
      <w:r w:rsidRPr="00774D95">
        <w:t>1.</w:t>
      </w:r>
      <w:r w:rsidRPr="00774D95">
        <w:tab/>
      </w:r>
      <w:proofErr w:type="gramStart"/>
      <w:r w:rsidRPr="00774D95">
        <w:t>zatwierdza</w:t>
      </w:r>
      <w:proofErr w:type="gramEnd"/>
      <w:r w:rsidRPr="00774D95">
        <w:t xml:space="preserve"> wniosek Komisji;</w:t>
      </w:r>
    </w:p>
    <w:p w:rsidR="009112BD" w:rsidRPr="00774D95" w:rsidRDefault="009112BD" w:rsidP="009112BD">
      <w:pPr>
        <w:pStyle w:val="NormalHanging12a"/>
      </w:pPr>
      <w:r w:rsidRPr="00774D95">
        <w:t>2.</w:t>
      </w:r>
      <w:r w:rsidRPr="00774D95">
        <w:tab/>
      </w:r>
      <w:proofErr w:type="gramStart"/>
      <w:r w:rsidRPr="00774D95">
        <w:t>zwraca</w:t>
      </w:r>
      <w:proofErr w:type="gramEnd"/>
      <w:r w:rsidRPr="00774D95">
        <w:t xml:space="preserve"> się do Rady o poinformowanie go, jeśli uzna ona za stosowne odejście od tekstu przyjętego przez Parlament;</w:t>
      </w:r>
    </w:p>
    <w:p w:rsidR="009112BD" w:rsidRPr="00774D95" w:rsidRDefault="009112BD" w:rsidP="009112BD">
      <w:pPr>
        <w:pStyle w:val="NormalHanging12a"/>
      </w:pPr>
      <w:r w:rsidRPr="00774D95">
        <w:t>3.</w:t>
      </w:r>
      <w:r w:rsidRPr="00774D95">
        <w:tab/>
      </w:r>
      <w:proofErr w:type="gramStart"/>
      <w:r w:rsidRPr="00774D95">
        <w:t>zwraca</w:t>
      </w:r>
      <w:proofErr w:type="gramEnd"/>
      <w:r w:rsidRPr="00774D95">
        <w:t xml:space="preserve"> się do Rady o ponowne skonsultowanie się z Parlamentem, jeśli uzna ona za stosowne wprowadzenie znaczących zmian do tekstu przyjętego przez Parlament;</w:t>
      </w:r>
    </w:p>
    <w:p w:rsidR="00774D95" w:rsidRPr="00774D95" w:rsidRDefault="009112BD" w:rsidP="00774D95">
      <w:pPr>
        <w:pStyle w:val="NormalHanging12a"/>
      </w:pPr>
      <w:r w:rsidRPr="00774D95">
        <w:t>4.</w:t>
      </w:r>
      <w:r w:rsidRPr="00774D95">
        <w:tab/>
      </w:r>
      <w:proofErr w:type="gramStart"/>
      <w:r w:rsidRPr="00774D95">
        <w:t>zobowiązuje</w:t>
      </w:r>
      <w:proofErr w:type="gramEnd"/>
      <w:r w:rsidRPr="00774D95">
        <w:t xml:space="preserve"> swoją przewodniczącą do przekazania stanowiska Parlamentu Radzie i Komisji oraz parlamentom narodowym.</w:t>
      </w:r>
    </w:p>
    <w:p w:rsidR="00E365E1" w:rsidRPr="00774D95" w:rsidRDefault="00E365E1" w:rsidP="007F37EF"/>
    <w:sectPr w:rsidR="00E365E1" w:rsidRPr="00774D95" w:rsidSect="00774D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7EF" w:rsidRPr="00774D95" w:rsidRDefault="007F37EF">
      <w:r w:rsidRPr="00774D95">
        <w:separator/>
      </w:r>
    </w:p>
  </w:endnote>
  <w:endnote w:type="continuationSeparator" w:id="0">
    <w:p w:rsidR="007F37EF" w:rsidRPr="00774D95" w:rsidRDefault="007F37EF">
      <w:r w:rsidRPr="00774D9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4D9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4D9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4D9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7EF" w:rsidRPr="00774D95" w:rsidRDefault="007F37EF">
      <w:r w:rsidRPr="00774D95">
        <w:separator/>
      </w:r>
    </w:p>
  </w:footnote>
  <w:footnote w:type="continuationSeparator" w:id="0">
    <w:p w:rsidR="007F37EF" w:rsidRPr="00774D95" w:rsidRDefault="007F37EF">
      <w:r w:rsidRPr="00774D9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4D9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4D9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4D9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2/2025"/>
    <w:docVar w:name="dvlangue" w:val="PL"/>
    <w:docVar w:name="dvnumam" w:val="0"/>
    <w:docVar w:name="dvpe" w:val="766.712"/>
    <w:docVar w:name="dvrapporteur" w:val="Sprawozdawca: "/>
    <w:docVar w:name="dvstar" w:val="*"/>
    <w:docVar w:name="dvtitre" w:val="Rezolucja ustawodawcza Parlamentu Europejskiego z dnia  2025 r. w sprawie wniosku dotyczącego dyrektywy Rady zmieniającej dyrektywę 2011/16/UE w sprawie współpracy administracyjnej w dziedzinie opodatkowania(COM(2024)0497 – C10-0169/2024 – 2024/0276(CNS))"/>
  </w:docVars>
  <w:rsids>
    <w:rsidRoot w:val="007F37EF"/>
    <w:rsid w:val="00002272"/>
    <w:rsid w:val="00064002"/>
    <w:rsid w:val="000677B9"/>
    <w:rsid w:val="000831BA"/>
    <w:rsid w:val="000A42CC"/>
    <w:rsid w:val="000B2325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2C15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4D95"/>
    <w:rsid w:val="00786EC0"/>
    <w:rsid w:val="007D1690"/>
    <w:rsid w:val="007E22AD"/>
    <w:rsid w:val="007F37EF"/>
    <w:rsid w:val="00817416"/>
    <w:rsid w:val="00842779"/>
    <w:rsid w:val="00865F67"/>
    <w:rsid w:val="00881A7B"/>
    <w:rsid w:val="008840E5"/>
    <w:rsid w:val="00887B3E"/>
    <w:rsid w:val="008C2AC6"/>
    <w:rsid w:val="009112BD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78E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2D9C10"/>
  <w15:chartTrackingRefBased/>
  <w15:docId w15:val="{F1D1A0ED-5092-4AAD-B321-FF05E887A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112BD"/>
    <w:pPr>
      <w:spacing w:before="480" w:after="240"/>
    </w:pPr>
  </w:style>
  <w:style w:type="paragraph" w:customStyle="1" w:styleId="NormalBold">
    <w:name w:val="NormalBold"/>
    <w:basedOn w:val="Normal"/>
    <w:rsid w:val="009112BD"/>
    <w:rPr>
      <w:b/>
    </w:rPr>
  </w:style>
  <w:style w:type="paragraph" w:customStyle="1" w:styleId="NormalHanging12a">
    <w:name w:val="NormalHanging12a"/>
    <w:basedOn w:val="Normal"/>
    <w:rsid w:val="009112BD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BC074-2B63-4B70-B4E0-76E8E6F46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2025-02-12T13:50:00Z</dcterms:created>
  <dcterms:modified xsi:type="dcterms:W3CDTF">2025-02-12T13:50:00Z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A10-0002/2025</vt:lpwstr>
  </property>
  <property fmtid="{D5CDD505-2E9C-101B-9397-08002B2CF9AE}" pid="4" name="&lt;Type&gt;">
    <vt:lpwstr>RR</vt:lpwstr>
  </property>
</Properties>
</file>