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1A78" w14:paraId="19F19C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217E79" w14:textId="77777777" w:rsidR="00751A4A" w:rsidRPr="000A1A78" w:rsidRDefault="00485489" w:rsidP="0010095E">
            <w:pPr>
              <w:pStyle w:val="EPName"/>
            </w:pPr>
            <w:r w:rsidRPr="000A1A78">
              <w:t>Parlamento Europeu</w:t>
            </w:r>
          </w:p>
          <w:p w14:paraId="0CFDBA9B" w14:textId="77777777" w:rsidR="00751A4A" w:rsidRPr="000A1A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1A78">
              <w:t>2024</w:t>
            </w:r>
            <w:r w:rsidR="00817416" w:rsidRPr="000A1A78">
              <w:t>-202</w:t>
            </w:r>
            <w:r w:rsidRPr="000A1A78">
              <w:t>9</w:t>
            </w:r>
          </w:p>
        </w:tc>
        <w:tc>
          <w:tcPr>
            <w:tcW w:w="2268" w:type="dxa"/>
            <w:shd w:val="clear" w:color="auto" w:fill="auto"/>
          </w:tcPr>
          <w:p w14:paraId="7CEC8D31" w14:textId="77777777" w:rsidR="00751A4A" w:rsidRPr="000A1A78" w:rsidRDefault="00187494" w:rsidP="0010095E">
            <w:pPr>
              <w:pStyle w:val="EPLogo"/>
            </w:pPr>
            <w:r w:rsidRPr="000A1A78">
              <w:rPr>
                <w:noProof/>
                <w:lang w:val="en-GB"/>
              </w:rPr>
              <w:drawing>
                <wp:inline distT="0" distB="0" distL="0" distR="0" wp14:anchorId="16983D99" wp14:editId="697FE4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0F5131" w14:textId="77777777" w:rsidR="00D058B8" w:rsidRPr="000A1A78" w:rsidRDefault="00D058B8" w:rsidP="004C5D52">
      <w:pPr>
        <w:pStyle w:val="LineTop"/>
      </w:pPr>
    </w:p>
    <w:p w14:paraId="17AAB6B2" w14:textId="77777777" w:rsidR="00680577" w:rsidRPr="000A1A78" w:rsidRDefault="00485489" w:rsidP="00680577">
      <w:pPr>
        <w:pStyle w:val="EPBodyTA1"/>
      </w:pPr>
      <w:r w:rsidRPr="000A1A78">
        <w:t>TEXTOS APROVADOS</w:t>
      </w:r>
    </w:p>
    <w:p w14:paraId="0B2F81BD" w14:textId="77777777" w:rsidR="00D058B8" w:rsidRPr="000A1A78" w:rsidRDefault="00D058B8" w:rsidP="00D058B8">
      <w:pPr>
        <w:pStyle w:val="LineBottom"/>
      </w:pPr>
    </w:p>
    <w:p w14:paraId="3890F68B" w14:textId="3C91E515" w:rsidR="00485489" w:rsidRPr="000A1A78" w:rsidRDefault="00485489" w:rsidP="00485489">
      <w:pPr>
        <w:pStyle w:val="ATHeading1"/>
      </w:pPr>
      <w:bookmarkStart w:id="0" w:name="TANumber"/>
      <w:r w:rsidRPr="000A1A78">
        <w:t>P10_TA(2025)00</w:t>
      </w:r>
      <w:bookmarkEnd w:id="0"/>
      <w:r w:rsidR="000A1A78">
        <w:t>13</w:t>
      </w:r>
    </w:p>
    <w:p w14:paraId="2C4F05E5" w14:textId="77777777" w:rsidR="00485489" w:rsidRPr="000A1A78" w:rsidRDefault="00485489" w:rsidP="00485489">
      <w:pPr>
        <w:pStyle w:val="ATHeading2"/>
      </w:pPr>
      <w:bookmarkStart w:id="1" w:name="title"/>
      <w:r w:rsidRPr="000A1A78">
        <w:t>Cooperação administrativa no domínio da fiscalidade</w:t>
      </w:r>
      <w:bookmarkEnd w:id="1"/>
    </w:p>
    <w:p w14:paraId="6EA1DC09" w14:textId="77777777" w:rsidR="00485489" w:rsidRPr="000A1A78" w:rsidRDefault="00485489" w:rsidP="00485489">
      <w:pPr>
        <w:rPr>
          <w:i/>
          <w:vanish/>
        </w:rPr>
      </w:pPr>
      <w:r w:rsidRPr="000A1A78">
        <w:rPr>
          <w:i/>
        </w:rPr>
        <w:fldChar w:fldCharType="begin"/>
      </w:r>
      <w:r w:rsidRPr="000A1A78">
        <w:rPr>
          <w:i/>
        </w:rPr>
        <w:instrText xml:space="preserve"> TC"(</w:instrText>
      </w:r>
      <w:bookmarkStart w:id="2" w:name="DocNumber"/>
      <w:r w:rsidRPr="000A1A78">
        <w:rPr>
          <w:i/>
        </w:rPr>
        <w:instrText>A10-0002/2025</w:instrText>
      </w:r>
      <w:bookmarkEnd w:id="2"/>
      <w:r w:rsidRPr="000A1A78">
        <w:rPr>
          <w:i/>
        </w:rPr>
        <w:instrText xml:space="preserve"> - Relatora: Aurore Lalucq)"\l3 \n&gt; \* MERGEFORMAT </w:instrText>
      </w:r>
      <w:r w:rsidRPr="000A1A78">
        <w:rPr>
          <w:i/>
        </w:rPr>
        <w:fldChar w:fldCharType="end"/>
      </w:r>
    </w:p>
    <w:p w14:paraId="528327CD" w14:textId="77777777" w:rsidR="00485489" w:rsidRPr="000A1A78" w:rsidRDefault="00485489" w:rsidP="00485489">
      <w:pPr>
        <w:rPr>
          <w:vanish/>
        </w:rPr>
      </w:pPr>
      <w:bookmarkStart w:id="3" w:name="Commission"/>
      <w:r w:rsidRPr="000A1A78">
        <w:rPr>
          <w:vanish/>
        </w:rPr>
        <w:t>Comissão dos Assuntos Económicos e Monetários</w:t>
      </w:r>
      <w:bookmarkEnd w:id="3"/>
    </w:p>
    <w:p w14:paraId="0C9AB7EC" w14:textId="77777777" w:rsidR="00485489" w:rsidRPr="000A1A78" w:rsidRDefault="00485489" w:rsidP="00485489">
      <w:pPr>
        <w:rPr>
          <w:vanish/>
        </w:rPr>
      </w:pPr>
      <w:bookmarkStart w:id="4" w:name="PE"/>
      <w:r w:rsidRPr="000A1A78">
        <w:rPr>
          <w:vanish/>
        </w:rPr>
        <w:t>PE766.712</w:t>
      </w:r>
      <w:bookmarkEnd w:id="4"/>
    </w:p>
    <w:p w14:paraId="268E810C" w14:textId="55B0FF4E" w:rsidR="00485489" w:rsidRPr="000A1A78" w:rsidRDefault="00485489" w:rsidP="00485489">
      <w:pPr>
        <w:pStyle w:val="ATHeading3"/>
      </w:pPr>
      <w:bookmarkStart w:id="5" w:name="Sujet"/>
      <w:r w:rsidRPr="000A1A78">
        <w:t xml:space="preserve">Resolução legislativa do Parlamento Europeu, de </w:t>
      </w:r>
      <w:r w:rsidR="001D7A74" w:rsidRPr="000A1A78">
        <w:t xml:space="preserve">12 </w:t>
      </w:r>
      <w:r w:rsidRPr="000A1A78">
        <w:t xml:space="preserve">de </w:t>
      </w:r>
      <w:r w:rsidR="001D7A74" w:rsidRPr="000A1A78">
        <w:t xml:space="preserve">fevereiro </w:t>
      </w:r>
      <w:r w:rsidRPr="000A1A78">
        <w:t>de 2025, sobre a proposta de diretiva do Conselho que altera a Diretiva 2011/16/UE relativa à cooperação administrativa no domínio da fiscalidade</w:t>
      </w:r>
      <w:bookmarkEnd w:id="5"/>
      <w:r w:rsidRPr="000A1A78">
        <w:t xml:space="preserve"> </w:t>
      </w:r>
      <w:bookmarkStart w:id="6" w:name="References"/>
      <w:r w:rsidRPr="000A1A78">
        <w:t>(COM(2024)0497 – C10-0169/2024 – 2024/0276(CNS))</w:t>
      </w:r>
      <w:bookmarkEnd w:id="6"/>
    </w:p>
    <w:p w14:paraId="43F9788F" w14:textId="77777777" w:rsidR="002B210A" w:rsidRPr="000A1A78" w:rsidRDefault="002B210A" w:rsidP="002B210A">
      <w:pPr>
        <w:pStyle w:val="NormalBold"/>
      </w:pPr>
      <w:r w:rsidRPr="000A1A78">
        <w:t>(Processo legislativo especial ― consulta)</w:t>
      </w:r>
    </w:p>
    <w:p w14:paraId="5492DF90" w14:textId="77777777" w:rsidR="002B210A" w:rsidRPr="000A1A78" w:rsidRDefault="002B210A" w:rsidP="002B210A">
      <w:pPr>
        <w:pStyle w:val="EPComma"/>
      </w:pPr>
      <w:r w:rsidRPr="000A1A78">
        <w:rPr>
          <w:i/>
          <w:iCs/>
        </w:rPr>
        <w:t>O Parlamento Europeu</w:t>
      </w:r>
      <w:r w:rsidRPr="000A1A78">
        <w:t>,</w:t>
      </w:r>
    </w:p>
    <w:p w14:paraId="21977A72" w14:textId="77777777" w:rsidR="002B210A" w:rsidRPr="000A1A78" w:rsidRDefault="002B210A" w:rsidP="002B210A">
      <w:pPr>
        <w:pStyle w:val="NormalHanging12a"/>
      </w:pPr>
      <w:r w:rsidRPr="000A1A78">
        <w:t>–</w:t>
      </w:r>
      <w:r w:rsidRPr="000A1A78">
        <w:tab/>
        <w:t>Tendo em conta a proposta da Comissão ao Conselho (COM(2024)0497),</w:t>
      </w:r>
    </w:p>
    <w:p w14:paraId="4B4126CE" w14:textId="77777777" w:rsidR="002B210A" w:rsidRPr="000A1A78" w:rsidRDefault="002B210A" w:rsidP="002B210A">
      <w:pPr>
        <w:pStyle w:val="NormalHanging12a"/>
      </w:pPr>
      <w:r w:rsidRPr="000A1A78">
        <w:t>–</w:t>
      </w:r>
      <w:r w:rsidRPr="000A1A78">
        <w:tab/>
        <w:t>Tendo em conta os artigos 113.º e 115.º do Tratado sobre o Funcionamento da União Europeia, nos termos dos quais foi con</w:t>
      </w:r>
      <w:bookmarkStart w:id="7" w:name="_GoBack"/>
      <w:bookmarkEnd w:id="7"/>
      <w:r w:rsidRPr="000A1A78">
        <w:t>sultado pelo Conselho (C10</w:t>
      </w:r>
      <w:r w:rsidRPr="000A1A78">
        <w:noBreakHyphen/>
        <w:t>0169/2024),</w:t>
      </w:r>
    </w:p>
    <w:p w14:paraId="1D7A79F1" w14:textId="77777777" w:rsidR="002B210A" w:rsidRPr="000A1A78" w:rsidRDefault="002B210A" w:rsidP="002B210A">
      <w:pPr>
        <w:pStyle w:val="NormalHanging12a"/>
      </w:pPr>
      <w:r w:rsidRPr="000A1A78">
        <w:t>–</w:t>
      </w:r>
      <w:r w:rsidRPr="000A1A78">
        <w:tab/>
        <w:t>Tendo em conta o artigo 84.º do seu Regimento,</w:t>
      </w:r>
    </w:p>
    <w:p w14:paraId="7EA4C280" w14:textId="77777777" w:rsidR="002B210A" w:rsidRPr="000A1A78" w:rsidRDefault="002B210A" w:rsidP="002B210A">
      <w:pPr>
        <w:pStyle w:val="NormalHanging12a"/>
      </w:pPr>
      <w:r w:rsidRPr="000A1A78">
        <w:t>–</w:t>
      </w:r>
      <w:r w:rsidRPr="000A1A78">
        <w:tab/>
        <w:t>Tendo em conta o relatório da Comissão dos Assun</w:t>
      </w:r>
      <w:r w:rsidR="001D7A74" w:rsidRPr="000A1A78">
        <w:t>tos Económicos e Monetários(A10</w:t>
      </w:r>
      <w:r w:rsidR="001D7A74" w:rsidRPr="000A1A78">
        <w:noBreakHyphen/>
      </w:r>
      <w:r w:rsidRPr="000A1A78">
        <w:t>0002/2025),</w:t>
      </w:r>
    </w:p>
    <w:p w14:paraId="11C6B24C" w14:textId="77777777" w:rsidR="002B210A" w:rsidRPr="000A1A78" w:rsidRDefault="002B210A" w:rsidP="002B210A">
      <w:pPr>
        <w:pStyle w:val="NormalHanging12a"/>
      </w:pPr>
      <w:r w:rsidRPr="000A1A78">
        <w:t>1.</w:t>
      </w:r>
      <w:r w:rsidRPr="000A1A78">
        <w:tab/>
        <w:t>Aprova a proposta da Comissão;</w:t>
      </w:r>
    </w:p>
    <w:p w14:paraId="0EB2C296" w14:textId="77777777" w:rsidR="002B210A" w:rsidRPr="000A1A78" w:rsidRDefault="002B210A" w:rsidP="002B210A">
      <w:pPr>
        <w:pStyle w:val="NormalHanging12a"/>
      </w:pPr>
      <w:r w:rsidRPr="000A1A78">
        <w:t>2.</w:t>
      </w:r>
      <w:r w:rsidRPr="000A1A78">
        <w:tab/>
        <w:t>Solicita ao Conselho que o informe, se entender afastar-se do texto aprovado pelo Parlamento;</w:t>
      </w:r>
    </w:p>
    <w:p w14:paraId="7ADFB813" w14:textId="77777777" w:rsidR="002B210A" w:rsidRPr="000A1A78" w:rsidRDefault="002B210A" w:rsidP="002B210A">
      <w:pPr>
        <w:pStyle w:val="NormalHanging12a"/>
      </w:pPr>
      <w:r w:rsidRPr="000A1A78">
        <w:t>3.</w:t>
      </w:r>
      <w:r w:rsidRPr="000A1A78">
        <w:tab/>
        <w:t>Solicita nova consulta, caso o Conselho tencione alterar substancialmente o texto aprovado pelo Parlamento;</w:t>
      </w:r>
    </w:p>
    <w:p w14:paraId="73A5AAF5" w14:textId="77777777" w:rsidR="00701E13" w:rsidRPr="000A1A78" w:rsidRDefault="002B210A" w:rsidP="00701E13">
      <w:pPr>
        <w:pStyle w:val="NormalHanging12a"/>
      </w:pPr>
      <w:r w:rsidRPr="000A1A78">
        <w:t>4.</w:t>
      </w:r>
      <w:r w:rsidRPr="000A1A78">
        <w:tab/>
        <w:t>Encarrega a sua Presidente de transmitir a posição do Parlamento ao Conselho, à Comissão e aos parlamentos nacionais.</w:t>
      </w:r>
    </w:p>
    <w:sectPr w:rsidR="00701E13" w:rsidRPr="000A1A78" w:rsidSect="00701E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EB56D" w14:textId="77777777" w:rsidR="00485489" w:rsidRPr="00701E13" w:rsidRDefault="00485489">
      <w:r w:rsidRPr="00701E13">
        <w:separator/>
      </w:r>
    </w:p>
  </w:endnote>
  <w:endnote w:type="continuationSeparator" w:id="0">
    <w:p w14:paraId="51F52796" w14:textId="77777777" w:rsidR="00485489" w:rsidRPr="00701E13" w:rsidRDefault="00485489">
      <w:r w:rsidRPr="00701E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A856E" w14:textId="77777777" w:rsidR="00064002" w:rsidRPr="00701E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C8F8E" w14:textId="77777777" w:rsidR="00064002" w:rsidRPr="00701E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69EBA" w14:textId="77777777" w:rsidR="00064002" w:rsidRPr="00701E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0A4AE" w14:textId="77777777" w:rsidR="00485489" w:rsidRPr="00701E13" w:rsidRDefault="00485489">
      <w:r w:rsidRPr="00701E13">
        <w:separator/>
      </w:r>
    </w:p>
  </w:footnote>
  <w:footnote w:type="continuationSeparator" w:id="0">
    <w:p w14:paraId="5F34EADA" w14:textId="77777777" w:rsidR="00485489" w:rsidRPr="00701E13" w:rsidRDefault="00485489">
      <w:r w:rsidRPr="00701E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4AB6E" w14:textId="77777777" w:rsidR="00064002" w:rsidRPr="00701E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5051D" w14:textId="77777777" w:rsidR="00064002" w:rsidRPr="00701E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3F0E7" w14:textId="77777777" w:rsidR="00064002" w:rsidRPr="00701E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PT"/>
    <w:docVar w:name="dvnumam" w:val="0"/>
    <w:docVar w:name="dvpe" w:val="766.712"/>
    <w:docVar w:name="dvrapporteur" w:val="Relatora: "/>
    <w:docVar w:name="dvstar" w:val="*"/>
    <w:docVar w:name="dvtitre" w:val="Resolução legislativa do Parlamento Europeu, de ... de ... de 2025,_x000d__x000a_ sobre a proposta de diretiva do Conselho que altera a Diretiva 2011/16/UE relativa à cooperação administrativa no domínio da fiscalidade(COM(2024)0497 – C10-0169/2024 – 2024/0276(CNS))"/>
  </w:docVars>
  <w:rsids>
    <w:rsidRoot w:val="00485489"/>
    <w:rsid w:val="00002272"/>
    <w:rsid w:val="00064002"/>
    <w:rsid w:val="000677B9"/>
    <w:rsid w:val="000831BA"/>
    <w:rsid w:val="000A1A78"/>
    <w:rsid w:val="000A42CC"/>
    <w:rsid w:val="000E7DD9"/>
    <w:rsid w:val="0010095E"/>
    <w:rsid w:val="00125B37"/>
    <w:rsid w:val="00187494"/>
    <w:rsid w:val="001D7A74"/>
    <w:rsid w:val="001F32AE"/>
    <w:rsid w:val="002767FF"/>
    <w:rsid w:val="002B18FE"/>
    <w:rsid w:val="002B210A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48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1E1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C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28E52"/>
  <w15:chartTrackingRefBased/>
  <w15:docId w15:val="{C00742C6-0207-4CB6-9EF6-75E10E25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210A"/>
    <w:pPr>
      <w:spacing w:before="480" w:after="240"/>
    </w:pPr>
  </w:style>
  <w:style w:type="paragraph" w:customStyle="1" w:styleId="NormalBold">
    <w:name w:val="NormalBold"/>
    <w:basedOn w:val="Normal"/>
    <w:rsid w:val="002B210A"/>
    <w:rPr>
      <w:b/>
    </w:rPr>
  </w:style>
  <w:style w:type="paragraph" w:customStyle="1" w:styleId="NormalHanging12a">
    <w:name w:val="NormalHanging12a"/>
    <w:basedOn w:val="Normal"/>
    <w:rsid w:val="002B210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D7A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7A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7A7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D7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7A74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1D7A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7A7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1D7A7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E2B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804C9-66B0-4E63-8D50-0FADED576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2025-02-12T10:13:00Z</dcterms:created>
  <dcterms:modified xsi:type="dcterms:W3CDTF">2025-02-12T10:13:00Z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