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671F" w:rsidTr="0010095E">
        <w:trPr>
          <w:trHeight w:hRule="exact" w:val="1418"/>
        </w:trPr>
        <w:tc>
          <w:tcPr>
            <w:tcW w:w="6804" w:type="dxa"/>
            <w:shd w:val="clear" w:color="auto" w:fill="auto"/>
            <w:vAlign w:val="center"/>
          </w:tcPr>
          <w:p w:rsidR="00751A4A" w:rsidRPr="0076671F" w:rsidRDefault="00B65589" w:rsidP="0010095E">
            <w:pPr>
              <w:pStyle w:val="EPName"/>
            </w:pPr>
            <w:r w:rsidRPr="0076671F">
              <w:t>Euroopa Parlament</w:t>
            </w:r>
          </w:p>
          <w:p w:rsidR="00751A4A" w:rsidRPr="0076671F" w:rsidRDefault="005F1B17" w:rsidP="005F1B17">
            <w:pPr>
              <w:pStyle w:val="EPTerm"/>
              <w:rPr>
                <w:rStyle w:val="HideTWBExt"/>
                <w:noProof w:val="0"/>
                <w:vanish w:val="0"/>
                <w:color w:val="auto"/>
              </w:rPr>
            </w:pPr>
            <w:r w:rsidRPr="0076671F">
              <w:t>2024</w:t>
            </w:r>
            <w:r w:rsidR="00817416" w:rsidRPr="0076671F">
              <w:t>-202</w:t>
            </w:r>
            <w:r w:rsidRPr="0076671F">
              <w:t>9</w:t>
            </w:r>
          </w:p>
        </w:tc>
        <w:tc>
          <w:tcPr>
            <w:tcW w:w="2268" w:type="dxa"/>
            <w:shd w:val="clear" w:color="auto" w:fill="auto"/>
          </w:tcPr>
          <w:p w:rsidR="00751A4A" w:rsidRPr="0076671F" w:rsidRDefault="00187494" w:rsidP="0010095E">
            <w:pPr>
              <w:pStyle w:val="EPLogo"/>
            </w:pPr>
            <w:r w:rsidRPr="007667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6671F" w:rsidRDefault="00D058B8" w:rsidP="004C5D52">
      <w:pPr>
        <w:pStyle w:val="LineTop"/>
      </w:pPr>
    </w:p>
    <w:p w:rsidR="00680577" w:rsidRPr="0076671F" w:rsidRDefault="00B65589" w:rsidP="00680577">
      <w:pPr>
        <w:pStyle w:val="EPBodyTA1"/>
      </w:pPr>
      <w:r w:rsidRPr="0076671F">
        <w:t>VASTUVÕETUD TEKSTID</w:t>
      </w:r>
    </w:p>
    <w:p w:rsidR="00D058B8" w:rsidRPr="0076671F" w:rsidRDefault="00D058B8" w:rsidP="00D058B8">
      <w:pPr>
        <w:pStyle w:val="LineBottom"/>
      </w:pPr>
    </w:p>
    <w:p w:rsidR="00B65589" w:rsidRPr="0076671F" w:rsidRDefault="00B65589" w:rsidP="00B65589">
      <w:pPr>
        <w:pStyle w:val="ATHeading1"/>
      </w:pPr>
      <w:bookmarkStart w:id="0" w:name="TANumber"/>
      <w:r w:rsidRPr="0076671F">
        <w:t>P10_TA(2025)00</w:t>
      </w:r>
      <w:r w:rsidR="00697D73" w:rsidRPr="0076671F">
        <w:t>15</w:t>
      </w:r>
      <w:bookmarkEnd w:id="0"/>
    </w:p>
    <w:p w:rsidR="00B65589" w:rsidRPr="0076671F" w:rsidRDefault="00B65589" w:rsidP="00B65589">
      <w:pPr>
        <w:pStyle w:val="ATHeading2"/>
      </w:pPr>
      <w:bookmarkStart w:id="1" w:name="title"/>
      <w:r w:rsidRPr="0076671F">
        <w:t>G</w:t>
      </w:r>
      <w:r w:rsidR="001B3FAF" w:rsidRPr="0076671F">
        <w:t>eneetiliselt muundatud mais MON </w:t>
      </w:r>
      <w:r w:rsidRPr="0076671F">
        <w:t>95275</w:t>
      </w:r>
      <w:bookmarkEnd w:id="1"/>
    </w:p>
    <w:p w:rsidR="00B65589" w:rsidRPr="0076671F" w:rsidRDefault="00B65589" w:rsidP="00B65589">
      <w:pPr>
        <w:rPr>
          <w:i/>
          <w:vanish/>
        </w:rPr>
      </w:pPr>
      <w:r w:rsidRPr="0076671F">
        <w:rPr>
          <w:i/>
        </w:rPr>
        <w:fldChar w:fldCharType="begin"/>
      </w:r>
      <w:r w:rsidRPr="0076671F">
        <w:rPr>
          <w:i/>
        </w:rPr>
        <w:instrText xml:space="preserve"> TC"(</w:instrText>
      </w:r>
      <w:bookmarkStart w:id="2" w:name="DocNumber"/>
      <w:r w:rsidRPr="0076671F">
        <w:rPr>
          <w:i/>
        </w:rPr>
        <w:instrText>B10-0060/2025</w:instrText>
      </w:r>
      <w:bookmarkEnd w:id="2"/>
      <w:r w:rsidRPr="0076671F">
        <w:rPr>
          <w:i/>
        </w:rPr>
        <w:instrText xml:space="preserve">)"\l3 \n&gt; \* MERGEFORMAT </w:instrText>
      </w:r>
      <w:r w:rsidRPr="0076671F">
        <w:rPr>
          <w:i/>
        </w:rPr>
        <w:fldChar w:fldCharType="end"/>
      </w:r>
    </w:p>
    <w:p w:rsidR="00B65589" w:rsidRPr="0076671F" w:rsidRDefault="00B65589" w:rsidP="00B65589">
      <w:pPr>
        <w:rPr>
          <w:vanish/>
        </w:rPr>
      </w:pPr>
      <w:bookmarkStart w:id="3" w:name="PE"/>
      <w:r w:rsidRPr="0076671F">
        <w:rPr>
          <w:vanish/>
        </w:rPr>
        <w:t>PE766.933</w:t>
      </w:r>
      <w:bookmarkEnd w:id="3"/>
    </w:p>
    <w:p w:rsidR="00B65589" w:rsidRPr="0076671F" w:rsidRDefault="001B3FAF" w:rsidP="00B65589">
      <w:pPr>
        <w:pStyle w:val="ATHeading3"/>
      </w:pPr>
      <w:bookmarkStart w:id="4" w:name="Sujet"/>
      <w:r w:rsidRPr="0076671F">
        <w:t>Euroopa Parlamendi 12</w:t>
      </w:r>
      <w:r w:rsidR="00B65589" w:rsidRPr="0076671F">
        <w:t>.</w:t>
      </w:r>
      <w:r w:rsidRPr="0076671F">
        <w:t> veebruari 2025. </w:t>
      </w:r>
      <w:r w:rsidR="00B65589" w:rsidRPr="0076671F">
        <w:t>aasta resolutsioon komisjoni rakendusotsuse eelnõu kohta, millega lubatakse viia turule ge</w:t>
      </w:r>
      <w:r w:rsidRPr="0076671F">
        <w:t>neetiliselt muundatud maisi MON </w:t>
      </w:r>
      <w:r w:rsidR="00B65589" w:rsidRPr="0076671F">
        <w:t>95275 sisaldavaid, sellest koosnevaid või sellest toodetud tooteid vastavalt Euroopa Parlamendi ja nõuko</w:t>
      </w:r>
      <w:r w:rsidRPr="0076671F">
        <w:t>gu määrusele (EÜ) nr </w:t>
      </w:r>
      <w:r w:rsidR="00B65589" w:rsidRPr="0076671F">
        <w:t>1829/2003</w:t>
      </w:r>
      <w:bookmarkEnd w:id="4"/>
      <w:r w:rsidR="00B65589" w:rsidRPr="0076671F">
        <w:t xml:space="preserve"> </w:t>
      </w:r>
      <w:bookmarkStart w:id="5" w:name="References"/>
      <w:r w:rsidR="00B65589" w:rsidRPr="0076671F">
        <w:t>(D102172/03 – 2024/3011(RSP))</w:t>
      </w:r>
      <w:bookmarkEnd w:id="5"/>
    </w:p>
    <w:p w:rsidR="006124D0" w:rsidRPr="0076671F" w:rsidRDefault="006124D0" w:rsidP="006124D0">
      <w:pPr>
        <w:pStyle w:val="EPComma"/>
      </w:pPr>
      <w:bookmarkStart w:id="6" w:name="TextBodyBegin"/>
      <w:bookmarkEnd w:id="6"/>
      <w:r w:rsidRPr="0076671F">
        <w:rPr>
          <w:i/>
        </w:rPr>
        <w:t>Euroopa Parlament</w:t>
      </w:r>
      <w:r w:rsidRPr="0076671F">
        <w:t>,</w:t>
      </w:r>
    </w:p>
    <w:p w:rsidR="006124D0" w:rsidRPr="0076671F" w:rsidRDefault="006124D0" w:rsidP="006124D0">
      <w:pPr>
        <w:pStyle w:val="NormalHanging12a"/>
      </w:pPr>
      <w:r w:rsidRPr="0076671F">
        <w:t>–</w:t>
      </w:r>
      <w:r w:rsidRPr="0076671F">
        <w:tab/>
        <w:t>võttes arvesse komisjoni rakendusotsuse eelnõu, millega lubatakse geneetiliselt muundatud maisi MON 95275 sisaldavate, sellest koosnevate või sellest toodetud kaupade turule laskmist vastavalt Euroopa Parlamendi ja nõukogu määrusele (EÜ) nr 1829/2003 (D102172/03),</w:t>
      </w:r>
    </w:p>
    <w:p w:rsidR="006124D0" w:rsidRPr="0076671F" w:rsidRDefault="006124D0" w:rsidP="006124D0">
      <w:pPr>
        <w:pStyle w:val="NormalHanging12a"/>
      </w:pPr>
      <w:r w:rsidRPr="0076671F">
        <w:t>–</w:t>
      </w:r>
      <w:r w:rsidRPr="0076671F">
        <w:tab/>
        <w:t>võttes arvesse Euroopa Parlamendi ja nõukogu 22. septembri 2003. aasta määrust (EÜ) nr 1829/2003 geneetiliselt muundatud toidu ja sööda kohta</w:t>
      </w:r>
      <w:r w:rsidRPr="0076671F">
        <w:rPr>
          <w:rStyle w:val="FootnoteReference"/>
        </w:rPr>
        <w:footnoteReference w:id="1"/>
      </w:r>
      <w:r w:rsidRPr="0076671F">
        <w:t>, eriti selle artikli 7 lõiget 3 ja artikli 19 lõiget 3,</w:t>
      </w:r>
    </w:p>
    <w:p w:rsidR="006124D0" w:rsidRPr="0076671F" w:rsidRDefault="006124D0" w:rsidP="006124D0">
      <w:pPr>
        <w:pStyle w:val="NormalHanging12a"/>
      </w:pPr>
      <w:r w:rsidRPr="0076671F">
        <w:t>–</w:t>
      </w:r>
      <w:r w:rsidRPr="0076671F">
        <w:tab/>
        <w:t>võttes arvesse määruse (EÜ) nr 1829/2003 artiklis 35 osutatud alalises taime-, loom</w:t>
      </w:r>
      <w:r w:rsidR="001B3FAF" w:rsidRPr="0076671F">
        <w:t>a-, toidu- ja söödakomitees 22. </w:t>
      </w:r>
      <w:r w:rsidRPr="0076671F">
        <w:t>novembril 2024 toimunud hääletust, mille tulemusel arvamust ei esitatud, n</w:t>
      </w:r>
      <w:r w:rsidR="001B3FAF" w:rsidRPr="0076671F">
        <w:t>ing 17. </w:t>
      </w:r>
      <w:r w:rsidRPr="0076671F">
        <w:t>detsembril 2024 apellatsioonikomitees toimunud hääletust, mille tulemusel samuti arvamust ei esitatud,</w:t>
      </w:r>
    </w:p>
    <w:p w:rsidR="006124D0" w:rsidRPr="0076671F" w:rsidRDefault="006124D0" w:rsidP="006124D0">
      <w:pPr>
        <w:pStyle w:val="NormalHanging12a"/>
      </w:pPr>
      <w:r w:rsidRPr="0076671F">
        <w:t>–</w:t>
      </w:r>
      <w:r w:rsidRPr="0076671F">
        <w:tab/>
        <w:t>võttes arvesse Eu</w:t>
      </w:r>
      <w:r w:rsidR="001B3FAF" w:rsidRPr="0076671F">
        <w:t>roopa Parlamendi ja nõukogu 16. veebruari 2011. aasta määruse (EL) nr </w:t>
      </w:r>
      <w:r w:rsidRPr="0076671F">
        <w:t xml:space="preserve">182/2011 (millega kehtestatakse eeskirjad ja </w:t>
      </w:r>
      <w:proofErr w:type="spellStart"/>
      <w:r w:rsidRPr="0076671F">
        <w:t>üldpõhimõtted</w:t>
      </w:r>
      <w:proofErr w:type="spellEnd"/>
      <w:r w:rsidRPr="0076671F">
        <w:t>, mis käsitlevad liikmesriikide läbiviidava kontrolli mehhanisme, mida kohaldatakse komisjoni rakendamisvolituste teostamise suhtes)</w:t>
      </w:r>
      <w:r w:rsidRPr="0076671F">
        <w:rPr>
          <w:rStyle w:val="FootnoteReference"/>
        </w:rPr>
        <w:footnoteReference w:id="2"/>
      </w:r>
      <w:r w:rsidR="001B3FAF" w:rsidRPr="0076671F">
        <w:t xml:space="preserve"> artiklit </w:t>
      </w:r>
      <w:r w:rsidRPr="0076671F">
        <w:t xml:space="preserve">11, </w:t>
      </w:r>
    </w:p>
    <w:p w:rsidR="006124D0" w:rsidRPr="0076671F" w:rsidRDefault="006124D0" w:rsidP="006124D0">
      <w:pPr>
        <w:pStyle w:val="NormalHanging12a"/>
      </w:pPr>
      <w:r w:rsidRPr="0076671F">
        <w:t>–</w:t>
      </w:r>
      <w:r w:rsidRPr="0076671F">
        <w:tab/>
        <w:t>võttes arvesse Euro</w:t>
      </w:r>
      <w:r w:rsidR="001B3FAF" w:rsidRPr="0076671F">
        <w:t>opa Toiduohutusameti (EFSA) 19. juunil 2024 vastu võetud ja 1. augustil </w:t>
      </w:r>
      <w:r w:rsidRPr="0076671F">
        <w:t>2024 avaldatud arvamust</w:t>
      </w:r>
      <w:r w:rsidRPr="0076671F">
        <w:rPr>
          <w:rStyle w:val="FootnoteReference"/>
        </w:rPr>
        <w:footnoteReference w:id="3"/>
      </w:r>
      <w:r w:rsidRPr="0076671F">
        <w:t>,</w:t>
      </w:r>
    </w:p>
    <w:p w:rsidR="006124D0" w:rsidRPr="0076671F" w:rsidRDefault="006124D0" w:rsidP="006124D0">
      <w:pPr>
        <w:pStyle w:val="NormalHanging12a"/>
      </w:pPr>
      <w:r w:rsidRPr="0076671F">
        <w:t>–</w:t>
      </w:r>
      <w:r w:rsidRPr="0076671F">
        <w:tab/>
        <w:t xml:space="preserve">võttes arvesse oma varasemaid resolutsioone, milles esitatakse vastuväiteid geneetiliselt </w:t>
      </w:r>
      <w:r w:rsidRPr="0076671F">
        <w:lastRenderedPageBreak/>
        <w:t>muundatud organismide (</w:t>
      </w:r>
      <w:proofErr w:type="spellStart"/>
      <w:r w:rsidRPr="0076671F">
        <w:t>GMOd</w:t>
      </w:r>
      <w:proofErr w:type="spellEnd"/>
      <w:r w:rsidRPr="0076671F">
        <w:t>) kasutamiseks lubade andmisele</w:t>
      </w:r>
      <w:r w:rsidRPr="0076671F">
        <w:rPr>
          <w:rStyle w:val="FootnoteReference"/>
        </w:rPr>
        <w:footnoteReference w:id="4"/>
      </w:r>
      <w:r w:rsidRPr="0076671F">
        <w:t>,</w:t>
      </w:r>
    </w:p>
    <w:p w:rsidR="006124D0" w:rsidRPr="0076671F" w:rsidRDefault="006124D0" w:rsidP="006124D0">
      <w:pPr>
        <w:pStyle w:val="NormalHanging12a"/>
      </w:pPr>
      <w:r w:rsidRPr="0076671F">
        <w:t>–</w:t>
      </w:r>
      <w:r w:rsidRPr="0076671F">
        <w:tab/>
        <w:t>v</w:t>
      </w:r>
      <w:r w:rsidR="001B3FAF" w:rsidRPr="0076671F">
        <w:t>õttes arvesse kodukorra artikli 115 lõikeid 2 ja </w:t>
      </w:r>
      <w:r w:rsidRPr="0076671F">
        <w:t>3,</w:t>
      </w:r>
    </w:p>
    <w:p w:rsidR="006124D0" w:rsidRPr="0076671F" w:rsidRDefault="006124D0" w:rsidP="006124D0">
      <w:pPr>
        <w:pStyle w:val="NormalHanging12a"/>
      </w:pPr>
      <w:r w:rsidRPr="0076671F">
        <w:t>–</w:t>
      </w:r>
      <w:r w:rsidRPr="0076671F">
        <w:tab/>
        <w:t xml:space="preserve">võttes arvesse keskkonna-, </w:t>
      </w:r>
      <w:r w:rsidR="001B3FAF" w:rsidRPr="0076671F">
        <w:t xml:space="preserve">kliima- </w:t>
      </w:r>
      <w:r w:rsidRPr="0076671F">
        <w:t>ja toiduohutuse komisjoni resolutsiooni ettepanekut,</w:t>
      </w:r>
    </w:p>
    <w:p w:rsidR="006124D0" w:rsidRPr="0076671F" w:rsidRDefault="001B3FAF" w:rsidP="006124D0">
      <w:pPr>
        <w:pStyle w:val="NormalHanging12a"/>
        <w:tabs>
          <w:tab w:val="left" w:pos="0"/>
        </w:tabs>
        <w:suppressAutoHyphens/>
        <w:rPr>
          <w:szCs w:val="24"/>
        </w:rPr>
      </w:pPr>
      <w:r w:rsidRPr="0076671F">
        <w:t>A.</w:t>
      </w:r>
      <w:r w:rsidRPr="0076671F">
        <w:tab/>
        <w:t>arvestades, et 29. aprillil </w:t>
      </w:r>
      <w:r w:rsidR="006124D0" w:rsidRPr="0076671F">
        <w:t xml:space="preserve">2022 esitas Belgias asuv äriühing </w:t>
      </w:r>
      <w:proofErr w:type="spellStart"/>
      <w:r w:rsidR="006124D0" w:rsidRPr="0076671F">
        <w:t>Bayer</w:t>
      </w:r>
      <w:proofErr w:type="spellEnd"/>
      <w:r w:rsidR="006124D0" w:rsidRPr="0076671F">
        <w:t xml:space="preserve"> </w:t>
      </w:r>
      <w:proofErr w:type="spellStart"/>
      <w:r w:rsidR="006124D0" w:rsidRPr="0076671F">
        <w:t>Agriculture</w:t>
      </w:r>
      <w:proofErr w:type="spellEnd"/>
      <w:r w:rsidR="006124D0" w:rsidRPr="0076671F">
        <w:t xml:space="preserve"> B.V. Ameerika Ühendriikides asuva äriühingu </w:t>
      </w:r>
      <w:proofErr w:type="spellStart"/>
      <w:r w:rsidR="006124D0" w:rsidRPr="0076671F">
        <w:t>Bayer</w:t>
      </w:r>
      <w:proofErr w:type="spellEnd"/>
      <w:r w:rsidR="006124D0" w:rsidRPr="0076671F">
        <w:t xml:space="preserve"> </w:t>
      </w:r>
      <w:proofErr w:type="spellStart"/>
      <w:r w:rsidR="006124D0" w:rsidRPr="0076671F">
        <w:t>CropScience</w:t>
      </w:r>
      <w:proofErr w:type="spellEnd"/>
      <w:r w:rsidR="006124D0" w:rsidRPr="0076671F">
        <w:t xml:space="preserve"> LP nimel Madalmaade pädevale asutusele taotluse ge</w:t>
      </w:r>
      <w:r w:rsidRPr="0076671F">
        <w:t>neetiliselt muundatud maisi MON </w:t>
      </w:r>
      <w:r w:rsidR="006124D0" w:rsidRPr="0076671F">
        <w:t>95275 (edaspidi „geneetiliselt muundatud mais“) sisaldavate, sellest koosnevate või sellest toodetud toidu, toidu koostisosade ja sööda turule laskmiseks;</w:t>
      </w:r>
    </w:p>
    <w:p w:rsidR="006124D0" w:rsidRPr="0076671F" w:rsidRDefault="006124D0" w:rsidP="006124D0">
      <w:pPr>
        <w:pStyle w:val="NormalHanging12a"/>
        <w:tabs>
          <w:tab w:val="left" w:pos="0"/>
        </w:tabs>
        <w:suppressAutoHyphens/>
        <w:rPr>
          <w:szCs w:val="24"/>
        </w:rPr>
      </w:pPr>
      <w:r w:rsidRPr="0076671F">
        <w:t>B.</w:t>
      </w:r>
      <w:r w:rsidRPr="0076671F">
        <w:tab/>
        <w:t xml:space="preserve">arvestades, et geneetiliselt muundatud mais toodab kahte </w:t>
      </w:r>
      <w:proofErr w:type="spellStart"/>
      <w:r w:rsidRPr="0076671F">
        <w:t>insektitsiidset</w:t>
      </w:r>
      <w:proofErr w:type="spellEnd"/>
      <w:r w:rsidRPr="0076671F">
        <w:t xml:space="preserve"> valku </w:t>
      </w:r>
      <w:r w:rsidRPr="0076671F">
        <w:lastRenderedPageBreak/>
        <w:t>(Mpp75Aa1 ja Vpb4Da2) ning s</w:t>
      </w:r>
      <w:r w:rsidR="001B3FAF" w:rsidRPr="0076671F">
        <w:t xml:space="preserve">elles avaldub geen DvSnf7 </w:t>
      </w:r>
      <w:proofErr w:type="spellStart"/>
      <w:r w:rsidR="001B3FAF" w:rsidRPr="0076671F">
        <w:t>dsRNA</w:t>
      </w:r>
      <w:proofErr w:type="spellEnd"/>
      <w:r w:rsidR="001B3FAF" w:rsidRPr="0076671F">
        <w:noBreakHyphen/>
      </w:r>
      <w:r w:rsidRPr="0076671F">
        <w:t xml:space="preserve">d, mis kaitseb maisi juureussi eest; arvestades, et geneetiline muundamine toimub kaheastmelises protsessis, mis hõlmab </w:t>
      </w:r>
      <w:proofErr w:type="spellStart"/>
      <w:r w:rsidRPr="0076671F">
        <w:rPr>
          <w:i/>
          <w:iCs/>
        </w:rPr>
        <w:t>Agrobacterium</w:t>
      </w:r>
      <w:proofErr w:type="spellEnd"/>
      <w:r w:rsidRPr="0076671F">
        <w:rPr>
          <w:i/>
          <w:iCs/>
        </w:rPr>
        <w:t xml:space="preserve"> </w:t>
      </w:r>
      <w:proofErr w:type="spellStart"/>
      <w:r w:rsidRPr="0076671F">
        <w:rPr>
          <w:i/>
          <w:iCs/>
        </w:rPr>
        <w:t>tumefaciens</w:t>
      </w:r>
      <w:r w:rsidRPr="0076671F">
        <w:t>’i</w:t>
      </w:r>
      <w:proofErr w:type="spellEnd"/>
      <w:r w:rsidRPr="0076671F">
        <w:t xml:space="preserve"> vahendatud transformatsiooni ja </w:t>
      </w:r>
      <w:proofErr w:type="spellStart"/>
      <w:r w:rsidRPr="0076671F">
        <w:t>Cre</w:t>
      </w:r>
      <w:proofErr w:type="spellEnd"/>
      <w:r w:rsidRPr="0076671F">
        <w:t>/</w:t>
      </w:r>
      <w:proofErr w:type="spellStart"/>
      <w:r w:rsidRPr="0076671F">
        <w:t>lox</w:t>
      </w:r>
      <w:proofErr w:type="spellEnd"/>
      <w:r w:rsidRPr="0076671F">
        <w:t xml:space="preserve"> </w:t>
      </w:r>
      <w:proofErr w:type="spellStart"/>
      <w:r w:rsidRPr="0076671F">
        <w:t>rekombinatsiooni</w:t>
      </w:r>
      <w:proofErr w:type="spellEnd"/>
      <w:r w:rsidRPr="0076671F">
        <w:t xml:space="preserve"> süsteemi selektiivsete markerite eemaldamiseks;</w:t>
      </w:r>
    </w:p>
    <w:p w:rsidR="006124D0" w:rsidRPr="0076671F" w:rsidRDefault="006124D0" w:rsidP="006124D0">
      <w:pPr>
        <w:pStyle w:val="NormalHanging12a"/>
        <w:tabs>
          <w:tab w:val="left" w:pos="0"/>
        </w:tabs>
        <w:suppressAutoHyphens/>
        <w:rPr>
          <w:szCs w:val="24"/>
        </w:rPr>
      </w:pPr>
      <w:r w:rsidRPr="0076671F">
        <w:t>C.</w:t>
      </w:r>
      <w:r w:rsidRPr="0076671F">
        <w:tab/>
        <w:t xml:space="preserve">arvestades, et </w:t>
      </w:r>
      <w:r w:rsidR="001B3FAF" w:rsidRPr="0076671F">
        <w:t>EFSA võttis 19. juunil 2024 MON </w:t>
      </w:r>
      <w:r w:rsidRPr="0076671F">
        <w:t xml:space="preserve">95275 kohta vastu heakskiitva arvamuse, mis avaldati 1. augustil 2024; arvestades, et EFSA arvamuses ei ole piisavalt andmeid, et hinnata soovimatut geneetilist mõju, </w:t>
      </w:r>
      <w:r w:rsidRPr="0076671F">
        <w:rPr>
          <w:i/>
          <w:iCs/>
        </w:rPr>
        <w:t>read-</w:t>
      </w:r>
      <w:proofErr w:type="spellStart"/>
      <w:r w:rsidRPr="0076671F">
        <w:rPr>
          <w:i/>
          <w:iCs/>
        </w:rPr>
        <w:t>through</w:t>
      </w:r>
      <w:proofErr w:type="spellEnd"/>
      <w:r w:rsidRPr="0076671F">
        <w:t xml:space="preserve"> järjestuste bioloogilist aktiivsust ja potentsiaalset soovimatut mõju muudele organismidele kui sihtorganismid; </w:t>
      </w:r>
    </w:p>
    <w:p w:rsidR="006124D0" w:rsidRPr="0076671F" w:rsidRDefault="006124D0" w:rsidP="006124D0">
      <w:pPr>
        <w:pStyle w:val="NormalHanging12a"/>
        <w:tabs>
          <w:tab w:val="left" w:pos="0"/>
        </w:tabs>
        <w:suppressAutoHyphens/>
        <w:rPr>
          <w:szCs w:val="24"/>
        </w:rPr>
      </w:pPr>
      <w:r w:rsidRPr="0076671F">
        <w:t>D.</w:t>
      </w:r>
      <w:r w:rsidRPr="0076671F">
        <w:tab/>
        <w:t>arvestades, et taotleja korraldatud välikatsetes ei võetud arvesse erinevaid keskkonnastressi tingimusi ega erinevaid põllumajandustavasid, mis piirab tulemuste asjakohasust Euroopa põllumajanduskeskkonna jaoks;</w:t>
      </w:r>
    </w:p>
    <w:p w:rsidR="006124D0" w:rsidRPr="0076671F" w:rsidRDefault="006124D0" w:rsidP="006124D0">
      <w:pPr>
        <w:pStyle w:val="NormalHanging12a"/>
        <w:tabs>
          <w:tab w:val="left" w:pos="0"/>
        </w:tabs>
        <w:suppressAutoHyphens/>
        <w:rPr>
          <w:szCs w:val="24"/>
        </w:rPr>
      </w:pPr>
      <w:r w:rsidRPr="0076671F">
        <w:t>E.</w:t>
      </w:r>
      <w:r w:rsidRPr="0076671F">
        <w:tab/>
        <w:t xml:space="preserve">arvestades, et </w:t>
      </w:r>
      <w:proofErr w:type="spellStart"/>
      <w:r w:rsidRPr="0076671F">
        <w:t>RNAi</w:t>
      </w:r>
      <w:proofErr w:type="spellEnd"/>
      <w:r w:rsidRPr="0076671F">
        <w:t xml:space="preserve"> konstruktsioon DvSnf7 </w:t>
      </w:r>
      <w:proofErr w:type="spellStart"/>
      <w:r w:rsidRPr="0076671F">
        <w:t>dsRNA</w:t>
      </w:r>
      <w:proofErr w:type="spellEnd"/>
      <w:r w:rsidRPr="0076671F">
        <w:t xml:space="preserve"> tekitab muret seoses mõjuga mittesihtorganismidele;</w:t>
      </w:r>
    </w:p>
    <w:p w:rsidR="006124D0" w:rsidRPr="0076671F" w:rsidRDefault="006124D0" w:rsidP="006124D0">
      <w:pPr>
        <w:pStyle w:val="NormalHanging12a"/>
        <w:tabs>
          <w:tab w:val="left" w:pos="0"/>
        </w:tabs>
        <w:suppressAutoHyphens/>
        <w:rPr>
          <w:szCs w:val="24"/>
        </w:rPr>
      </w:pPr>
      <w:r w:rsidRPr="0076671F">
        <w:t>F.</w:t>
      </w:r>
      <w:r w:rsidRPr="0076671F">
        <w:tab/>
        <w:t xml:space="preserve">arvestades, et </w:t>
      </w:r>
      <w:proofErr w:type="spellStart"/>
      <w:r w:rsidRPr="0076671F">
        <w:t>insektitsiidsetel</w:t>
      </w:r>
      <w:proofErr w:type="spellEnd"/>
      <w:r w:rsidRPr="0076671F">
        <w:t xml:space="preserve"> valkudel Mpp75Aa1 ja Vpb4Da2 on struktuursed sarnasused teadaolevate toksiinidega ning nende eripära, immuunvastust ja koosmõju ei ole piisavalt hinnatud;</w:t>
      </w:r>
    </w:p>
    <w:p w:rsidR="006124D0" w:rsidRPr="0076671F" w:rsidRDefault="006124D0" w:rsidP="006124D0">
      <w:pPr>
        <w:pStyle w:val="NormalHanging12a"/>
        <w:tabs>
          <w:tab w:val="left" w:pos="0"/>
        </w:tabs>
        <w:suppressAutoHyphens/>
        <w:rPr>
          <w:szCs w:val="24"/>
        </w:rPr>
      </w:pPr>
      <w:r w:rsidRPr="0076671F">
        <w:t>G.</w:t>
      </w:r>
      <w:r w:rsidRPr="0076671F">
        <w:tab/>
        <w:t xml:space="preserve">arvestades, et võimalik geenivool looduslikele sugulastele, nagu Euroopa </w:t>
      </w:r>
      <w:proofErr w:type="spellStart"/>
      <w:r w:rsidRPr="0076671F">
        <w:t>teosinte</w:t>
      </w:r>
      <w:proofErr w:type="spellEnd"/>
      <w:r w:rsidRPr="0076671F">
        <w:t xml:space="preserve"> populatsioonid, kujutab endast </w:t>
      </w:r>
      <w:proofErr w:type="spellStart"/>
      <w:r w:rsidRPr="0076671F">
        <w:t>transgeeni</w:t>
      </w:r>
      <w:proofErr w:type="spellEnd"/>
      <w:r w:rsidRPr="0076671F">
        <w:t xml:space="preserve"> püsivuse ja ökoloogilise </w:t>
      </w:r>
      <w:proofErr w:type="spellStart"/>
      <w:r w:rsidRPr="0076671F">
        <w:t>tasakaalustamatuse</w:t>
      </w:r>
      <w:proofErr w:type="spellEnd"/>
      <w:r w:rsidRPr="0076671F">
        <w:t xml:space="preserve"> ohtu;</w:t>
      </w:r>
    </w:p>
    <w:p w:rsidR="006124D0" w:rsidRPr="0076671F" w:rsidRDefault="006124D0" w:rsidP="006124D0">
      <w:pPr>
        <w:pStyle w:val="NormalHanging12a"/>
        <w:tabs>
          <w:tab w:val="left" w:pos="0"/>
        </w:tabs>
        <w:suppressAutoHyphens/>
        <w:rPr>
          <w:szCs w:val="24"/>
        </w:rPr>
      </w:pPr>
      <w:r w:rsidRPr="0076671F">
        <w:t>H.</w:t>
      </w:r>
      <w:r w:rsidRPr="0076671F">
        <w:tab/>
        <w:t>arvestades, et kom</w:t>
      </w:r>
      <w:r w:rsidR="001B3FAF" w:rsidRPr="0076671F">
        <w:t>isjoni rakendusmääruses (EL) nr </w:t>
      </w:r>
      <w:r w:rsidRPr="0076671F">
        <w:t>503/2013</w:t>
      </w:r>
      <w:r w:rsidRPr="0076671F">
        <w:rPr>
          <w:rStyle w:val="FootnoteReference"/>
          <w:szCs w:val="24"/>
        </w:rPr>
        <w:footnoteReference w:id="5"/>
      </w:r>
      <w:r w:rsidRPr="0076671F">
        <w:t xml:space="preserve"> sätestatud seirenõudeid ei ole piisavalt käsitletud, eelkõige mis puudutab sõltumatut andmete kontrollimist ja pikaajalisi keskkonnamõjusid;</w:t>
      </w:r>
    </w:p>
    <w:p w:rsidR="006124D0" w:rsidRPr="0076671F" w:rsidRDefault="006124D0" w:rsidP="006124D0">
      <w:pPr>
        <w:pStyle w:val="NormalHanging12a"/>
        <w:tabs>
          <w:tab w:val="left" w:pos="0"/>
        </w:tabs>
        <w:suppressAutoHyphens/>
        <w:rPr>
          <w:szCs w:val="24"/>
        </w:rPr>
      </w:pPr>
      <w:r w:rsidRPr="0076671F">
        <w:t>I.</w:t>
      </w:r>
      <w:r w:rsidRPr="0076671F">
        <w:tab/>
        <w:t xml:space="preserve">arvestades, et EFSA hinnangus ei käsitletud piisavalt </w:t>
      </w:r>
      <w:proofErr w:type="spellStart"/>
      <w:r w:rsidRPr="0076671F">
        <w:t>mikrobioomi</w:t>
      </w:r>
      <w:proofErr w:type="spellEnd"/>
      <w:r w:rsidRPr="0076671F">
        <w:t xml:space="preserve"> </w:t>
      </w:r>
      <w:proofErr w:type="spellStart"/>
      <w:r w:rsidRPr="0076671F">
        <w:t>vastasmõju</w:t>
      </w:r>
      <w:proofErr w:type="spellEnd"/>
      <w:r w:rsidRPr="0076671F">
        <w:t xml:space="preserve"> ega kumulatiivse toksilisuse mõju muudele organismidele kui sihtorganismid;</w:t>
      </w:r>
    </w:p>
    <w:p w:rsidR="006124D0" w:rsidRPr="0076671F" w:rsidRDefault="006124D0" w:rsidP="006124D0">
      <w:pPr>
        <w:pStyle w:val="NormalHanging12a"/>
        <w:tabs>
          <w:tab w:val="left" w:pos="0"/>
        </w:tabs>
        <w:suppressAutoHyphens/>
        <w:rPr>
          <w:szCs w:val="24"/>
        </w:rPr>
      </w:pPr>
      <w:r w:rsidRPr="0076671F">
        <w:t>J.</w:t>
      </w:r>
      <w:r w:rsidRPr="0076671F">
        <w:tab/>
        <w:t>arvestades, et erinevalt insektitsiidide kasutusest, mille puhul kokkupuude toimub pihustamise ajal ja piiratud aja jooksul pärast seda, toob geneetiliselt muundatud insektitsiidsete kultuuride kasutamine kaasa sihtorganismide ja muude kui sihtorganismide pideva kokkupuute toksiinidega;</w:t>
      </w:r>
    </w:p>
    <w:p w:rsidR="006124D0" w:rsidRPr="0076671F" w:rsidRDefault="006124D0" w:rsidP="001B3FAF">
      <w:pPr>
        <w:pStyle w:val="NormalHanging12a"/>
        <w:keepNext/>
        <w:keepLines/>
        <w:rPr>
          <w:b/>
          <w:i/>
          <w:szCs w:val="24"/>
        </w:rPr>
      </w:pPr>
      <w:r w:rsidRPr="0076671F">
        <w:rPr>
          <w:b/>
          <w:i/>
        </w:rPr>
        <w:t>Liikmesriikide ja sidusrühmade kommentaarid</w:t>
      </w:r>
    </w:p>
    <w:p w:rsidR="006124D0" w:rsidRPr="0076671F" w:rsidRDefault="006124D0" w:rsidP="006124D0">
      <w:pPr>
        <w:pStyle w:val="NormalHanging12a"/>
        <w:tabs>
          <w:tab w:val="left" w:pos="0"/>
        </w:tabs>
        <w:suppressAutoHyphens/>
        <w:rPr>
          <w:szCs w:val="24"/>
        </w:rPr>
      </w:pPr>
      <w:r w:rsidRPr="0076671F">
        <w:t>K.</w:t>
      </w:r>
      <w:r w:rsidRPr="0076671F">
        <w:tab/>
        <w:t>arvestades,</w:t>
      </w:r>
      <w:r w:rsidR="001B3FAF" w:rsidRPr="0076671F">
        <w:t xml:space="preserve"> et liikmesriigid esitasid EFSA</w:t>
      </w:r>
      <w:r w:rsidR="001B3FAF" w:rsidRPr="0076671F">
        <w:noBreakHyphen/>
      </w:r>
      <w:proofErr w:type="spellStart"/>
      <w:r w:rsidRPr="0076671F">
        <w:t>le</w:t>
      </w:r>
      <w:proofErr w:type="spellEnd"/>
      <w:r w:rsidRPr="0076671F">
        <w:t xml:space="preserve"> kolmekuulise konsultatsiooniperioodi jooksul palju kriitilisi märkusi</w:t>
      </w:r>
      <w:r w:rsidRPr="0076671F">
        <w:rPr>
          <w:rStyle w:val="FootnoteReference"/>
          <w:szCs w:val="24"/>
        </w:rPr>
        <w:footnoteReference w:id="6"/>
      </w:r>
      <w:r w:rsidRPr="0076671F">
        <w:t xml:space="preserve">, sealhulgas kritiseeriti asjaolu, et taotleja esitatud kirjanduse ülevaates sisalduvas asjakohaste uuringute loetelus ei olnud uuringuid selle kohta, mis insektitsiidsete valkudega keskkonnas toimub, ega kultuuride jääkide </w:t>
      </w:r>
      <w:r w:rsidRPr="0076671F">
        <w:lastRenderedPageBreak/>
        <w:t xml:space="preserve">võimaliku mõju kohta mittesihtorganismidele, </w:t>
      </w:r>
    </w:p>
    <w:p w:rsidR="006124D0" w:rsidRPr="0076671F" w:rsidRDefault="006124D0" w:rsidP="006124D0">
      <w:pPr>
        <w:pStyle w:val="NormalHanging12a"/>
        <w:tabs>
          <w:tab w:val="left" w:pos="0"/>
        </w:tabs>
        <w:suppressAutoHyphens/>
        <w:rPr>
          <w:szCs w:val="24"/>
        </w:rPr>
      </w:pPr>
      <w:r w:rsidRPr="0076671F">
        <w:t>L.</w:t>
      </w:r>
      <w:r w:rsidRPr="0076671F">
        <w:tab/>
        <w:t xml:space="preserve">arvestades, et Euroopa Parlament võttis oma kaheksandal ametiajal vastu 36 resolutsiooni, milles väljendatakse vastuseisu toiduks ja söödaks mõeldud </w:t>
      </w:r>
      <w:proofErr w:type="spellStart"/>
      <w:r w:rsidRPr="0076671F">
        <w:t>GMOde</w:t>
      </w:r>
      <w:proofErr w:type="spellEnd"/>
      <w:r w:rsidRPr="0076671F">
        <w:t xml:space="preserve"> turule laskmisele (33 resolutsiooni) ning </w:t>
      </w:r>
      <w:proofErr w:type="spellStart"/>
      <w:r w:rsidRPr="0076671F">
        <w:t>GMOde</w:t>
      </w:r>
      <w:proofErr w:type="spellEnd"/>
      <w:r w:rsidRPr="0076671F">
        <w:t xml:space="preserve"> kasvatamisele liidus (kolm resolutsiooni); arvestades, et üheksandal ametiajal võ</w:t>
      </w:r>
      <w:r w:rsidR="001B3FAF" w:rsidRPr="0076671F">
        <w:t>ttis Euroopa Parlament vastu 38 </w:t>
      </w:r>
      <w:r w:rsidRPr="0076671F">
        <w:t xml:space="preserve">resolutsiooni </w:t>
      </w:r>
      <w:proofErr w:type="spellStart"/>
      <w:r w:rsidRPr="0076671F">
        <w:t>GMOde</w:t>
      </w:r>
      <w:proofErr w:type="spellEnd"/>
      <w:r w:rsidRPr="0076671F">
        <w:t xml:space="preserve"> </w:t>
      </w:r>
      <w:proofErr w:type="spellStart"/>
      <w:r w:rsidRPr="0076671F">
        <w:t>turuleviimise</w:t>
      </w:r>
      <w:proofErr w:type="spellEnd"/>
      <w:r w:rsidRPr="0076671F">
        <w:t xml:space="preserve"> vastu ning oma praegusel, kümnendal ametiajal on ta vastu võtnud juba kaheksa resolutsiooni, milles väljendatakse vastuseisu </w:t>
      </w:r>
      <w:proofErr w:type="spellStart"/>
      <w:r w:rsidRPr="0076671F">
        <w:t>GMOde</w:t>
      </w:r>
      <w:proofErr w:type="spellEnd"/>
      <w:r w:rsidRPr="0076671F">
        <w:t xml:space="preserve"> </w:t>
      </w:r>
      <w:proofErr w:type="spellStart"/>
      <w:r w:rsidRPr="0076671F">
        <w:t>turuleviimisele</w:t>
      </w:r>
      <w:proofErr w:type="spellEnd"/>
      <w:r w:rsidRPr="0076671F">
        <w:t>;</w:t>
      </w:r>
    </w:p>
    <w:p w:rsidR="006124D0" w:rsidRPr="0076671F" w:rsidRDefault="006124D0" w:rsidP="006124D0">
      <w:pPr>
        <w:pStyle w:val="NormalHanging12a"/>
        <w:tabs>
          <w:tab w:val="left" w:pos="0"/>
        </w:tabs>
        <w:suppressAutoHyphens/>
      </w:pPr>
      <w:r w:rsidRPr="0076671F">
        <w:t>M.</w:t>
      </w:r>
      <w:r w:rsidRPr="0076671F">
        <w:tab/>
        <w:t xml:space="preserve">arvestades, et kuigi komisjon tunnistab puudujääke demokraatlikus protsessis, liikmesriikide toetuse puudumist ja Euroopa Parlamendi vastuväiteid, jätkab ta siiski </w:t>
      </w:r>
      <w:proofErr w:type="spellStart"/>
      <w:r w:rsidRPr="0076671F">
        <w:t>GMOdele</w:t>
      </w:r>
      <w:proofErr w:type="spellEnd"/>
      <w:r w:rsidRPr="0076671F">
        <w:t xml:space="preserve"> lubade andmist;</w:t>
      </w:r>
    </w:p>
    <w:p w:rsidR="00697D73" w:rsidRPr="0076671F" w:rsidRDefault="00697D73" w:rsidP="006124D0">
      <w:pPr>
        <w:pStyle w:val="NormalHanging12a"/>
        <w:tabs>
          <w:tab w:val="left" w:pos="0"/>
        </w:tabs>
        <w:suppressAutoHyphens/>
        <w:rPr>
          <w:szCs w:val="24"/>
        </w:rPr>
      </w:pPr>
      <w:r w:rsidRPr="0076671F">
        <w:rPr>
          <w:szCs w:val="24"/>
        </w:rPr>
        <w:t>N.</w:t>
      </w:r>
      <w:r w:rsidRPr="0076671F">
        <w:rPr>
          <w:szCs w:val="24"/>
        </w:rPr>
        <w:tab/>
        <w:t xml:space="preserve">arvestades, et ELi ja </w:t>
      </w:r>
      <w:proofErr w:type="spellStart"/>
      <w:r w:rsidRPr="0076671F">
        <w:rPr>
          <w:szCs w:val="24"/>
        </w:rPr>
        <w:t>Mercosuri</w:t>
      </w:r>
      <w:proofErr w:type="spellEnd"/>
      <w:r w:rsidRPr="0076671F">
        <w:rPr>
          <w:szCs w:val="24"/>
        </w:rPr>
        <w:t xml:space="preserve"> vaheline kaubandusleping loob stiimuleid geneetiliselt muundatud organisme sisaldava, neist koosneva või neist toodetud toidu ja loomasööda importimiseks liitu</w:t>
      </w:r>
      <w:r w:rsidR="00E428E2" w:rsidRPr="0076671F">
        <w:rPr>
          <w:szCs w:val="24"/>
        </w:rPr>
        <w:t xml:space="preserve">; </w:t>
      </w:r>
      <w:r w:rsidRPr="0076671F">
        <w:rPr>
          <w:szCs w:val="24"/>
        </w:rPr>
        <w:t xml:space="preserve">arvestades, et Brasiilia ja Argentina on maailma suurimaid </w:t>
      </w:r>
      <w:proofErr w:type="spellStart"/>
      <w:r w:rsidRPr="0076671F">
        <w:rPr>
          <w:szCs w:val="24"/>
        </w:rPr>
        <w:t>GMOde</w:t>
      </w:r>
      <w:proofErr w:type="spellEnd"/>
      <w:r w:rsidRPr="0076671F">
        <w:rPr>
          <w:szCs w:val="24"/>
        </w:rPr>
        <w:t xml:space="preserve"> tootjaid ja pestitsiidide kasutajaid, sealhulgas toodetakse neis riikides selliseid </w:t>
      </w:r>
      <w:proofErr w:type="spellStart"/>
      <w:r w:rsidRPr="0076671F">
        <w:rPr>
          <w:szCs w:val="24"/>
        </w:rPr>
        <w:t>GMOsid</w:t>
      </w:r>
      <w:proofErr w:type="spellEnd"/>
      <w:r w:rsidRPr="0076671F">
        <w:rPr>
          <w:szCs w:val="24"/>
        </w:rPr>
        <w:t xml:space="preserve"> ja pestitsiide, mis on liidus tervise või keskkonnaga seotud põhjustel keelatud;</w:t>
      </w:r>
    </w:p>
    <w:p w:rsidR="006124D0" w:rsidRPr="0076671F" w:rsidRDefault="006124D0" w:rsidP="006124D0">
      <w:pPr>
        <w:pStyle w:val="NormalHanging12a"/>
        <w:rPr>
          <w:szCs w:val="24"/>
        </w:rPr>
      </w:pPr>
      <w:r w:rsidRPr="0076671F">
        <w:t>1.</w:t>
      </w:r>
      <w:r w:rsidRPr="0076671F">
        <w:tab/>
        <w:t>on seisukohal, et komisjoni rakendusotsuse eelnõu ületab määruses (EÜ) nr 1829/2003 sätestatud rakendamisvolitusi;</w:t>
      </w:r>
    </w:p>
    <w:p w:rsidR="006124D0" w:rsidRPr="0076671F" w:rsidRDefault="006124D0" w:rsidP="006124D0">
      <w:pPr>
        <w:pStyle w:val="NormalHanging12a"/>
        <w:rPr>
          <w:szCs w:val="24"/>
        </w:rPr>
      </w:pPr>
      <w:r w:rsidRPr="0076671F">
        <w:t>2.</w:t>
      </w:r>
      <w:r w:rsidRPr="0076671F">
        <w:tab/>
        <w:t>on seisukohal, et komisjoni rakendusotsuse eelnõu on vastuolus liidu õigusega, sest see ei ole kooskõlas määruse (EÜ) nr 1829/2003 eesmärgiga, milleks Euroopa Parlamendi ja nõukogu määruses (EÜ) nr 178/2002</w:t>
      </w:r>
      <w:r w:rsidRPr="0076671F">
        <w:rPr>
          <w:rStyle w:val="FootnoteReference"/>
          <w:szCs w:val="24"/>
        </w:rPr>
        <w:footnoteReference w:id="7"/>
      </w:r>
      <w:r w:rsidRPr="0076671F">
        <w:t xml:space="preserve"> sätestatud </w:t>
      </w:r>
      <w:proofErr w:type="spellStart"/>
      <w:r w:rsidRPr="0076671F">
        <w:t>üldpõhimõtete</w:t>
      </w:r>
      <w:proofErr w:type="spellEnd"/>
      <w:r w:rsidRPr="0076671F">
        <w:t xml:space="preserve"> kohaselt on luua alus inimeste elu ja tervise, loomade tervise ja heaolu ning keskkonna ja tarbijate huvide kaitse kõrge taseme tagamiseks seoses geneetiliselt muundatud toidu ja sööda kasutamisega ning tagada samal ajal ka siseturu tõhus toimimine;</w:t>
      </w:r>
    </w:p>
    <w:p w:rsidR="006124D0" w:rsidRPr="0076671F" w:rsidRDefault="006124D0" w:rsidP="006124D0">
      <w:pPr>
        <w:pStyle w:val="NormalHanging12a"/>
        <w:rPr>
          <w:szCs w:val="24"/>
        </w:rPr>
      </w:pPr>
      <w:r w:rsidRPr="0076671F">
        <w:t>3.</w:t>
      </w:r>
      <w:r w:rsidRPr="0076671F">
        <w:tab/>
        <w:t>palub komisjonil oma rakendusotsuse eelnõu tagasi võtta ja esitada komiteele uue eelnõu;</w:t>
      </w:r>
    </w:p>
    <w:p w:rsidR="006124D0" w:rsidRPr="0076671F" w:rsidRDefault="006124D0" w:rsidP="006124D0">
      <w:pPr>
        <w:pStyle w:val="NormalHanging12a"/>
        <w:rPr>
          <w:szCs w:val="24"/>
        </w:rPr>
      </w:pPr>
      <w:r w:rsidRPr="0076671F">
        <w:t>4.</w:t>
      </w:r>
      <w:r w:rsidRPr="0076671F">
        <w:tab/>
        <w:t>kutsub komisjoni üles tagama vabakaubanduslepingute üle peetavatel läbirääkimistel liidu ja tema partnerite standardite lähendamise, et järgida liidu ohutusstandardeid;</w:t>
      </w:r>
    </w:p>
    <w:p w:rsidR="006124D0" w:rsidRPr="0076671F" w:rsidRDefault="006124D0" w:rsidP="006124D0">
      <w:pPr>
        <w:pStyle w:val="NormalHanging12a"/>
        <w:rPr>
          <w:szCs w:val="24"/>
        </w:rPr>
      </w:pPr>
      <w:r w:rsidRPr="0076671F">
        <w:t>5.</w:t>
      </w:r>
      <w:r w:rsidRPr="0076671F">
        <w:tab/>
        <w:t>kutsub komisjoni üles mitte lubama geneetiliselt muundatud kultuure, kuna need kujutavad endast ohtu bioloogilisele mitmekesisusele, toiduohutusele ja töötajate tervisele, kooskõlas terviseühtsuse põhimõttega;</w:t>
      </w:r>
    </w:p>
    <w:p w:rsidR="006124D0" w:rsidRPr="0076671F" w:rsidRDefault="006124D0" w:rsidP="006124D0">
      <w:pPr>
        <w:pStyle w:val="NormalHanging12a"/>
        <w:rPr>
          <w:szCs w:val="24"/>
        </w:rPr>
      </w:pPr>
      <w:r w:rsidRPr="0076671F">
        <w:t>6.</w:t>
      </w:r>
      <w:r w:rsidRPr="0076671F">
        <w:tab/>
        <w:t xml:space="preserve">väljendab heameelt selle üle, et komisjon tunnistas lõpuks oma 11. septembri 2020. aasta kirjas parlamendiliikmetele, et </w:t>
      </w:r>
      <w:proofErr w:type="spellStart"/>
      <w:r w:rsidRPr="0076671F">
        <w:t>GMOde</w:t>
      </w:r>
      <w:proofErr w:type="spellEnd"/>
      <w:r w:rsidRPr="0076671F">
        <w:t xml:space="preserve"> lubamise otsuste tegemisel on vaja arvesse võtta kestlikkust</w:t>
      </w:r>
      <w:r w:rsidRPr="0076671F">
        <w:rPr>
          <w:rStyle w:val="FootnoteReference"/>
          <w:szCs w:val="24"/>
        </w:rPr>
        <w:footnoteReference w:id="8"/>
      </w:r>
      <w:r w:rsidRPr="0076671F">
        <w:t xml:space="preserve">; väljendab siiski sügavat pettumust, et komisjon on pärast seda jätkanud </w:t>
      </w:r>
      <w:proofErr w:type="spellStart"/>
      <w:r w:rsidRPr="0076671F">
        <w:t>GMOde</w:t>
      </w:r>
      <w:proofErr w:type="spellEnd"/>
      <w:r w:rsidRPr="0076671F">
        <w:t xml:space="preserve"> liitu importimiseks lubade andmist, hoolimata Euroopa Parlamendi püsivast vastuseisust ja asjaolust, et enamik liikmesriike hääletab selle </w:t>
      </w:r>
      <w:r w:rsidRPr="0076671F">
        <w:lastRenderedPageBreak/>
        <w:t>vastu;</w:t>
      </w:r>
    </w:p>
    <w:p w:rsidR="006124D0" w:rsidRPr="0076671F" w:rsidRDefault="006124D0" w:rsidP="006124D0">
      <w:pPr>
        <w:pStyle w:val="NormalHanging12a"/>
        <w:rPr>
          <w:szCs w:val="24"/>
        </w:rPr>
      </w:pPr>
      <w:r w:rsidRPr="0076671F">
        <w:t>7.</w:t>
      </w:r>
      <w:r w:rsidRPr="0076671F">
        <w:tab/>
        <w:t>nõuab veel kord tungivalt, et komisjon võtaks arvesse liidu kohustusi, mis tulenevad rahvusvahelistest kokkulepetest, nagu Pariisi kliimakokkulepe, ÜRO bioloogilise mitmekesisuse konventsioon ja ÜRO kestliku arengu eesmärgid; kordab oma nõudmist lisada rakendusaktide eelnõudele seletuskiri, milles selgitatakse, kuidas nendega järgitakse kahju mittetekitamise põhimõtet</w:t>
      </w:r>
      <w:r w:rsidRPr="0076671F">
        <w:rPr>
          <w:rStyle w:val="FootnoteReference"/>
          <w:szCs w:val="24"/>
        </w:rPr>
        <w:footnoteReference w:id="9"/>
      </w:r>
      <w:r w:rsidRPr="0076671F">
        <w:t xml:space="preserve">; </w:t>
      </w:r>
    </w:p>
    <w:p w:rsidR="0052672C" w:rsidRPr="0076671F" w:rsidRDefault="006124D0" w:rsidP="0052672C">
      <w:pPr>
        <w:pStyle w:val="NormalHanging12a"/>
      </w:pPr>
      <w:r w:rsidRPr="0076671F">
        <w:t>8.</w:t>
      </w:r>
      <w:r w:rsidRPr="0076671F">
        <w:tab/>
        <w:t>teeb presidendile ülesandeks edastada käesolev resolutsioon nõukogule ja komisjonile ning liikmesriikide valitsustele ja parlamentidele.</w:t>
      </w:r>
    </w:p>
    <w:p w:rsidR="00E365E1" w:rsidRPr="0076671F" w:rsidRDefault="00E365E1" w:rsidP="00B65589"/>
    <w:sectPr w:rsidR="00E365E1" w:rsidRPr="0076671F" w:rsidSect="005267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589" w:rsidRPr="0052672C" w:rsidRDefault="00B65589">
      <w:r w:rsidRPr="0052672C">
        <w:separator/>
      </w:r>
    </w:p>
  </w:endnote>
  <w:endnote w:type="continuationSeparator" w:id="0">
    <w:p w:rsidR="00B65589" w:rsidRPr="0052672C" w:rsidRDefault="00B65589">
      <w:r w:rsidRPr="005267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Ÿà–¾’©"/>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672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672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67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589" w:rsidRPr="0052672C" w:rsidRDefault="00B65589">
      <w:r w:rsidRPr="0052672C">
        <w:separator/>
      </w:r>
    </w:p>
  </w:footnote>
  <w:footnote w:type="continuationSeparator" w:id="0">
    <w:p w:rsidR="00B65589" w:rsidRPr="0052672C" w:rsidRDefault="00B65589">
      <w:r w:rsidRPr="0052672C">
        <w:continuationSeparator/>
      </w:r>
    </w:p>
  </w:footnote>
  <w:footnote w:id="1">
    <w:p w:rsidR="006124D0" w:rsidRPr="0052672C" w:rsidRDefault="006124D0" w:rsidP="0052672C">
      <w:pPr>
        <w:pStyle w:val="FootnoteText"/>
        <w:ind w:left="567" w:hanging="567"/>
        <w:rPr>
          <w:color w:val="000000" w:themeColor="text1"/>
          <w:sz w:val="24"/>
          <w:lang w:val="et-EE"/>
        </w:rPr>
      </w:pPr>
      <w:r w:rsidRPr="0052672C">
        <w:rPr>
          <w:rStyle w:val="Funotenzeichen"/>
          <w:color w:val="000000" w:themeColor="text1"/>
          <w:sz w:val="24"/>
          <w:lang w:val="et-EE"/>
        </w:rPr>
        <w:footnoteRef/>
      </w:r>
      <w:r w:rsidR="0052672C" w:rsidRPr="0052672C">
        <w:rPr>
          <w:color w:val="000000" w:themeColor="text1"/>
          <w:sz w:val="24"/>
          <w:lang w:val="et-EE"/>
        </w:rPr>
        <w:t xml:space="preserve"> </w:t>
      </w:r>
      <w:r w:rsidR="0052672C" w:rsidRPr="0052672C">
        <w:rPr>
          <w:color w:val="000000" w:themeColor="text1"/>
          <w:sz w:val="24"/>
          <w:lang w:val="et-EE"/>
        </w:rPr>
        <w:tab/>
      </w:r>
      <w:r w:rsidR="001B3FAF">
        <w:rPr>
          <w:color w:val="000000" w:themeColor="text1"/>
          <w:sz w:val="24"/>
          <w:lang w:val="et-EE"/>
        </w:rPr>
        <w:t>ELT </w:t>
      </w:r>
      <w:r w:rsidRPr="0052672C">
        <w:rPr>
          <w:color w:val="000000" w:themeColor="text1"/>
          <w:sz w:val="24"/>
          <w:lang w:val="et-EE"/>
        </w:rPr>
        <w:t>L 268, 18.10.2003, lk 1, ELI: </w:t>
      </w:r>
      <w:hyperlink r:id="rId1" w:history="1">
        <w:r w:rsidRPr="0052672C">
          <w:rPr>
            <w:rStyle w:val="Hyperlink"/>
            <w:sz w:val="24"/>
            <w:lang w:val="et-EE"/>
          </w:rPr>
          <w:t>http://data.europa.eu/eli/reg/2003/1829/oj</w:t>
        </w:r>
      </w:hyperlink>
      <w:r w:rsidRPr="0052672C">
        <w:rPr>
          <w:rStyle w:val="Hyperlink"/>
          <w:color w:val="000000" w:themeColor="text1"/>
          <w:sz w:val="24"/>
          <w:lang w:val="et-EE"/>
        </w:rPr>
        <w:t>.</w:t>
      </w:r>
    </w:p>
  </w:footnote>
  <w:footnote w:id="2">
    <w:p w:rsidR="006124D0" w:rsidRPr="0052672C" w:rsidRDefault="006124D0" w:rsidP="0052672C">
      <w:pPr>
        <w:pStyle w:val="FootnoteText"/>
        <w:ind w:left="567" w:hanging="567"/>
        <w:rPr>
          <w:color w:val="000000" w:themeColor="text1"/>
          <w:sz w:val="24"/>
          <w:lang w:val="et-EE"/>
        </w:rPr>
      </w:pPr>
      <w:r w:rsidRPr="0052672C">
        <w:rPr>
          <w:rStyle w:val="Funotenzeichen"/>
          <w:color w:val="000000" w:themeColor="text1"/>
          <w:sz w:val="24"/>
          <w:lang w:val="et-EE"/>
        </w:rPr>
        <w:footnoteRef/>
      </w:r>
      <w:r w:rsidR="0052672C" w:rsidRPr="0052672C">
        <w:rPr>
          <w:color w:val="000000" w:themeColor="text1"/>
          <w:sz w:val="24"/>
          <w:lang w:val="et-EE"/>
        </w:rPr>
        <w:t xml:space="preserve"> </w:t>
      </w:r>
      <w:r w:rsidR="0052672C" w:rsidRPr="0052672C">
        <w:rPr>
          <w:color w:val="000000" w:themeColor="text1"/>
          <w:sz w:val="24"/>
          <w:lang w:val="et-EE"/>
        </w:rPr>
        <w:tab/>
      </w:r>
      <w:r w:rsidR="001B3FAF">
        <w:rPr>
          <w:color w:val="000000" w:themeColor="text1"/>
          <w:sz w:val="24"/>
          <w:lang w:val="et-EE"/>
        </w:rPr>
        <w:t>ELT L </w:t>
      </w:r>
      <w:r w:rsidRPr="0052672C">
        <w:rPr>
          <w:color w:val="000000" w:themeColor="text1"/>
          <w:sz w:val="24"/>
          <w:lang w:val="et-EE"/>
        </w:rPr>
        <w:t>55, 28.2.2011, lk 13, ELI</w:t>
      </w:r>
      <w:r w:rsidRPr="0052672C">
        <w:rPr>
          <w:rStyle w:val="Hyperlink"/>
          <w:color w:val="000000" w:themeColor="text1"/>
          <w:sz w:val="24"/>
          <w:lang w:val="et-EE"/>
        </w:rPr>
        <w:t xml:space="preserve">: </w:t>
      </w:r>
      <w:hyperlink r:id="rId2" w:history="1">
        <w:r w:rsidRPr="001B3FAF">
          <w:rPr>
            <w:rStyle w:val="Hyperlink"/>
            <w:sz w:val="24"/>
            <w:lang w:val="et-EE"/>
          </w:rPr>
          <w:t>http://data.europa.eu/eli/reg/2011/182/oj</w:t>
        </w:r>
      </w:hyperlink>
      <w:r w:rsidRPr="001B3FAF">
        <w:rPr>
          <w:rStyle w:val="Hyperlink"/>
          <w:color w:val="auto"/>
          <w:sz w:val="24"/>
          <w:lang w:val="et-EE"/>
        </w:rPr>
        <w:t>.</w:t>
      </w:r>
    </w:p>
  </w:footnote>
  <w:footnote w:id="3">
    <w:p w:rsidR="006124D0" w:rsidRPr="0052672C" w:rsidRDefault="006124D0" w:rsidP="0052672C">
      <w:pPr>
        <w:pStyle w:val="FootnoteText"/>
        <w:ind w:left="567" w:hanging="567"/>
        <w:rPr>
          <w:color w:val="000000" w:themeColor="text1"/>
          <w:sz w:val="24"/>
          <w:lang w:val="et-EE"/>
        </w:rPr>
      </w:pPr>
      <w:r w:rsidRPr="0052672C">
        <w:rPr>
          <w:rStyle w:val="FootnoteReference"/>
          <w:color w:val="000000" w:themeColor="text1"/>
          <w:sz w:val="24"/>
          <w:lang w:val="et-EE"/>
        </w:rPr>
        <w:footnoteRef/>
      </w:r>
      <w:r w:rsidR="0052672C" w:rsidRPr="0052672C">
        <w:rPr>
          <w:color w:val="000000" w:themeColor="text1"/>
          <w:sz w:val="24"/>
          <w:lang w:val="et-EE"/>
        </w:rPr>
        <w:t xml:space="preserve"> </w:t>
      </w:r>
      <w:r w:rsidR="0052672C" w:rsidRPr="0052672C">
        <w:rPr>
          <w:color w:val="000000" w:themeColor="text1"/>
          <w:sz w:val="24"/>
          <w:lang w:val="et-EE"/>
        </w:rPr>
        <w:tab/>
      </w:r>
      <w:r w:rsidRPr="0052672C">
        <w:rPr>
          <w:color w:val="000000" w:themeColor="text1"/>
          <w:sz w:val="24"/>
          <w:lang w:val="et-EE"/>
        </w:rPr>
        <w:t>EFSA geneetiliselt muundatud organismide komisjoni teaduslik arvamus gen</w:t>
      </w:r>
      <w:r w:rsidR="001B3FAF">
        <w:rPr>
          <w:color w:val="000000" w:themeColor="text1"/>
          <w:sz w:val="24"/>
          <w:lang w:val="et-EE"/>
        </w:rPr>
        <w:t>eetiliselt muundatud maisi MON </w:t>
      </w:r>
      <w:r w:rsidRPr="0052672C">
        <w:rPr>
          <w:color w:val="000000" w:themeColor="text1"/>
          <w:sz w:val="24"/>
          <w:lang w:val="et-EE"/>
        </w:rPr>
        <w:t xml:space="preserve">95275 hindamise kohta (taotlus GMFF-2022–5890), EFSA </w:t>
      </w:r>
      <w:proofErr w:type="spellStart"/>
      <w:r w:rsidRPr="0052672C">
        <w:rPr>
          <w:color w:val="000000" w:themeColor="text1"/>
          <w:sz w:val="24"/>
          <w:lang w:val="et-EE"/>
        </w:rPr>
        <w:t>Journal</w:t>
      </w:r>
      <w:proofErr w:type="spellEnd"/>
      <w:r w:rsidRPr="0052672C">
        <w:rPr>
          <w:color w:val="000000" w:themeColor="text1"/>
          <w:sz w:val="24"/>
          <w:lang w:val="et-EE"/>
        </w:rPr>
        <w:t xml:space="preserve"> 2024; 22(8):e8886, </w:t>
      </w:r>
      <w:hyperlink r:id="rId3" w:history="1">
        <w:r w:rsidRPr="001B3FAF">
          <w:rPr>
            <w:rStyle w:val="Hyperlink"/>
            <w:sz w:val="24"/>
            <w:lang w:val="et-EE"/>
          </w:rPr>
          <w:t>https://doi.org/10.2903/j.efsa.2024.8886</w:t>
        </w:r>
      </w:hyperlink>
      <w:r w:rsidRPr="0052672C">
        <w:rPr>
          <w:color w:val="000000" w:themeColor="text1"/>
          <w:sz w:val="24"/>
          <w:lang w:val="et-EE"/>
        </w:rPr>
        <w:t xml:space="preserve">. </w:t>
      </w:r>
    </w:p>
  </w:footnote>
  <w:footnote w:id="4">
    <w:p w:rsidR="006124D0" w:rsidRPr="0052672C" w:rsidRDefault="006124D0" w:rsidP="0052672C">
      <w:pPr>
        <w:pStyle w:val="FootnoteText"/>
        <w:ind w:left="567" w:hanging="567"/>
        <w:rPr>
          <w:color w:val="000000" w:themeColor="text1"/>
          <w:sz w:val="24"/>
          <w:vertAlign w:val="superscript"/>
          <w:lang w:val="et-EE"/>
        </w:rPr>
      </w:pPr>
      <w:r w:rsidRPr="0052672C">
        <w:rPr>
          <w:rStyle w:val="FootnoteReference"/>
          <w:color w:val="000000" w:themeColor="text1"/>
          <w:sz w:val="24"/>
          <w:lang w:val="et-EE"/>
        </w:rPr>
        <w:footnoteRef/>
      </w:r>
      <w:r w:rsidR="0052672C" w:rsidRPr="0052672C">
        <w:rPr>
          <w:color w:val="000000" w:themeColor="text1"/>
          <w:sz w:val="24"/>
          <w:lang w:val="et-EE"/>
        </w:rPr>
        <w:t xml:space="preserve"> </w:t>
      </w:r>
      <w:r w:rsidR="0052672C" w:rsidRPr="0052672C">
        <w:rPr>
          <w:color w:val="000000" w:themeColor="text1"/>
          <w:sz w:val="24"/>
          <w:lang w:val="et-EE"/>
        </w:rPr>
        <w:tab/>
      </w:r>
      <w:r w:rsidRPr="0052672C">
        <w:rPr>
          <w:color w:val="000000" w:themeColor="text1"/>
          <w:sz w:val="24"/>
          <w:lang w:val="et-EE"/>
        </w:rPr>
        <w:t>Parlament võttis kaheksandal ametiajal vast</w:t>
      </w:r>
      <w:r w:rsidR="001B3FAF">
        <w:rPr>
          <w:color w:val="000000" w:themeColor="text1"/>
          <w:sz w:val="24"/>
          <w:lang w:val="et-EE"/>
        </w:rPr>
        <w:t>u 36 </w:t>
      </w:r>
      <w:r w:rsidRPr="0052672C">
        <w:rPr>
          <w:color w:val="000000" w:themeColor="text1"/>
          <w:sz w:val="24"/>
          <w:lang w:val="et-EE"/>
        </w:rPr>
        <w:t>resolutsi</w:t>
      </w:r>
      <w:r w:rsidR="001B3FAF">
        <w:rPr>
          <w:color w:val="000000" w:themeColor="text1"/>
          <w:sz w:val="24"/>
          <w:lang w:val="et-EE"/>
        </w:rPr>
        <w:t>ooni ja üheksandal ametiajal 38 </w:t>
      </w:r>
      <w:r w:rsidRPr="0052672C">
        <w:rPr>
          <w:color w:val="000000" w:themeColor="text1"/>
          <w:sz w:val="24"/>
          <w:lang w:val="et-EE"/>
        </w:rPr>
        <w:t xml:space="preserve">resolutsiooni, milles vaidlustati </w:t>
      </w:r>
      <w:proofErr w:type="spellStart"/>
      <w:r w:rsidRPr="0052672C">
        <w:rPr>
          <w:color w:val="000000" w:themeColor="text1"/>
          <w:sz w:val="24"/>
          <w:lang w:val="et-EE"/>
        </w:rPr>
        <w:t>GMOde</w:t>
      </w:r>
      <w:proofErr w:type="spellEnd"/>
      <w:r w:rsidRPr="0052672C">
        <w:rPr>
          <w:color w:val="000000" w:themeColor="text1"/>
          <w:sz w:val="24"/>
          <w:lang w:val="et-EE"/>
        </w:rPr>
        <w:t xml:space="preserve"> lubamine. Lisaks sellele on parlament kümnendal ametiajal vastu võtnud järgmised resolutsioonid:</w:t>
      </w:r>
    </w:p>
    <w:p w:rsidR="006124D0" w:rsidRPr="0052672C" w:rsidRDefault="0052672C" w:rsidP="0052672C">
      <w:pPr>
        <w:pStyle w:val="FootnoteText"/>
        <w:ind w:left="567" w:hanging="567"/>
        <w:rPr>
          <w:color w:val="000000" w:themeColor="text1"/>
          <w:sz w:val="24"/>
          <w:vertAlign w:val="superscript"/>
          <w:lang w:val="et-EE"/>
        </w:rPr>
      </w:pPr>
      <w:r w:rsidRPr="0052672C">
        <w:rPr>
          <w:color w:val="000000" w:themeColor="text1"/>
          <w:sz w:val="24"/>
          <w:lang w:val="et-EE"/>
        </w:rPr>
        <w:t xml:space="preserve"> </w:t>
      </w:r>
      <w:r w:rsidRPr="0052672C">
        <w:rPr>
          <w:color w:val="000000" w:themeColor="text1"/>
          <w:sz w:val="24"/>
          <w:lang w:val="et-EE"/>
        </w:rPr>
        <w:tab/>
      </w:r>
      <w:r w:rsidR="001B3FAF">
        <w:rPr>
          <w:color w:val="000000" w:themeColor="text1"/>
          <w:sz w:val="24"/>
          <w:lang w:val="et-EE"/>
        </w:rPr>
        <w:t>–</w:t>
      </w:r>
      <w:r w:rsidR="001B3FAF">
        <w:rPr>
          <w:color w:val="000000" w:themeColor="text1"/>
          <w:sz w:val="24"/>
          <w:lang w:val="et-EE"/>
        </w:rPr>
        <w:tab/>
        <w:t>Euroopa Parlamendi 26. novembri 2024. </w:t>
      </w:r>
      <w:r w:rsidR="006124D0" w:rsidRPr="0052672C">
        <w:rPr>
          <w:color w:val="000000" w:themeColor="text1"/>
          <w:sz w:val="24"/>
          <w:lang w:val="et-EE"/>
        </w:rPr>
        <w:t>aasta resolutsioon komisjoni rake</w:t>
      </w:r>
      <w:r w:rsidR="001B3FAF">
        <w:rPr>
          <w:color w:val="000000" w:themeColor="text1"/>
          <w:sz w:val="24"/>
          <w:lang w:val="et-EE"/>
        </w:rPr>
        <w:t>ndusotsuse (EL) </w:t>
      </w:r>
      <w:r w:rsidR="006124D0" w:rsidRPr="0052672C">
        <w:rPr>
          <w:color w:val="000000" w:themeColor="text1"/>
          <w:sz w:val="24"/>
          <w:lang w:val="et-EE"/>
        </w:rPr>
        <w:t>2024/2628 kohta, millega pikendatakse ge</w:t>
      </w:r>
      <w:r w:rsidR="001B3FAF">
        <w:rPr>
          <w:color w:val="000000" w:themeColor="text1"/>
          <w:sz w:val="24"/>
          <w:lang w:val="et-EE"/>
        </w:rPr>
        <w:t>neetiliselt muundatud maisi MON </w:t>
      </w:r>
      <w:r w:rsidR="006124D0" w:rsidRPr="0052672C">
        <w:rPr>
          <w:color w:val="000000" w:themeColor="text1"/>
          <w:sz w:val="24"/>
          <w:lang w:val="et-EE"/>
        </w:rPr>
        <w:t>89034 × 1507 × NK603 sisaldavate, sellest koosnevate või sellest valmistatud toodete turule laskmise loa kehtivust vastavalt Euroopa Parlamendi ja nõukogu määrusele (EÜ</w:t>
      </w:r>
      <w:r w:rsidR="001B3FAF">
        <w:rPr>
          <w:color w:val="000000" w:themeColor="text1"/>
          <w:sz w:val="24"/>
          <w:lang w:val="et-EE"/>
        </w:rPr>
        <w:t>) nr </w:t>
      </w:r>
      <w:r w:rsidR="006124D0" w:rsidRPr="0052672C">
        <w:rPr>
          <w:color w:val="000000" w:themeColor="text1"/>
          <w:sz w:val="24"/>
          <w:lang w:val="et-EE"/>
        </w:rPr>
        <w:t>1829/2003 (P10_TA(2024)0038).</w:t>
      </w:r>
    </w:p>
    <w:p w:rsidR="006124D0" w:rsidRPr="0052672C" w:rsidRDefault="0052672C" w:rsidP="0052672C">
      <w:pPr>
        <w:pStyle w:val="FootnoteText"/>
        <w:ind w:left="567" w:hanging="567"/>
        <w:rPr>
          <w:color w:val="000000" w:themeColor="text1"/>
          <w:sz w:val="24"/>
          <w:vertAlign w:val="superscript"/>
          <w:lang w:val="et-EE"/>
        </w:rPr>
      </w:pPr>
      <w:r w:rsidRPr="0052672C">
        <w:rPr>
          <w:color w:val="000000" w:themeColor="text1"/>
          <w:sz w:val="24"/>
          <w:lang w:val="et-EE"/>
        </w:rPr>
        <w:t xml:space="preserve"> </w:t>
      </w:r>
      <w:r w:rsidRPr="0052672C">
        <w:rPr>
          <w:color w:val="000000" w:themeColor="text1"/>
          <w:sz w:val="24"/>
          <w:lang w:val="et-EE"/>
        </w:rPr>
        <w:tab/>
      </w:r>
      <w:r w:rsidR="001B3FAF">
        <w:rPr>
          <w:color w:val="000000" w:themeColor="text1"/>
          <w:sz w:val="24"/>
          <w:lang w:val="et-EE"/>
        </w:rPr>
        <w:t>–</w:t>
      </w:r>
      <w:r w:rsidR="001B3FAF">
        <w:rPr>
          <w:color w:val="000000" w:themeColor="text1"/>
          <w:sz w:val="24"/>
          <w:lang w:val="et-EE"/>
        </w:rPr>
        <w:tab/>
        <w:t>Euroopa Parlamendi 26. novembri 2024. </w:t>
      </w:r>
      <w:r w:rsidR="006124D0" w:rsidRPr="0052672C">
        <w:rPr>
          <w:color w:val="000000" w:themeColor="text1"/>
          <w:sz w:val="24"/>
          <w:lang w:val="et-EE"/>
        </w:rPr>
        <w:t>aasta resolutsioo</w:t>
      </w:r>
      <w:r w:rsidR="001B3FAF">
        <w:rPr>
          <w:color w:val="000000" w:themeColor="text1"/>
          <w:sz w:val="24"/>
          <w:lang w:val="et-EE"/>
        </w:rPr>
        <w:t>n komisjoni rakendusotsuse (EL) </w:t>
      </w:r>
      <w:r w:rsidR="006124D0" w:rsidRPr="0052672C">
        <w:rPr>
          <w:color w:val="000000" w:themeColor="text1"/>
          <w:sz w:val="24"/>
          <w:lang w:val="et-EE"/>
        </w:rPr>
        <w:t>2024/2627 kohta, millega lubatakse viia turule geneetiliselt muundatud puuvilla COT102 sisaldavaid, sellest koosnevaid või sellest toodetud tooteid vastavalt Euroopa Parlamen</w:t>
      </w:r>
      <w:r w:rsidR="001B3FAF">
        <w:rPr>
          <w:color w:val="000000" w:themeColor="text1"/>
          <w:sz w:val="24"/>
          <w:lang w:val="et-EE"/>
        </w:rPr>
        <w:t>di ja nõukogu määrusele (EÜ) nr </w:t>
      </w:r>
      <w:r w:rsidR="006124D0" w:rsidRPr="0052672C">
        <w:rPr>
          <w:color w:val="000000" w:themeColor="text1"/>
          <w:sz w:val="24"/>
          <w:lang w:val="et-EE"/>
        </w:rPr>
        <w:t>1829/2003 (P10_TA(2024)0039).</w:t>
      </w:r>
    </w:p>
    <w:p w:rsidR="006124D0" w:rsidRPr="0052672C" w:rsidRDefault="0052672C" w:rsidP="0052672C">
      <w:pPr>
        <w:pStyle w:val="FootnoteText"/>
        <w:ind w:left="567" w:hanging="567"/>
        <w:rPr>
          <w:color w:val="000000" w:themeColor="text1"/>
          <w:sz w:val="24"/>
          <w:vertAlign w:val="superscript"/>
          <w:lang w:val="et-EE"/>
        </w:rPr>
      </w:pPr>
      <w:r w:rsidRPr="0052672C">
        <w:rPr>
          <w:color w:val="000000" w:themeColor="text1"/>
          <w:sz w:val="24"/>
          <w:lang w:val="et-EE"/>
        </w:rPr>
        <w:t xml:space="preserve"> </w:t>
      </w:r>
      <w:r w:rsidRPr="0052672C">
        <w:rPr>
          <w:color w:val="000000" w:themeColor="text1"/>
          <w:sz w:val="24"/>
          <w:lang w:val="et-EE"/>
        </w:rPr>
        <w:tab/>
      </w:r>
      <w:r w:rsidR="001B3FAF">
        <w:rPr>
          <w:color w:val="000000" w:themeColor="text1"/>
          <w:sz w:val="24"/>
          <w:lang w:val="et-EE"/>
        </w:rPr>
        <w:t>–</w:t>
      </w:r>
      <w:r w:rsidR="001B3FAF">
        <w:rPr>
          <w:color w:val="000000" w:themeColor="text1"/>
          <w:sz w:val="24"/>
          <w:lang w:val="et-EE"/>
        </w:rPr>
        <w:tab/>
        <w:t>Euroopa Parlamendi 26. novembri 2024. </w:t>
      </w:r>
      <w:r w:rsidR="006124D0" w:rsidRPr="0052672C">
        <w:rPr>
          <w:color w:val="000000" w:themeColor="text1"/>
          <w:sz w:val="24"/>
          <w:lang w:val="et-EE"/>
        </w:rPr>
        <w:t xml:space="preserve">aasta resolutsioon komisjoni rakendusotsuse </w:t>
      </w:r>
      <w:r w:rsidR="001B3FAF">
        <w:rPr>
          <w:color w:val="000000" w:themeColor="text1"/>
          <w:sz w:val="24"/>
          <w:lang w:val="et-EE"/>
        </w:rPr>
        <w:t>(EL) </w:t>
      </w:r>
      <w:r w:rsidR="006124D0" w:rsidRPr="0052672C">
        <w:rPr>
          <w:color w:val="000000" w:themeColor="text1"/>
          <w:sz w:val="24"/>
          <w:lang w:val="et-EE"/>
        </w:rPr>
        <w:t>2024/2629 kohta, millega pikendatakse geneetiliselt muundatud m</w:t>
      </w:r>
      <w:r w:rsidR="001B3FAF">
        <w:rPr>
          <w:color w:val="000000" w:themeColor="text1"/>
          <w:sz w:val="24"/>
          <w:lang w:val="et-EE"/>
        </w:rPr>
        <w:t>aisi MON </w:t>
      </w:r>
      <w:r w:rsidR="006124D0" w:rsidRPr="0052672C">
        <w:rPr>
          <w:color w:val="000000" w:themeColor="text1"/>
          <w:sz w:val="24"/>
          <w:lang w:val="et-EE"/>
        </w:rPr>
        <w:t>89034 × 1507 × MON 88017 × 59122 ja selle kaheksat alakombinatsiooni sisaldavate, sellest koosnevate või sellest valmistatud toodete turule laskmise loa kehtivust vastavalt Euroopa Parlamen</w:t>
      </w:r>
      <w:r w:rsidR="001B3FAF">
        <w:rPr>
          <w:color w:val="000000" w:themeColor="text1"/>
          <w:sz w:val="24"/>
          <w:lang w:val="et-EE"/>
        </w:rPr>
        <w:t>di ja nõukogu määrusele (EÜ) nr </w:t>
      </w:r>
      <w:r w:rsidR="006124D0" w:rsidRPr="0052672C">
        <w:rPr>
          <w:color w:val="000000" w:themeColor="text1"/>
          <w:sz w:val="24"/>
          <w:lang w:val="et-EE"/>
        </w:rPr>
        <w:t>1829/2003 (P10_TA(2024)0040).</w:t>
      </w:r>
    </w:p>
    <w:p w:rsidR="006124D0" w:rsidRPr="0052672C" w:rsidRDefault="0052672C" w:rsidP="0052672C">
      <w:pPr>
        <w:pStyle w:val="FootnoteText"/>
        <w:ind w:left="567" w:hanging="567"/>
        <w:rPr>
          <w:color w:val="000000" w:themeColor="text1"/>
          <w:sz w:val="24"/>
          <w:vertAlign w:val="superscript"/>
          <w:lang w:val="et-EE"/>
        </w:rPr>
      </w:pPr>
      <w:r w:rsidRPr="0052672C">
        <w:rPr>
          <w:color w:val="000000" w:themeColor="text1"/>
          <w:sz w:val="24"/>
          <w:lang w:val="et-EE"/>
        </w:rPr>
        <w:t xml:space="preserve"> </w:t>
      </w:r>
      <w:r w:rsidRPr="0052672C">
        <w:rPr>
          <w:color w:val="000000" w:themeColor="text1"/>
          <w:sz w:val="24"/>
          <w:lang w:val="et-EE"/>
        </w:rPr>
        <w:tab/>
      </w:r>
      <w:r w:rsidR="006124D0" w:rsidRPr="0052672C">
        <w:rPr>
          <w:color w:val="000000" w:themeColor="text1"/>
          <w:sz w:val="24"/>
          <w:lang w:val="et-EE"/>
        </w:rPr>
        <w:t>–</w:t>
      </w:r>
      <w:r w:rsidR="006124D0" w:rsidRPr="0052672C">
        <w:rPr>
          <w:color w:val="000000" w:themeColor="text1"/>
          <w:sz w:val="24"/>
          <w:lang w:val="et-EE"/>
        </w:rPr>
        <w:tab/>
        <w:t xml:space="preserve">Euroopa Parlamendi 26. novembri 2024. aasta resolutsioon komisjoni rakendusotsuse (EL) 2024/1828 kohta, millega pikendatakse geneetiliselt muundatud maisi MON 810 sisaldava, sellest koosneva ja sellest valmistatud toidu ja sööda </w:t>
      </w:r>
      <w:proofErr w:type="spellStart"/>
      <w:r w:rsidR="006124D0" w:rsidRPr="0052672C">
        <w:rPr>
          <w:color w:val="000000" w:themeColor="text1"/>
          <w:sz w:val="24"/>
          <w:lang w:val="et-EE"/>
        </w:rPr>
        <w:t>turuleviimise</w:t>
      </w:r>
      <w:proofErr w:type="spellEnd"/>
      <w:r w:rsidR="006124D0" w:rsidRPr="0052672C">
        <w:rPr>
          <w:color w:val="000000" w:themeColor="text1"/>
          <w:sz w:val="24"/>
          <w:lang w:val="et-EE"/>
        </w:rPr>
        <w:t xml:space="preserve"> loa kehtivust vastavalt Euroopa Parlamendi ja nõukogu m</w:t>
      </w:r>
      <w:bookmarkStart w:id="7" w:name="_GoBack"/>
      <w:bookmarkEnd w:id="7"/>
      <w:r w:rsidR="006124D0" w:rsidRPr="0052672C">
        <w:rPr>
          <w:color w:val="000000" w:themeColor="text1"/>
          <w:sz w:val="24"/>
          <w:lang w:val="et-EE"/>
        </w:rPr>
        <w:t>äärusele (EÜ) nr 1829/2003 ning tunnistatakse kehtetuks komisjoni rakendusotsus (EL) 2017/1207 (P10_TA(2024)0041).</w:t>
      </w:r>
    </w:p>
    <w:p w:rsidR="006124D0" w:rsidRPr="0052672C" w:rsidRDefault="0052672C" w:rsidP="0052672C">
      <w:pPr>
        <w:pStyle w:val="FootnoteText"/>
        <w:ind w:left="567" w:hanging="567"/>
        <w:rPr>
          <w:color w:val="000000" w:themeColor="text1"/>
          <w:sz w:val="24"/>
          <w:vertAlign w:val="superscript"/>
          <w:lang w:val="et-EE"/>
        </w:rPr>
      </w:pPr>
      <w:r w:rsidRPr="0052672C">
        <w:rPr>
          <w:color w:val="000000" w:themeColor="text1"/>
          <w:sz w:val="24"/>
          <w:lang w:val="et-EE"/>
        </w:rPr>
        <w:t xml:space="preserve"> </w:t>
      </w:r>
      <w:r w:rsidRPr="0052672C">
        <w:rPr>
          <w:color w:val="000000" w:themeColor="text1"/>
          <w:sz w:val="24"/>
          <w:lang w:val="et-EE"/>
        </w:rPr>
        <w:tab/>
      </w:r>
      <w:r w:rsidR="001B3FAF">
        <w:rPr>
          <w:color w:val="000000" w:themeColor="text1"/>
          <w:sz w:val="24"/>
          <w:lang w:val="et-EE"/>
        </w:rPr>
        <w:t>–</w:t>
      </w:r>
      <w:r w:rsidR="001B3FAF">
        <w:rPr>
          <w:color w:val="000000" w:themeColor="text1"/>
          <w:sz w:val="24"/>
          <w:lang w:val="et-EE"/>
        </w:rPr>
        <w:tab/>
        <w:t>Euroopa Parlamendi 26. novembri 2024. </w:t>
      </w:r>
      <w:r w:rsidR="006124D0" w:rsidRPr="0052672C">
        <w:rPr>
          <w:color w:val="000000" w:themeColor="text1"/>
          <w:sz w:val="24"/>
          <w:lang w:val="et-EE"/>
        </w:rPr>
        <w:t>aasta resolutsioo</w:t>
      </w:r>
      <w:r w:rsidR="001B3FAF">
        <w:rPr>
          <w:color w:val="000000" w:themeColor="text1"/>
          <w:sz w:val="24"/>
          <w:lang w:val="et-EE"/>
        </w:rPr>
        <w:t>n komisjoni rakendusotsuse (EL) </w:t>
      </w:r>
      <w:r w:rsidR="006124D0" w:rsidRPr="0052672C">
        <w:rPr>
          <w:color w:val="000000" w:themeColor="text1"/>
          <w:sz w:val="24"/>
          <w:lang w:val="et-EE"/>
        </w:rPr>
        <w:t>2024/1822 kohta, millega lubatakse viia turule geneetiliselt muundatud maisi DP915635 sisaldavaid, sellest koosnevaid või sellest toodetud tooteid vastavalt Euroopa Parlamendi ja nõukogu määrusele (EÜ) nr 1829/2003 (P10_TA(2024)0042).</w:t>
      </w:r>
    </w:p>
    <w:p w:rsidR="006124D0" w:rsidRPr="0052672C" w:rsidRDefault="0052672C" w:rsidP="0052672C">
      <w:pPr>
        <w:pStyle w:val="FootnoteText"/>
        <w:ind w:left="567" w:hanging="567"/>
        <w:rPr>
          <w:color w:val="000000" w:themeColor="text1"/>
          <w:sz w:val="24"/>
          <w:vertAlign w:val="superscript"/>
          <w:lang w:val="et-EE"/>
        </w:rPr>
      </w:pPr>
      <w:r w:rsidRPr="0052672C">
        <w:rPr>
          <w:color w:val="000000" w:themeColor="text1"/>
          <w:sz w:val="24"/>
          <w:lang w:val="et-EE"/>
        </w:rPr>
        <w:t xml:space="preserve"> </w:t>
      </w:r>
      <w:r w:rsidRPr="0052672C">
        <w:rPr>
          <w:color w:val="000000" w:themeColor="text1"/>
          <w:sz w:val="24"/>
          <w:lang w:val="et-EE"/>
        </w:rPr>
        <w:tab/>
      </w:r>
      <w:r w:rsidR="001B3FAF">
        <w:rPr>
          <w:color w:val="000000" w:themeColor="text1"/>
          <w:sz w:val="24"/>
          <w:lang w:val="et-EE"/>
        </w:rPr>
        <w:t>–</w:t>
      </w:r>
      <w:r w:rsidR="001B3FAF">
        <w:rPr>
          <w:color w:val="000000" w:themeColor="text1"/>
          <w:sz w:val="24"/>
          <w:lang w:val="et-EE"/>
        </w:rPr>
        <w:tab/>
        <w:t>Euroopa Parlamendi 26. novembri 2024. </w:t>
      </w:r>
      <w:r w:rsidR="006124D0" w:rsidRPr="0052672C">
        <w:rPr>
          <w:color w:val="000000" w:themeColor="text1"/>
          <w:sz w:val="24"/>
          <w:lang w:val="et-EE"/>
        </w:rPr>
        <w:t>aasta resolutsioo</w:t>
      </w:r>
      <w:r w:rsidR="001B3FAF">
        <w:rPr>
          <w:color w:val="000000" w:themeColor="text1"/>
          <w:sz w:val="24"/>
          <w:lang w:val="et-EE"/>
        </w:rPr>
        <w:t>n komisjoni rakendusotsuse (EL) </w:t>
      </w:r>
      <w:r w:rsidR="006124D0" w:rsidRPr="0052672C">
        <w:rPr>
          <w:color w:val="000000" w:themeColor="text1"/>
          <w:sz w:val="24"/>
          <w:lang w:val="et-EE"/>
        </w:rPr>
        <w:t>2024/1826 kohta, millega lubatakse viia turule geneetiliselt muundatud maisi DP23211 sisaldavaid, sellest koosnevaid või sellest toodetud tooteid vastavalt Euroopa Parlamendi ja nõukogu määrusele (EÜ) nr 1829/2003 (P10_TA(2024)0043).</w:t>
      </w:r>
    </w:p>
    <w:p w:rsidR="006124D0" w:rsidRPr="0052672C" w:rsidRDefault="0052672C" w:rsidP="0052672C">
      <w:pPr>
        <w:pStyle w:val="FootnoteText"/>
        <w:ind w:left="567" w:hanging="567"/>
        <w:rPr>
          <w:color w:val="000000" w:themeColor="text1"/>
          <w:sz w:val="24"/>
          <w:vertAlign w:val="superscript"/>
          <w:lang w:val="et-EE"/>
        </w:rPr>
      </w:pPr>
      <w:r w:rsidRPr="0052672C">
        <w:rPr>
          <w:color w:val="000000" w:themeColor="text1"/>
          <w:sz w:val="24"/>
          <w:lang w:val="et-EE"/>
        </w:rPr>
        <w:t xml:space="preserve"> </w:t>
      </w:r>
      <w:r w:rsidRPr="0052672C">
        <w:rPr>
          <w:color w:val="000000" w:themeColor="text1"/>
          <w:sz w:val="24"/>
          <w:lang w:val="et-EE"/>
        </w:rPr>
        <w:tab/>
      </w:r>
      <w:r w:rsidR="001B3FAF">
        <w:rPr>
          <w:color w:val="000000" w:themeColor="text1"/>
          <w:sz w:val="24"/>
          <w:lang w:val="et-EE"/>
        </w:rPr>
        <w:t>–</w:t>
      </w:r>
      <w:r w:rsidR="001B3FAF">
        <w:rPr>
          <w:color w:val="000000" w:themeColor="text1"/>
          <w:sz w:val="24"/>
          <w:lang w:val="et-EE"/>
        </w:rPr>
        <w:tab/>
        <w:t>Euroopa Parlamendi 26. novembri 2024. </w:t>
      </w:r>
      <w:r w:rsidR="006124D0" w:rsidRPr="0052672C">
        <w:rPr>
          <w:color w:val="000000" w:themeColor="text1"/>
          <w:sz w:val="24"/>
          <w:lang w:val="et-EE"/>
        </w:rPr>
        <w:t>aasta resolutsioo</w:t>
      </w:r>
      <w:r w:rsidR="001B3FAF">
        <w:rPr>
          <w:color w:val="000000" w:themeColor="text1"/>
          <w:sz w:val="24"/>
          <w:lang w:val="et-EE"/>
        </w:rPr>
        <w:t>n komisjoni rakendusotsuse (EL) </w:t>
      </w:r>
      <w:r w:rsidR="006124D0" w:rsidRPr="0052672C">
        <w:rPr>
          <w:color w:val="000000" w:themeColor="text1"/>
          <w:sz w:val="24"/>
          <w:lang w:val="et-EE"/>
        </w:rPr>
        <w:t>2024/2618 kohta, millega lubatakse viia turule geneetiliselt muundatud maisi DP202216 sisaldavaid, sellest koosnevaid või sellest toodetud tooteid vastavalt Euroopa Parlamendi ja nõukogu määrusele (EÜ) nr 1829/2003 (P10_TA(2024)0044).</w:t>
      </w:r>
    </w:p>
    <w:p w:rsidR="006124D0" w:rsidRPr="0052672C" w:rsidRDefault="0052672C" w:rsidP="0052672C">
      <w:pPr>
        <w:pStyle w:val="FootnoteText"/>
        <w:ind w:left="567" w:hanging="567"/>
        <w:rPr>
          <w:color w:val="000000" w:themeColor="text1"/>
          <w:sz w:val="24"/>
          <w:lang w:val="et-EE"/>
        </w:rPr>
      </w:pPr>
      <w:r w:rsidRPr="0052672C">
        <w:rPr>
          <w:color w:val="000000" w:themeColor="text1"/>
          <w:sz w:val="24"/>
          <w:lang w:val="et-EE"/>
        </w:rPr>
        <w:t xml:space="preserve"> </w:t>
      </w:r>
      <w:r w:rsidRPr="0052672C">
        <w:rPr>
          <w:color w:val="000000" w:themeColor="text1"/>
          <w:sz w:val="24"/>
          <w:lang w:val="et-EE"/>
        </w:rPr>
        <w:tab/>
      </w:r>
      <w:r w:rsidR="006124D0" w:rsidRPr="0052672C">
        <w:rPr>
          <w:color w:val="000000" w:themeColor="text1"/>
          <w:sz w:val="24"/>
          <w:lang w:val="et-EE"/>
        </w:rPr>
        <w:t>–</w:t>
      </w:r>
      <w:r w:rsidR="006124D0" w:rsidRPr="0052672C">
        <w:rPr>
          <w:color w:val="000000" w:themeColor="text1"/>
          <w:sz w:val="24"/>
          <w:lang w:val="et-EE"/>
        </w:rPr>
        <w:tab/>
        <w:t>Euroopa Parlamendi 26. novembri 2024. </w:t>
      </w:r>
      <w:r w:rsidR="006124D0" w:rsidRPr="0052672C">
        <w:rPr>
          <w:color w:val="000000" w:themeColor="text1"/>
          <w:sz w:val="24"/>
          <w:lang w:val="et-EE"/>
        </w:rPr>
        <w:t>aasta resolutsioon komisjoni rakendusotsuse eelnõu kohta, millega lubatakse lasta turule geneetiliselt muu</w:t>
      </w:r>
      <w:r w:rsidR="001B3FAF">
        <w:rPr>
          <w:color w:val="000000" w:themeColor="text1"/>
          <w:sz w:val="24"/>
          <w:lang w:val="et-EE"/>
        </w:rPr>
        <w:t>ndatud maisi MON </w:t>
      </w:r>
      <w:r w:rsidR="006124D0" w:rsidRPr="0052672C">
        <w:rPr>
          <w:color w:val="000000" w:themeColor="text1"/>
          <w:sz w:val="24"/>
          <w:lang w:val="et-EE"/>
        </w:rPr>
        <w:t>94804 sisaldavaid, sellest koosnevaid või sellest toodetud tooteid vastavalt Euroopa Parlamendi ja nõukogu määrusel</w:t>
      </w:r>
      <w:r w:rsidR="00303B00">
        <w:rPr>
          <w:color w:val="000000" w:themeColor="text1"/>
          <w:sz w:val="24"/>
          <w:lang w:val="et-EE"/>
        </w:rPr>
        <w:t>e (EÜ) nr 1829/2003 (P10_TA(2024</w:t>
      </w:r>
      <w:r w:rsidR="006124D0" w:rsidRPr="0052672C">
        <w:rPr>
          <w:color w:val="000000" w:themeColor="text1"/>
          <w:sz w:val="24"/>
          <w:lang w:val="et-EE"/>
        </w:rPr>
        <w:t>)0045).</w:t>
      </w:r>
    </w:p>
  </w:footnote>
  <w:footnote w:id="5">
    <w:p w:rsidR="006124D0" w:rsidRPr="0052672C" w:rsidRDefault="006124D0" w:rsidP="001B3FAF">
      <w:pPr>
        <w:pStyle w:val="FootnoteText"/>
        <w:ind w:left="567" w:hanging="567"/>
        <w:rPr>
          <w:sz w:val="24"/>
          <w:lang w:val="et-EE"/>
        </w:rPr>
      </w:pPr>
      <w:r w:rsidRPr="0052672C">
        <w:rPr>
          <w:rStyle w:val="FootnoteReference"/>
          <w:sz w:val="24"/>
          <w:lang w:val="et-EE"/>
        </w:rPr>
        <w:footnoteRef/>
      </w:r>
      <w:r w:rsidR="0052672C" w:rsidRPr="0052672C">
        <w:rPr>
          <w:color w:val="000000" w:themeColor="text1"/>
          <w:sz w:val="24"/>
          <w:lang w:val="et-EE"/>
        </w:rPr>
        <w:t xml:space="preserve"> </w:t>
      </w:r>
      <w:r w:rsidR="0052672C" w:rsidRPr="0052672C">
        <w:rPr>
          <w:color w:val="000000" w:themeColor="text1"/>
          <w:sz w:val="24"/>
          <w:lang w:val="et-EE"/>
        </w:rPr>
        <w:tab/>
      </w:r>
      <w:r w:rsidR="001B3FAF">
        <w:rPr>
          <w:color w:val="000000" w:themeColor="text1"/>
          <w:sz w:val="24"/>
          <w:lang w:val="et-EE"/>
        </w:rPr>
        <w:t>Komisjoni 3. aprilli 2013. </w:t>
      </w:r>
      <w:r w:rsidR="001B3FAF">
        <w:rPr>
          <w:color w:val="000000" w:themeColor="text1"/>
          <w:sz w:val="24"/>
          <w:lang w:val="et-EE"/>
        </w:rPr>
        <w:t>aasta rakendusmäärus (EL) nr </w:t>
      </w:r>
      <w:r w:rsidRPr="0052672C">
        <w:rPr>
          <w:color w:val="000000" w:themeColor="text1"/>
          <w:sz w:val="24"/>
          <w:lang w:val="et-EE"/>
        </w:rPr>
        <w:t>503/2013, mis käsitleb loa taotlemist geneetiliselt muundatud toidule ja söödale Euroopa Parlam</w:t>
      </w:r>
      <w:r w:rsidR="001B3FAF">
        <w:rPr>
          <w:color w:val="000000" w:themeColor="text1"/>
          <w:sz w:val="24"/>
          <w:lang w:val="et-EE"/>
        </w:rPr>
        <w:t>endi ja nõukogu määruse (EÜ) nr </w:t>
      </w:r>
      <w:r w:rsidRPr="0052672C">
        <w:rPr>
          <w:color w:val="000000" w:themeColor="text1"/>
          <w:sz w:val="24"/>
          <w:lang w:val="et-EE"/>
        </w:rPr>
        <w:t>1829/2003 kohaselt ning mil</w:t>
      </w:r>
      <w:r w:rsidR="001B3FAF">
        <w:rPr>
          <w:color w:val="000000" w:themeColor="text1"/>
          <w:sz w:val="24"/>
          <w:lang w:val="et-EE"/>
        </w:rPr>
        <w:t>lega muudetakse määrusi (EÜ) nr </w:t>
      </w:r>
      <w:r w:rsidRPr="0052672C">
        <w:rPr>
          <w:color w:val="000000" w:themeColor="text1"/>
          <w:sz w:val="24"/>
          <w:lang w:val="et-EE"/>
        </w:rPr>
        <w:t>641/2004 ja (E</w:t>
      </w:r>
      <w:r w:rsidR="001B3FAF">
        <w:rPr>
          <w:color w:val="000000" w:themeColor="text1"/>
          <w:sz w:val="24"/>
          <w:lang w:val="et-EE"/>
        </w:rPr>
        <w:t>Ü) nr </w:t>
      </w:r>
      <w:r w:rsidRPr="0052672C">
        <w:rPr>
          <w:color w:val="000000" w:themeColor="text1"/>
          <w:sz w:val="24"/>
          <w:lang w:val="et-EE"/>
        </w:rPr>
        <w:t>1981/2006 (ELT</w:t>
      </w:r>
      <w:r w:rsidR="001B3FAF">
        <w:rPr>
          <w:color w:val="000000" w:themeColor="text1"/>
          <w:sz w:val="24"/>
          <w:lang w:val="et-EE"/>
        </w:rPr>
        <w:t> </w:t>
      </w:r>
      <w:r w:rsidRPr="0052672C">
        <w:rPr>
          <w:color w:val="000000" w:themeColor="text1"/>
          <w:sz w:val="24"/>
          <w:lang w:val="et-EE"/>
        </w:rPr>
        <w:t xml:space="preserve">L 157, 8.6.2013, lk 1, ELI: </w:t>
      </w:r>
      <w:hyperlink r:id="rId4" w:tgtFrame="Gives access to this document through its ELI URI." w:history="1">
        <w:r w:rsidRPr="001B3FAF">
          <w:rPr>
            <w:rStyle w:val="Hyperlink"/>
            <w:sz w:val="24"/>
            <w:lang w:val="et-EE"/>
          </w:rPr>
          <w:t>http://data.europa.eu/eli/reg_impl/2013/503/oj</w:t>
        </w:r>
      </w:hyperlink>
      <w:r w:rsidRPr="0052672C">
        <w:rPr>
          <w:rStyle w:val="Hyperlink"/>
          <w:color w:val="000000" w:themeColor="text1"/>
          <w:sz w:val="24"/>
          <w:lang w:val="et-EE"/>
        </w:rPr>
        <w:t>).</w:t>
      </w:r>
    </w:p>
  </w:footnote>
  <w:footnote w:id="6">
    <w:p w:rsidR="006124D0" w:rsidRPr="0052672C" w:rsidRDefault="006124D0" w:rsidP="0052672C">
      <w:pPr>
        <w:pStyle w:val="FootnoteText"/>
        <w:ind w:left="567" w:hanging="567"/>
        <w:rPr>
          <w:color w:val="000000" w:themeColor="text1"/>
          <w:sz w:val="24"/>
          <w:lang w:val="et-EE"/>
        </w:rPr>
      </w:pPr>
      <w:r w:rsidRPr="0052672C">
        <w:rPr>
          <w:rStyle w:val="Funotenzeichen"/>
          <w:color w:val="000000" w:themeColor="text1"/>
          <w:sz w:val="24"/>
          <w:lang w:val="et-EE"/>
        </w:rPr>
        <w:footnoteRef/>
      </w:r>
      <w:r w:rsidR="0052672C" w:rsidRPr="0052672C">
        <w:rPr>
          <w:sz w:val="24"/>
          <w:lang w:val="et-EE"/>
        </w:rPr>
        <w:t xml:space="preserve"> </w:t>
      </w:r>
      <w:r w:rsidR="0052672C" w:rsidRPr="0052672C">
        <w:rPr>
          <w:sz w:val="24"/>
          <w:lang w:val="et-EE"/>
        </w:rPr>
        <w:tab/>
      </w:r>
      <w:hyperlink r:id="rId5" w:history="1">
        <w:r w:rsidRPr="001B3FAF">
          <w:rPr>
            <w:rStyle w:val="Hyperlink"/>
            <w:sz w:val="24"/>
            <w:lang w:val="et-EE"/>
          </w:rPr>
          <w:t>https://efsa.onlinelibrary.wiley.com/action/downloadSupplement?doi=10.2903%</w:t>
        </w:r>
        <w:r w:rsidR="001B3FAF">
          <w:rPr>
            <w:rStyle w:val="Hyperlink"/>
            <w:sz w:val="24"/>
            <w:lang w:val="et-EE"/>
          </w:rPr>
          <w:br/>
        </w:r>
        <w:r w:rsidRPr="001B3FAF">
          <w:rPr>
            <w:rStyle w:val="Hyperlink"/>
            <w:sz w:val="24"/>
            <w:lang w:val="et-EE"/>
          </w:rPr>
          <w:t>2Fj.efsa.2024.8716&amp;file=efs28716-sup-0012-Annex8.pdf</w:t>
        </w:r>
      </w:hyperlink>
    </w:p>
  </w:footnote>
  <w:footnote w:id="7">
    <w:p w:rsidR="006124D0" w:rsidRPr="0052672C" w:rsidRDefault="006124D0" w:rsidP="0052672C">
      <w:pPr>
        <w:pStyle w:val="FootnoteText"/>
        <w:ind w:left="567" w:hanging="567"/>
        <w:rPr>
          <w:color w:val="000000" w:themeColor="text1"/>
          <w:sz w:val="24"/>
          <w:lang w:val="et-EE"/>
        </w:rPr>
      </w:pPr>
      <w:r w:rsidRPr="0052672C">
        <w:rPr>
          <w:rStyle w:val="Funotenzeichen"/>
          <w:color w:val="000000" w:themeColor="text1"/>
          <w:sz w:val="24"/>
          <w:lang w:val="et-EE"/>
        </w:rPr>
        <w:footnoteRef/>
      </w:r>
      <w:r w:rsidR="0052672C" w:rsidRPr="0052672C">
        <w:rPr>
          <w:color w:val="000000" w:themeColor="text1"/>
          <w:sz w:val="24"/>
          <w:lang w:val="et-EE"/>
        </w:rPr>
        <w:t xml:space="preserve"> </w:t>
      </w:r>
      <w:r w:rsidR="0052672C" w:rsidRPr="0052672C">
        <w:rPr>
          <w:color w:val="000000" w:themeColor="text1"/>
          <w:sz w:val="24"/>
          <w:lang w:val="et-EE"/>
        </w:rPr>
        <w:tab/>
      </w:r>
      <w:r w:rsidRPr="0052672C">
        <w:rPr>
          <w:color w:val="000000" w:themeColor="text1"/>
          <w:sz w:val="24"/>
          <w:lang w:val="et-EE"/>
        </w:rPr>
        <w:t xml:space="preserve">Euroopa Parlamendi </w:t>
      </w:r>
      <w:r w:rsidR="001B3FAF">
        <w:rPr>
          <w:color w:val="000000" w:themeColor="text1"/>
          <w:sz w:val="24"/>
          <w:lang w:val="et-EE"/>
        </w:rPr>
        <w:t>ja nõukogu 28. jaanuari 2002. </w:t>
      </w:r>
      <w:r w:rsidRPr="0052672C">
        <w:rPr>
          <w:color w:val="000000" w:themeColor="text1"/>
          <w:sz w:val="24"/>
          <w:lang w:val="et-EE"/>
        </w:rPr>
        <w:t>aasta määrus (EÜ) nr 178/2002, millega sätestatakse toidualaste õigusnormide üldised põhimõtted ja nõuded, asutatakse Euroopa Toiduohutusamet ja kehtestatakse toidu ohutusega seotud menetlused (EÜT L 31, 1.2.2002, lk 1, ELI:</w:t>
      </w:r>
      <w:r w:rsidR="001B3FAF">
        <w:rPr>
          <w:color w:val="000000" w:themeColor="text1"/>
          <w:sz w:val="24"/>
          <w:lang w:val="et-EE"/>
        </w:rPr>
        <w:t xml:space="preserve"> </w:t>
      </w:r>
      <w:hyperlink r:id="rId6" w:tgtFrame="Gives access to this document through its ELI URI." w:history="1">
        <w:r w:rsidRPr="001B3FAF">
          <w:rPr>
            <w:rStyle w:val="Hyperlink"/>
            <w:sz w:val="24"/>
            <w:lang w:val="et-EE"/>
          </w:rPr>
          <w:t>http://data.europa.eu/eli/reg/2002/178/oj</w:t>
        </w:r>
      </w:hyperlink>
      <w:r w:rsidRPr="0052672C">
        <w:rPr>
          <w:color w:val="000000" w:themeColor="text1"/>
          <w:sz w:val="24"/>
          <w:lang w:val="et-EE"/>
        </w:rPr>
        <w:t>).</w:t>
      </w:r>
    </w:p>
  </w:footnote>
  <w:footnote w:id="8">
    <w:p w:rsidR="006124D0" w:rsidRPr="0052672C" w:rsidRDefault="006124D0" w:rsidP="0052672C">
      <w:pPr>
        <w:pStyle w:val="FootnoteText"/>
        <w:ind w:left="567" w:hanging="567"/>
        <w:rPr>
          <w:color w:val="000000" w:themeColor="text1"/>
          <w:sz w:val="24"/>
          <w:lang w:val="et-EE"/>
        </w:rPr>
      </w:pPr>
      <w:r w:rsidRPr="0052672C">
        <w:rPr>
          <w:rStyle w:val="Funotenzeichen"/>
          <w:color w:val="000000" w:themeColor="text1"/>
          <w:sz w:val="24"/>
          <w:lang w:val="et-EE"/>
        </w:rPr>
        <w:footnoteRef/>
      </w:r>
      <w:r w:rsidR="0052672C" w:rsidRPr="0052672C">
        <w:rPr>
          <w:sz w:val="24"/>
          <w:lang w:val="et-EE"/>
        </w:rPr>
        <w:t xml:space="preserve"> </w:t>
      </w:r>
      <w:r w:rsidR="0052672C" w:rsidRPr="0052672C">
        <w:rPr>
          <w:sz w:val="24"/>
          <w:lang w:val="et-EE"/>
        </w:rPr>
        <w:tab/>
      </w:r>
      <w:hyperlink r:id="rId7" w:history="1">
        <w:r w:rsidRPr="001B3FAF">
          <w:rPr>
            <w:rStyle w:val="Hyperlink"/>
            <w:sz w:val="24"/>
            <w:lang w:val="et-EE"/>
          </w:rPr>
          <w:t>https://tillymetz.lu/wp-content/uploads/2020/09/Co-signed-letter-MEP-Metz.pdf</w:t>
        </w:r>
      </w:hyperlink>
    </w:p>
  </w:footnote>
  <w:footnote w:id="9">
    <w:p w:rsidR="006124D0" w:rsidRPr="0052672C" w:rsidRDefault="006124D0" w:rsidP="0052672C">
      <w:pPr>
        <w:pStyle w:val="FootnoteText"/>
        <w:ind w:left="567" w:hanging="567"/>
        <w:rPr>
          <w:color w:val="000000" w:themeColor="text1"/>
          <w:sz w:val="24"/>
          <w:lang w:val="et-EE"/>
        </w:rPr>
      </w:pPr>
      <w:r w:rsidRPr="0052672C">
        <w:rPr>
          <w:rStyle w:val="Funotenzeichen"/>
          <w:color w:val="000000" w:themeColor="text1"/>
          <w:sz w:val="24"/>
          <w:lang w:val="et-EE"/>
        </w:rPr>
        <w:footnoteRef/>
      </w:r>
      <w:r w:rsidR="0052672C" w:rsidRPr="0052672C">
        <w:rPr>
          <w:color w:val="000000" w:themeColor="text1"/>
          <w:sz w:val="24"/>
          <w:lang w:val="et-EE"/>
        </w:rPr>
        <w:t xml:space="preserve"> </w:t>
      </w:r>
      <w:r w:rsidR="0052672C" w:rsidRPr="0052672C">
        <w:rPr>
          <w:color w:val="000000" w:themeColor="text1"/>
          <w:sz w:val="24"/>
          <w:lang w:val="et-EE"/>
        </w:rPr>
        <w:tab/>
      </w:r>
      <w:r w:rsidRPr="0052672C">
        <w:rPr>
          <w:color w:val="000000" w:themeColor="text1"/>
          <w:sz w:val="24"/>
          <w:lang w:val="et-EE"/>
        </w:rPr>
        <w:t>Euroopa Parlamendi 15. jaanuari 2020. aasta resolutsioon Euroopa rohelise kokkuleppe kohta (ELT C 270, 7.7.2021, lk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672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672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267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ET"/>
    <w:docVar w:name="dvnumam" w:val="0"/>
    <w:docVar w:name="dvpe" w:val="766.933"/>
    <w:docVar w:name="dvtitre" w:val="Euroopa Parlamendi .... 2025. aasta resolutsioon komisjoni rakendusotsuse eelnõu kohta, millega lubatakse viia turule geneetiliselt muundatud maisi MON 95275 sisaldavaid, sellest koosnevaid või sellest toodetud tooteid vastavalt Euroopa Parlamendi ja nõukogu määrusele (EÜ) nr 1829/2003(D102172/03 – 2024/3011(RSP))"/>
  </w:docVars>
  <w:rsids>
    <w:rsidRoot w:val="00B65589"/>
    <w:rsid w:val="00002272"/>
    <w:rsid w:val="00064002"/>
    <w:rsid w:val="000677B9"/>
    <w:rsid w:val="000831BA"/>
    <w:rsid w:val="000A42CC"/>
    <w:rsid w:val="000E7DD9"/>
    <w:rsid w:val="0010095E"/>
    <w:rsid w:val="00125B37"/>
    <w:rsid w:val="00187494"/>
    <w:rsid w:val="001B3FAF"/>
    <w:rsid w:val="001F32AE"/>
    <w:rsid w:val="002767FF"/>
    <w:rsid w:val="002B18FE"/>
    <w:rsid w:val="002B5493"/>
    <w:rsid w:val="00303B0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72C"/>
    <w:rsid w:val="00545827"/>
    <w:rsid w:val="00560270"/>
    <w:rsid w:val="005C2568"/>
    <w:rsid w:val="005F1B17"/>
    <w:rsid w:val="006037C0"/>
    <w:rsid w:val="006124D0"/>
    <w:rsid w:val="006631B6"/>
    <w:rsid w:val="00680577"/>
    <w:rsid w:val="00697D73"/>
    <w:rsid w:val="006F74FA"/>
    <w:rsid w:val="00731ADD"/>
    <w:rsid w:val="00734777"/>
    <w:rsid w:val="00747932"/>
    <w:rsid w:val="00751A4A"/>
    <w:rsid w:val="00756632"/>
    <w:rsid w:val="00762C74"/>
    <w:rsid w:val="0076671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558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28E2"/>
    <w:rsid w:val="00E820A4"/>
    <w:rsid w:val="00E867C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5FE8D5"/>
  <w15:chartTrackingRefBased/>
  <w15:docId w15:val="{8A763F8E-7125-4887-B1C4-EE55084AE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124D0"/>
    <w:pPr>
      <w:spacing w:before="480" w:after="240"/>
    </w:pPr>
  </w:style>
  <w:style w:type="paragraph" w:customStyle="1" w:styleId="NormalHanging12a">
    <w:name w:val="NormalHanging12a"/>
    <w:basedOn w:val="Normal"/>
    <w:qFormat/>
    <w:rsid w:val="006124D0"/>
    <w:pPr>
      <w:spacing w:after="240"/>
      <w:ind w:left="567" w:hanging="567"/>
    </w:pPr>
  </w:style>
  <w:style w:type="character" w:styleId="Hyperlink">
    <w:name w:val="Hyperlink"/>
    <w:basedOn w:val="DefaultParagraphFont"/>
    <w:uiPriority w:val="99"/>
    <w:rsid w:val="006124D0"/>
    <w:rPr>
      <w:color w:val="0563C1" w:themeColor="hyperlink"/>
      <w:u w:val="single"/>
    </w:rPr>
  </w:style>
  <w:style w:type="character" w:customStyle="1" w:styleId="Funotenzeichen">
    <w:name w:val="Fußnotenzeichen"/>
    <w:qFormat/>
    <w:rsid w:val="006124D0"/>
    <w:rPr>
      <w:vertAlign w:val="superscript"/>
    </w:rPr>
  </w:style>
  <w:style w:type="paragraph" w:styleId="BalloonText">
    <w:name w:val="Balloon Text"/>
    <w:basedOn w:val="Normal"/>
    <w:link w:val="BalloonTextChar"/>
    <w:rsid w:val="001B3FAF"/>
    <w:rPr>
      <w:rFonts w:ascii="Segoe UI" w:hAnsi="Segoe UI" w:cs="Segoe UI"/>
      <w:sz w:val="18"/>
      <w:szCs w:val="18"/>
    </w:rPr>
  </w:style>
  <w:style w:type="character" w:customStyle="1" w:styleId="BalloonTextChar">
    <w:name w:val="Balloon Text Char"/>
    <w:basedOn w:val="DefaultParagraphFont"/>
    <w:link w:val="BalloonText"/>
    <w:rsid w:val="001B3FAF"/>
    <w:rPr>
      <w:rFonts w:ascii="Segoe UI" w:hAnsi="Segoe UI" w:cs="Segoe UI"/>
      <w:sz w:val="18"/>
      <w:szCs w:val="18"/>
      <w:lang w:val="et-EE"/>
    </w:rPr>
  </w:style>
  <w:style w:type="character" w:styleId="FollowedHyperlink">
    <w:name w:val="FollowedHyperlink"/>
    <w:basedOn w:val="DefaultParagraphFont"/>
    <w:rsid w:val="001B3F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5CF24F-1F33-4C88-B1EC-0A5514B8B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953</Words>
  <Characters>7070</Characters>
  <Application>Microsoft Office Word</Application>
  <DocSecurity>0</DocSecurity>
  <Lines>307</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LEVERTAND Reet</cp:lastModifiedBy>
  <cp:revision>2</cp:revision>
  <cp:lastPrinted>2004-11-19T15:42:00Z</cp:lastPrinted>
  <dcterms:created xsi:type="dcterms:W3CDTF">2025-03-04T10:52:00Z</dcterms:created>
  <dcterms:modified xsi:type="dcterms:W3CDTF">2025-03-04T10:52:00Z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B10-0060/2025</vt:lpwstr>
  </property>
  <property fmtid="{D5CDD505-2E9C-101B-9397-08002B2CF9AE}" pid="4" name="&lt;Type&gt;">
    <vt:lpwstr>RR</vt:lpwstr>
  </property>
</Properties>
</file>