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72F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72F6" w:rsidRDefault="00C75341" w:rsidP="0010095E">
            <w:pPr>
              <w:pStyle w:val="EPName"/>
            </w:pPr>
            <w:r w:rsidRPr="003972F6">
              <w:t>Parlamento Europeo</w:t>
            </w:r>
          </w:p>
          <w:p w:rsidR="00751A4A" w:rsidRPr="003972F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72F6">
              <w:t>2024</w:t>
            </w:r>
            <w:r w:rsidR="00817416" w:rsidRPr="003972F6">
              <w:t>-202</w:t>
            </w:r>
            <w:r w:rsidRPr="003972F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972F6" w:rsidRDefault="00187494" w:rsidP="0010095E">
            <w:pPr>
              <w:pStyle w:val="EPLogo"/>
            </w:pPr>
            <w:r w:rsidRPr="003972F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72F6" w:rsidRDefault="00D058B8" w:rsidP="004C5D52">
      <w:pPr>
        <w:pStyle w:val="LineTop"/>
      </w:pPr>
    </w:p>
    <w:p w:rsidR="00680577" w:rsidRPr="003972F6" w:rsidRDefault="00C75341" w:rsidP="00680577">
      <w:pPr>
        <w:pStyle w:val="EPBodyTA1"/>
      </w:pPr>
      <w:r w:rsidRPr="003972F6">
        <w:t>TEXTOS APROBADOS</w:t>
      </w:r>
    </w:p>
    <w:p w:rsidR="00D058B8" w:rsidRPr="003972F6" w:rsidRDefault="00D058B8" w:rsidP="00D058B8">
      <w:pPr>
        <w:pStyle w:val="LineBottom"/>
      </w:pPr>
    </w:p>
    <w:p w:rsidR="00C75341" w:rsidRPr="003972F6" w:rsidRDefault="00C75341" w:rsidP="00C75341">
      <w:pPr>
        <w:pStyle w:val="ATHeading1"/>
      </w:pPr>
      <w:bookmarkStart w:id="0" w:name="TANumber"/>
      <w:r w:rsidRPr="003972F6">
        <w:t>P10_</w:t>
      </w:r>
      <w:proofErr w:type="gramStart"/>
      <w:r w:rsidRPr="003972F6">
        <w:t>TA(</w:t>
      </w:r>
      <w:proofErr w:type="gramEnd"/>
      <w:r w:rsidRPr="003972F6">
        <w:t>2025)00</w:t>
      </w:r>
      <w:r w:rsidR="007246FE" w:rsidRPr="003972F6">
        <w:t>18</w:t>
      </w:r>
      <w:bookmarkEnd w:id="0"/>
    </w:p>
    <w:p w:rsidR="00C75341" w:rsidRPr="003972F6" w:rsidRDefault="00C75341" w:rsidP="00C75341">
      <w:pPr>
        <w:pStyle w:val="ATHeading2"/>
      </w:pPr>
      <w:bookmarkStart w:id="1" w:name="title"/>
      <w:r w:rsidRPr="003972F6">
        <w:t xml:space="preserve">Detención prolongada y riesgo de pena de muerte para las personas acusadas de blasfemia en Nigeria, en particular el caso de </w:t>
      </w:r>
      <w:proofErr w:type="spellStart"/>
      <w:r w:rsidRPr="003972F6">
        <w:t>Yahaya</w:t>
      </w:r>
      <w:proofErr w:type="spellEnd"/>
      <w:r w:rsidRPr="003972F6">
        <w:t xml:space="preserve"> </w:t>
      </w:r>
      <w:proofErr w:type="spellStart"/>
      <w:r w:rsidRPr="003972F6">
        <w:t>Sharif</w:t>
      </w:r>
      <w:proofErr w:type="spellEnd"/>
      <w:r w:rsidRPr="003972F6">
        <w:t xml:space="preserve"> </w:t>
      </w:r>
      <w:proofErr w:type="spellStart"/>
      <w:r w:rsidRPr="003972F6">
        <w:t>Aminu</w:t>
      </w:r>
      <w:bookmarkEnd w:id="1"/>
      <w:proofErr w:type="spellEnd"/>
    </w:p>
    <w:p w:rsidR="00C75341" w:rsidRPr="003972F6" w:rsidRDefault="00C75341" w:rsidP="00C75341">
      <w:pPr>
        <w:rPr>
          <w:i/>
          <w:vanish/>
        </w:rPr>
      </w:pPr>
      <w:r w:rsidRPr="003972F6">
        <w:rPr>
          <w:i/>
        </w:rPr>
        <w:fldChar w:fldCharType="begin"/>
      </w:r>
      <w:r w:rsidRPr="003972F6">
        <w:rPr>
          <w:i/>
        </w:rPr>
        <w:instrText xml:space="preserve"> TC"(</w:instrText>
      </w:r>
      <w:bookmarkStart w:id="2" w:name="DocNumber"/>
      <w:r w:rsidRPr="003972F6">
        <w:rPr>
          <w:i/>
        </w:rPr>
        <w:instrText>B10-0101, 0104, 0117, 0120, 0122 y 0123/2025</w:instrText>
      </w:r>
      <w:bookmarkEnd w:id="2"/>
      <w:r w:rsidRPr="003972F6">
        <w:rPr>
          <w:i/>
        </w:rPr>
        <w:instrText xml:space="preserve">)"\l3 \n&gt; \* MERGEFORMAT </w:instrText>
      </w:r>
      <w:r w:rsidRPr="003972F6">
        <w:rPr>
          <w:i/>
        </w:rPr>
        <w:fldChar w:fldCharType="end"/>
      </w:r>
    </w:p>
    <w:p w:rsidR="00C75341" w:rsidRPr="003972F6" w:rsidRDefault="00C75341" w:rsidP="00C75341">
      <w:pPr>
        <w:rPr>
          <w:vanish/>
        </w:rPr>
      </w:pPr>
      <w:bookmarkStart w:id="3" w:name="PE"/>
      <w:r w:rsidRPr="003972F6">
        <w:rPr>
          <w:vanish/>
        </w:rPr>
        <w:t>PE769.125</w:t>
      </w:r>
      <w:bookmarkEnd w:id="3"/>
    </w:p>
    <w:p w:rsidR="00C75341" w:rsidRPr="003972F6" w:rsidRDefault="00C75341" w:rsidP="00C75341">
      <w:pPr>
        <w:pStyle w:val="ATHeading3"/>
      </w:pPr>
      <w:bookmarkStart w:id="4" w:name="Sujet"/>
      <w:r w:rsidRPr="003972F6">
        <w:t>Resolución del Parlamento Europeo, de 13 de febrero de 202</w:t>
      </w:r>
      <w:r w:rsidR="00C82932" w:rsidRPr="003972F6">
        <w:t>5</w:t>
      </w:r>
      <w:r w:rsidRPr="003972F6">
        <w:t xml:space="preserve">, sobre la detención prolongada y riesgo de pena de muerte para las personas acusadas de blasfemia en Nigeria, en particular el caso de </w:t>
      </w:r>
      <w:proofErr w:type="spellStart"/>
      <w:r w:rsidRPr="003972F6">
        <w:t>Yahaya</w:t>
      </w:r>
      <w:proofErr w:type="spellEnd"/>
      <w:r w:rsidRPr="003972F6">
        <w:t xml:space="preserve"> </w:t>
      </w:r>
      <w:proofErr w:type="spellStart"/>
      <w:r w:rsidRPr="003972F6">
        <w:t>Sharif</w:t>
      </w:r>
      <w:proofErr w:type="spellEnd"/>
      <w:r w:rsidRPr="003972F6">
        <w:t xml:space="preserve"> </w:t>
      </w:r>
      <w:proofErr w:type="spellStart"/>
      <w:r w:rsidRPr="003972F6">
        <w:t>Aminu</w:t>
      </w:r>
      <w:bookmarkEnd w:id="4"/>
      <w:proofErr w:type="spellEnd"/>
      <w:r w:rsidRPr="003972F6">
        <w:t xml:space="preserve"> </w:t>
      </w:r>
      <w:bookmarkStart w:id="5" w:name="References"/>
      <w:r w:rsidRPr="003972F6">
        <w:t>(2025/2548(RSP))</w:t>
      </w:r>
      <w:bookmarkEnd w:id="5"/>
    </w:p>
    <w:p w:rsidR="00C75341" w:rsidRPr="003972F6" w:rsidRDefault="00C75341" w:rsidP="00C75341"/>
    <w:p w:rsidR="00F834BB" w:rsidRPr="003972F6" w:rsidRDefault="00F834BB" w:rsidP="000E4E83">
      <w:pPr>
        <w:pStyle w:val="EPComma"/>
        <w:spacing w:before="120"/>
      </w:pPr>
      <w:bookmarkStart w:id="6" w:name="TextBodyBegin"/>
      <w:bookmarkEnd w:id="6"/>
      <w:r w:rsidRPr="003972F6">
        <w:rPr>
          <w:i/>
          <w:iCs/>
        </w:rPr>
        <w:t>El Parlamento Europeo</w:t>
      </w:r>
      <w:r w:rsidRPr="003972F6">
        <w:t>,</w:t>
      </w:r>
    </w:p>
    <w:p w:rsidR="00F834BB" w:rsidRPr="003972F6" w:rsidRDefault="00F834BB" w:rsidP="00F834BB">
      <w:pPr>
        <w:pStyle w:val="NormalHanging12a"/>
      </w:pPr>
      <w:r w:rsidRPr="003972F6">
        <w:t>–</w:t>
      </w:r>
      <w:r w:rsidRPr="003972F6">
        <w:tab/>
        <w:t>Vistas sus anteriores resoluciones sobre Nigeria,</w:t>
      </w:r>
    </w:p>
    <w:p w:rsidR="00F834BB" w:rsidRPr="003972F6" w:rsidRDefault="00F834BB" w:rsidP="00F834BB">
      <w:pPr>
        <w:pStyle w:val="NormalHanging12a"/>
      </w:pPr>
      <w:r w:rsidRPr="003972F6">
        <w:t>–</w:t>
      </w:r>
      <w:r w:rsidRPr="003972F6">
        <w:tab/>
        <w:t>Vistos el artículo 150, apartado 5, y el artículo 136, apartado 4, de su Reglamento interno,</w:t>
      </w:r>
    </w:p>
    <w:p w:rsidR="00F834BB" w:rsidRPr="003972F6" w:rsidRDefault="00F834BB" w:rsidP="00F834BB">
      <w:pPr>
        <w:pStyle w:val="NormalHanging12a"/>
      </w:pPr>
      <w:r w:rsidRPr="003972F6">
        <w:t>A.</w:t>
      </w:r>
      <w:r w:rsidRPr="003972F6">
        <w:tab/>
        <w:t xml:space="preserve">Considerando que, el 10 de agosto de 2020, el cantante nigeriano </w:t>
      </w:r>
      <w:proofErr w:type="spellStart"/>
      <w:r w:rsidRPr="003972F6">
        <w:t>Yahaya</w:t>
      </w:r>
      <w:proofErr w:type="spellEnd"/>
      <w:r w:rsidRPr="003972F6">
        <w:t xml:space="preserve"> </w:t>
      </w:r>
      <w:proofErr w:type="spellStart"/>
      <w:r w:rsidRPr="003972F6">
        <w:t>Sharif</w:t>
      </w:r>
      <w:proofErr w:type="spellEnd"/>
      <w:r w:rsidRPr="003972F6">
        <w:t xml:space="preserve"> </w:t>
      </w:r>
      <w:proofErr w:type="spellStart"/>
      <w:r w:rsidRPr="003972F6">
        <w:t>Aminu</w:t>
      </w:r>
      <w:proofErr w:type="spellEnd"/>
      <w:r w:rsidRPr="003972F6">
        <w:t xml:space="preserve"> fue llevado ante un tribunal superior de la </w:t>
      </w:r>
      <w:proofErr w:type="spellStart"/>
      <w:r w:rsidRPr="003972F6">
        <w:t>sharía</w:t>
      </w:r>
      <w:proofErr w:type="spellEnd"/>
      <w:r w:rsidRPr="003972F6">
        <w:t xml:space="preserve"> en el Estado de </w:t>
      </w:r>
      <w:proofErr w:type="spellStart"/>
      <w:r w:rsidRPr="003972F6">
        <w:t>Kano</w:t>
      </w:r>
      <w:proofErr w:type="spellEnd"/>
      <w:r w:rsidRPr="003972F6">
        <w:t>, donde fue juzgado sin representación legal y condenado a la horca por escribir canciones que supuestamente contenían comentarios despectivos sobre el profeta Mahoma; que su familia sufrió acoso y persecución tras su detención;</w:t>
      </w:r>
    </w:p>
    <w:p w:rsidR="00F834BB" w:rsidRPr="003972F6" w:rsidRDefault="00F834BB" w:rsidP="00F834BB">
      <w:pPr>
        <w:pStyle w:val="NormalHanging12a"/>
      </w:pPr>
      <w:r w:rsidRPr="003972F6">
        <w:t>B.</w:t>
      </w:r>
      <w:r w:rsidRPr="003972F6">
        <w:tab/>
        <w:t xml:space="preserve">Considerando que, en enero de 2021, el Tribunal Superior del Estado de </w:t>
      </w:r>
      <w:proofErr w:type="spellStart"/>
      <w:r w:rsidRPr="003972F6">
        <w:t>Kano</w:t>
      </w:r>
      <w:proofErr w:type="spellEnd"/>
      <w:r w:rsidRPr="003972F6">
        <w:t xml:space="preserve"> ordenó un nuevo juicio y que, en agosto de 2022, el Tribunal de Apelación lo confirmó al mismo tiempo que reafirmó la constitucionalidad de las leyes sobre la blasfemia de la </w:t>
      </w:r>
      <w:proofErr w:type="spellStart"/>
      <w:r w:rsidRPr="003972F6">
        <w:t>sharía</w:t>
      </w:r>
      <w:proofErr w:type="spellEnd"/>
      <w:r w:rsidRPr="003972F6">
        <w:t xml:space="preserve">, lo que aumenta el riesgo de que se confirme la pena de muerte; que </w:t>
      </w:r>
      <w:proofErr w:type="spellStart"/>
      <w:r w:rsidRPr="003972F6">
        <w:t>Sharif</w:t>
      </w:r>
      <w:proofErr w:type="spellEnd"/>
      <w:r w:rsidRPr="003972F6">
        <w:t xml:space="preserve"> </w:t>
      </w:r>
      <w:proofErr w:type="spellStart"/>
      <w:r w:rsidRPr="003972F6">
        <w:t>Aminu</w:t>
      </w:r>
      <w:proofErr w:type="spellEnd"/>
      <w:r w:rsidRPr="003972F6">
        <w:t xml:space="preserve"> presentó un recurso ante el Tribunal Supremo en noviembre de 2022, el cual sigue pendiente; que, al parecer, las condiciones en que está prisionero son críticas, ya que su salud se ha deteriorado y carece de alimentos, ropa y medicamentos suficientes;</w:t>
      </w:r>
    </w:p>
    <w:p w:rsidR="00F834BB" w:rsidRPr="003972F6" w:rsidRDefault="00F834BB" w:rsidP="00F834BB">
      <w:pPr>
        <w:pStyle w:val="NormalHanging12a"/>
      </w:pPr>
      <w:r w:rsidRPr="003972F6">
        <w:t>C.</w:t>
      </w:r>
      <w:r w:rsidRPr="003972F6">
        <w:tab/>
        <w:t>Considerando que otros nigerianos siguen en la cárcel por cargos de blasfemia;</w:t>
      </w:r>
    </w:p>
    <w:p w:rsidR="00F834BB" w:rsidRPr="003972F6" w:rsidRDefault="00F834BB" w:rsidP="00F834BB">
      <w:pPr>
        <w:pStyle w:val="NormalHanging12a"/>
      </w:pPr>
      <w:r w:rsidRPr="003972F6">
        <w:t>D.</w:t>
      </w:r>
      <w:r w:rsidRPr="003972F6">
        <w:tab/>
        <w:t>Considerando que las leyes sobre la blasfemia de Nigeria constituyen una vulneración de sus compromisos internacionales en materia de derechos humanos, la Carta Africana y la Constitución nigeriana; que las acusaciones de blasfemia suelen derivar en casos de acoso, violencia y linchamiento; que Nigeria es uno de los siete países en los que una persona puede ser condenada a muerte por blasfemia;</w:t>
      </w:r>
    </w:p>
    <w:p w:rsidR="00F834BB" w:rsidRPr="003972F6" w:rsidRDefault="00F834BB" w:rsidP="00F834BB">
      <w:pPr>
        <w:pStyle w:val="NormalHanging12a"/>
      </w:pPr>
      <w:r w:rsidRPr="003972F6">
        <w:lastRenderedPageBreak/>
        <w:t>E.</w:t>
      </w:r>
      <w:r w:rsidRPr="003972F6">
        <w:tab/>
        <w:t>Considerando que todas las personas tienen derecho a la libertad de expresión, religión y creencias;</w:t>
      </w:r>
    </w:p>
    <w:p w:rsidR="00F834BB" w:rsidRPr="003972F6" w:rsidRDefault="00F834BB" w:rsidP="00F834BB">
      <w:pPr>
        <w:pStyle w:val="NormalHanging12a"/>
      </w:pPr>
      <w:r w:rsidRPr="003972F6">
        <w:t>1.</w:t>
      </w:r>
      <w:r w:rsidRPr="003972F6">
        <w:tab/>
        <w:t xml:space="preserve">Insta a las autoridades nigerianas a que liberen inmediata e incondicionalmente a </w:t>
      </w:r>
      <w:proofErr w:type="spellStart"/>
      <w:r w:rsidRPr="003972F6">
        <w:t>Yahaya</w:t>
      </w:r>
      <w:proofErr w:type="spellEnd"/>
      <w:r w:rsidRPr="003972F6">
        <w:t xml:space="preserve"> </w:t>
      </w:r>
      <w:proofErr w:type="spellStart"/>
      <w:r w:rsidRPr="003972F6">
        <w:t>Sharif</w:t>
      </w:r>
      <w:proofErr w:type="spellEnd"/>
      <w:r w:rsidRPr="003972F6">
        <w:t xml:space="preserve"> </w:t>
      </w:r>
      <w:proofErr w:type="spellStart"/>
      <w:r w:rsidRPr="003972F6">
        <w:t>Aminu</w:t>
      </w:r>
      <w:proofErr w:type="spellEnd"/>
      <w:r w:rsidRPr="003972F6">
        <w:t>, retiren todos los cargos contra él, garanticen su seguridad y sus derechos procesales, y le proporcionen un acceso adecuado a alimentos, ropa y tratamiento médico; pide al Tribunal Supremo de Nigeria que garantice un proceso de recurso acelerado y justo; exige la liberación de todas las demás personas acusadas de blasfemia;</w:t>
      </w:r>
    </w:p>
    <w:p w:rsidR="00F834BB" w:rsidRPr="003972F6" w:rsidRDefault="00F834BB" w:rsidP="00F834BB">
      <w:pPr>
        <w:pStyle w:val="NormalHanging12a"/>
      </w:pPr>
      <w:r w:rsidRPr="003972F6">
        <w:t>2.</w:t>
      </w:r>
      <w:r w:rsidRPr="003972F6">
        <w:tab/>
        <w:t>Recuerda que las leyes sobre la blasfemia vulneran claramente las obligaciones internacionales en materia de derechos humanos, en particular el Pacto Internacional de Derechos Civiles y Políticos, y son contrarias a la Constitución nigeriana, que garantiza la libertad de religión y de expresión;</w:t>
      </w:r>
    </w:p>
    <w:p w:rsidR="00F834BB" w:rsidRPr="003972F6" w:rsidRDefault="00F834BB" w:rsidP="00F834BB">
      <w:pPr>
        <w:pStyle w:val="NormalHanging12a"/>
      </w:pPr>
      <w:r w:rsidRPr="003972F6">
        <w:t>3.</w:t>
      </w:r>
      <w:r w:rsidRPr="003972F6">
        <w:tab/>
        <w:t xml:space="preserve">Insta a las autoridades nigerianas a que defiendan los derechos humanos en todo el país garantizando que la legislación federal y estatal y las leyes de la </w:t>
      </w:r>
      <w:proofErr w:type="spellStart"/>
      <w:r w:rsidRPr="003972F6">
        <w:t>sharía</w:t>
      </w:r>
      <w:proofErr w:type="spellEnd"/>
      <w:r w:rsidRPr="003972F6">
        <w:t xml:space="preserve"> no nieguen a los nigerianos la protección q</w:t>
      </w:r>
      <w:bookmarkStart w:id="7" w:name="_GoBack"/>
      <w:bookmarkEnd w:id="7"/>
      <w:r w:rsidRPr="003972F6">
        <w:t>ue les otorgan la Constitución nacional y los convenios internacionales; destaca la responsabilidad de Nigeria de predicar con el ejemplo en la abolición de las leyes sobre la blasfemia, también en lo que respecta a los insultos religiosos en el Derecho penal, que ponen en peligro sistemáticamente a las minorías religiosas, violan las libertades fundamentales y alimentan la violencia sectaria;</w:t>
      </w:r>
    </w:p>
    <w:p w:rsidR="00F834BB" w:rsidRPr="003972F6" w:rsidRDefault="00F834BB" w:rsidP="00F834BB">
      <w:pPr>
        <w:pStyle w:val="NormalHanging12a"/>
      </w:pPr>
      <w:r w:rsidRPr="003972F6">
        <w:t>4.</w:t>
      </w:r>
      <w:r w:rsidRPr="003972F6">
        <w:tab/>
        <w:t>Insta a Nigeria a que imponga una moratoria a escala nacional sobre las ejecuciones y a que trabaje en pro de abolir por completo la pena de muerte;</w:t>
      </w:r>
    </w:p>
    <w:p w:rsidR="00F834BB" w:rsidRPr="003972F6" w:rsidRDefault="00F834BB" w:rsidP="00F834BB">
      <w:pPr>
        <w:pStyle w:val="NormalHanging12a"/>
      </w:pPr>
      <w:r w:rsidRPr="003972F6">
        <w:t>5.</w:t>
      </w:r>
      <w:r w:rsidRPr="003972F6">
        <w:tab/>
        <w:t>Insta al Gobierno nigeriano a que luche contra la impunidad en torno a las acusaciones de blasfemia penalizando a los autores de acusaciones falsas y llevando ante la justicia a los autores de actos de violencia masiva;</w:t>
      </w:r>
    </w:p>
    <w:p w:rsidR="00F834BB" w:rsidRPr="003972F6" w:rsidRDefault="00F834BB" w:rsidP="00F834BB">
      <w:pPr>
        <w:pStyle w:val="NormalHanging12a"/>
      </w:pPr>
      <w:r w:rsidRPr="003972F6">
        <w:t>6.</w:t>
      </w:r>
      <w:r w:rsidRPr="003972F6">
        <w:tab/>
        <w:t xml:space="preserve">Pide a la Unión y a sus Estados miembros que planteen ante las autoridades nigerianas casos individuales y sus inquietudes en lo que concierne a los derechos humanos y las leyes sobre la blasfemia, y que garanticen la observación diplomática de los procedimientos judiciales cuando se inicie el juicio de </w:t>
      </w:r>
      <w:proofErr w:type="spellStart"/>
      <w:r w:rsidRPr="003972F6">
        <w:t>Sharif</w:t>
      </w:r>
      <w:proofErr w:type="spellEnd"/>
      <w:r w:rsidRPr="003972F6">
        <w:t xml:space="preserve"> </w:t>
      </w:r>
      <w:proofErr w:type="spellStart"/>
      <w:r w:rsidRPr="003972F6">
        <w:t>Aminu</w:t>
      </w:r>
      <w:proofErr w:type="spellEnd"/>
      <w:r w:rsidRPr="003972F6">
        <w:t xml:space="preserve"> ante el Tribunal Supremo; elogia la absolución de </w:t>
      </w:r>
      <w:proofErr w:type="spellStart"/>
      <w:r w:rsidRPr="003972F6">
        <w:t>Rhoda</w:t>
      </w:r>
      <w:proofErr w:type="spellEnd"/>
      <w:r w:rsidRPr="003972F6">
        <w:t xml:space="preserve"> </w:t>
      </w:r>
      <w:proofErr w:type="spellStart"/>
      <w:r w:rsidRPr="003972F6">
        <w:t>Jatau</w:t>
      </w:r>
      <w:proofErr w:type="spellEnd"/>
      <w:r w:rsidRPr="003972F6">
        <w:t xml:space="preserve"> y la liberación de Mubarak Bala;</w:t>
      </w:r>
    </w:p>
    <w:p w:rsidR="007002AC" w:rsidRPr="003972F6" w:rsidRDefault="00F834BB" w:rsidP="007002AC">
      <w:pPr>
        <w:pStyle w:val="NormalHanging12a"/>
      </w:pPr>
      <w:r w:rsidRPr="003972F6">
        <w:t>7.</w:t>
      </w:r>
      <w:r w:rsidRPr="003972F6">
        <w:tab/>
        <w:t>Encarga a su presidenta que transmita la presente Resolución a la Comisión, al Consejo, al Servicio Europeo de Acción Exterior, a la vicepresidenta de la Comisión / alto representante de la Unión para Asuntos Exteriores y Política de Seguridad, y al Gobierno y al Parlamento de Nigeria.</w:t>
      </w:r>
    </w:p>
    <w:p w:rsidR="00E365E1" w:rsidRPr="003972F6" w:rsidRDefault="00E365E1" w:rsidP="00C75341"/>
    <w:sectPr w:rsidR="00E365E1" w:rsidRPr="003972F6" w:rsidSect="007002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341" w:rsidRPr="007002AC" w:rsidRDefault="00C75341">
      <w:r w:rsidRPr="007002AC">
        <w:separator/>
      </w:r>
    </w:p>
  </w:endnote>
  <w:endnote w:type="continuationSeparator" w:id="0">
    <w:p w:rsidR="00C75341" w:rsidRPr="007002AC" w:rsidRDefault="00C75341">
      <w:r w:rsidRPr="007002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2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2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2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341" w:rsidRPr="007002AC" w:rsidRDefault="00C75341">
      <w:r w:rsidRPr="007002AC">
        <w:separator/>
      </w:r>
    </w:p>
  </w:footnote>
  <w:footnote w:type="continuationSeparator" w:id="0">
    <w:p w:rsidR="00C75341" w:rsidRPr="007002AC" w:rsidRDefault="00C75341">
      <w:r w:rsidRPr="007002A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2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2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2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, 0104, 0117, 0120, 0122 y 0123/2025"/>
    <w:docVar w:name="dvlangue" w:val="ES"/>
    <w:docVar w:name="dvnumam" w:val="0"/>
    <w:docVar w:name="dvpe" w:val="769.125"/>
    <w:docVar w:name="dvtitre" w:val="Resolución del Parlamento Europeo, de 13 de febrero de 2024, sobre la detención prolongada y riesgo de pena de muerte para las personas acusadas de blasfemia en Nigeria, en particular el caso de Yahaya Sharif Aminu(2025/2548(RSP))"/>
  </w:docVars>
  <w:rsids>
    <w:rsidRoot w:val="00C75341"/>
    <w:rsid w:val="00002272"/>
    <w:rsid w:val="00064002"/>
    <w:rsid w:val="000677B9"/>
    <w:rsid w:val="000831BA"/>
    <w:rsid w:val="000A42CC"/>
    <w:rsid w:val="000E4E8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72F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02AC"/>
    <w:rsid w:val="007246F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5341"/>
    <w:rsid w:val="00C8293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4B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0489D-E1CD-49DC-AC7C-EF6CC09F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834B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834B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834BB"/>
    <w:rPr>
      <w:sz w:val="24"/>
      <w:lang w:val="es-ES_tradnl"/>
    </w:rPr>
  </w:style>
  <w:style w:type="character" w:customStyle="1" w:styleId="EPCommaChar">
    <w:name w:val="EPComma Char"/>
    <w:basedOn w:val="DefaultParagraphFont"/>
    <w:link w:val="EPComma"/>
    <w:rsid w:val="00F834BB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4D1CF-9F5E-4F7D-BECD-833A15BFA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2025-02-13T14:33:00Z</dcterms:created>
  <dcterms:modified xsi:type="dcterms:W3CDTF">2025-02-13T14:33:00Z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B10-0101, 0104, 0117, 0120, 0122 y 0123/2025</vt:lpwstr>
  </property>
  <property fmtid="{D5CDD505-2E9C-101B-9397-08002B2CF9AE}" pid="4" name="&lt;Type&gt;">
    <vt:lpwstr>RR</vt:lpwstr>
  </property>
</Properties>
</file>