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095F" w:rsidTr="0010095E">
        <w:trPr>
          <w:trHeight w:hRule="exact" w:val="1418"/>
        </w:trPr>
        <w:tc>
          <w:tcPr>
            <w:tcW w:w="6804" w:type="dxa"/>
            <w:shd w:val="clear" w:color="auto" w:fill="auto"/>
            <w:vAlign w:val="center"/>
          </w:tcPr>
          <w:p w:rsidR="00751A4A" w:rsidRPr="0043095F" w:rsidRDefault="006F6914" w:rsidP="0010095E">
            <w:pPr>
              <w:pStyle w:val="EPName"/>
            </w:pPr>
            <w:r w:rsidRPr="0043095F">
              <w:t>Europos Parlamentas</w:t>
            </w:r>
          </w:p>
          <w:p w:rsidR="00751A4A" w:rsidRPr="0043095F" w:rsidRDefault="005F1B17" w:rsidP="005F1B17">
            <w:pPr>
              <w:pStyle w:val="EPTerm"/>
              <w:rPr>
                <w:rStyle w:val="HideTWBExt"/>
                <w:noProof w:val="0"/>
                <w:vanish w:val="0"/>
                <w:color w:val="auto"/>
              </w:rPr>
            </w:pPr>
            <w:r w:rsidRPr="0043095F">
              <w:t>2024</w:t>
            </w:r>
            <w:r w:rsidR="00817416" w:rsidRPr="0043095F">
              <w:t>-202</w:t>
            </w:r>
            <w:r w:rsidRPr="0043095F">
              <w:t>9</w:t>
            </w:r>
          </w:p>
        </w:tc>
        <w:tc>
          <w:tcPr>
            <w:tcW w:w="2268" w:type="dxa"/>
            <w:shd w:val="clear" w:color="auto" w:fill="auto"/>
          </w:tcPr>
          <w:p w:rsidR="00751A4A" w:rsidRPr="0043095F" w:rsidRDefault="00187494" w:rsidP="0010095E">
            <w:pPr>
              <w:pStyle w:val="EPLogo"/>
            </w:pPr>
            <w:r w:rsidRPr="0043095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095F" w:rsidRDefault="00D058B8" w:rsidP="004C5D52">
      <w:pPr>
        <w:pStyle w:val="LineTop"/>
      </w:pPr>
    </w:p>
    <w:p w:rsidR="00680577" w:rsidRPr="0043095F" w:rsidRDefault="006F6914" w:rsidP="00680577">
      <w:pPr>
        <w:pStyle w:val="EPBodyTA1"/>
      </w:pPr>
      <w:r w:rsidRPr="0043095F">
        <w:t>PRIIMTI TEKSTAI</w:t>
      </w:r>
    </w:p>
    <w:p w:rsidR="00D058B8" w:rsidRPr="0043095F" w:rsidRDefault="00D058B8" w:rsidP="00D058B8">
      <w:pPr>
        <w:pStyle w:val="LineBottom"/>
      </w:pPr>
    </w:p>
    <w:p w:rsidR="006F6914" w:rsidRPr="0043095F" w:rsidRDefault="006F6914" w:rsidP="006F6914">
      <w:pPr>
        <w:pStyle w:val="ATHeading1"/>
      </w:pPr>
      <w:bookmarkStart w:id="0" w:name="TANumber"/>
      <w:r w:rsidRPr="0043095F">
        <w:t>P10_TA(2025)00</w:t>
      </w:r>
      <w:r w:rsidR="00BC7E1A">
        <w:t>18</w:t>
      </w:r>
      <w:bookmarkStart w:id="1" w:name="_GoBack"/>
      <w:bookmarkEnd w:id="0"/>
      <w:bookmarkEnd w:id="1"/>
    </w:p>
    <w:p w:rsidR="006F6914" w:rsidRPr="0043095F" w:rsidRDefault="006F6914" w:rsidP="006F6914">
      <w:pPr>
        <w:pStyle w:val="ATHeading2"/>
      </w:pPr>
      <w:bookmarkStart w:id="2" w:name="title"/>
      <w:r w:rsidRPr="0043095F">
        <w:t xml:space="preserve">Tebesitęsiantis šventvagyste apkaltintų asmenų sulaikymas ir jiems gresianti mirties bausmė Nigerijoje, visų pirma </w:t>
      </w:r>
      <w:proofErr w:type="spellStart"/>
      <w:r w:rsidRPr="0043095F">
        <w:t>Yahayos</w:t>
      </w:r>
      <w:proofErr w:type="spellEnd"/>
      <w:r w:rsidRPr="0043095F">
        <w:t xml:space="preserve"> </w:t>
      </w:r>
      <w:proofErr w:type="spellStart"/>
      <w:r w:rsidRPr="0043095F">
        <w:t>Sharifo</w:t>
      </w:r>
      <w:proofErr w:type="spellEnd"/>
      <w:r w:rsidRPr="0043095F">
        <w:t>-Aminu atvejis</w:t>
      </w:r>
      <w:bookmarkEnd w:id="2"/>
    </w:p>
    <w:p w:rsidR="006F6914" w:rsidRPr="0043095F" w:rsidRDefault="006F6914" w:rsidP="006F6914">
      <w:pPr>
        <w:rPr>
          <w:i/>
          <w:vanish/>
        </w:rPr>
      </w:pPr>
      <w:r w:rsidRPr="0043095F">
        <w:rPr>
          <w:i/>
        </w:rPr>
        <w:fldChar w:fldCharType="begin"/>
      </w:r>
      <w:r w:rsidRPr="0043095F">
        <w:rPr>
          <w:i/>
        </w:rPr>
        <w:instrText xml:space="preserve"> TC"(</w:instrText>
      </w:r>
      <w:bookmarkStart w:id="3" w:name="DocNumber"/>
      <w:r w:rsidRPr="0043095F">
        <w:rPr>
          <w:i/>
        </w:rPr>
        <w:instrText>B10-0101, 0104, 0117, 0120, 0122 ir 0123/2025</w:instrText>
      </w:r>
      <w:bookmarkEnd w:id="3"/>
      <w:r w:rsidRPr="0043095F">
        <w:rPr>
          <w:i/>
        </w:rPr>
        <w:instrText xml:space="preserve">)"\l3 \n&gt; \* MERGEFORMAT </w:instrText>
      </w:r>
      <w:r w:rsidRPr="0043095F">
        <w:rPr>
          <w:i/>
        </w:rPr>
        <w:fldChar w:fldCharType="end"/>
      </w:r>
    </w:p>
    <w:p w:rsidR="006F6914" w:rsidRPr="0043095F" w:rsidRDefault="006F6914" w:rsidP="006F6914">
      <w:pPr>
        <w:rPr>
          <w:vanish/>
        </w:rPr>
      </w:pPr>
      <w:bookmarkStart w:id="4" w:name="PE"/>
      <w:r w:rsidRPr="0043095F">
        <w:rPr>
          <w:vanish/>
        </w:rPr>
        <w:t>PE769.125</w:t>
      </w:r>
      <w:bookmarkEnd w:id="4"/>
    </w:p>
    <w:p w:rsidR="006F6914" w:rsidRPr="0043095F" w:rsidRDefault="008329EE" w:rsidP="008329EE">
      <w:pPr>
        <w:pStyle w:val="ATHeading3"/>
      </w:pPr>
      <w:bookmarkStart w:id="5" w:name="Sujet"/>
      <w:r>
        <w:t xml:space="preserve">2025 m. vasario 13 d. </w:t>
      </w:r>
      <w:r w:rsidR="006F6914" w:rsidRPr="0043095F">
        <w:t xml:space="preserve">Europos Parlamento rezoliucija dėl tebesitęsiančio šventvagyste apkaltintų asmenų sulaikymo ir jiems gresiančios mirties bausmės Nigerijoje, visų pirma </w:t>
      </w:r>
      <w:proofErr w:type="spellStart"/>
      <w:r w:rsidR="006F6914" w:rsidRPr="0043095F">
        <w:t>Yahayos</w:t>
      </w:r>
      <w:proofErr w:type="spellEnd"/>
      <w:r w:rsidR="006F6914" w:rsidRPr="0043095F">
        <w:t xml:space="preserve"> </w:t>
      </w:r>
      <w:proofErr w:type="spellStart"/>
      <w:r w:rsidR="006F6914" w:rsidRPr="0043095F">
        <w:t>Sharifo</w:t>
      </w:r>
      <w:proofErr w:type="spellEnd"/>
      <w:r w:rsidR="006F6914" w:rsidRPr="0043095F">
        <w:t>-Aminu atvejo</w:t>
      </w:r>
      <w:bookmarkEnd w:id="5"/>
      <w:r w:rsidR="006F6914" w:rsidRPr="0043095F">
        <w:t xml:space="preserve"> </w:t>
      </w:r>
      <w:bookmarkStart w:id="6" w:name="References"/>
      <w:r w:rsidR="006F6914" w:rsidRPr="0043095F">
        <w:t>(2025/2548(RSP))</w:t>
      </w:r>
      <w:bookmarkEnd w:id="6"/>
    </w:p>
    <w:p w:rsidR="00D1490D" w:rsidRPr="0043095F" w:rsidRDefault="00D1490D" w:rsidP="00D1490D">
      <w:pPr>
        <w:pStyle w:val="EPComma"/>
      </w:pPr>
      <w:bookmarkStart w:id="7" w:name="TextBodyBegin"/>
      <w:bookmarkEnd w:id="7"/>
      <w:r w:rsidRPr="0043095F">
        <w:rPr>
          <w:i/>
          <w:iCs/>
        </w:rPr>
        <w:t>Europos Parlamentas</w:t>
      </w:r>
      <w:r w:rsidRPr="0043095F">
        <w:t>,</w:t>
      </w:r>
    </w:p>
    <w:p w:rsidR="00D1490D" w:rsidRPr="0043095F" w:rsidRDefault="00D1490D" w:rsidP="00D1490D">
      <w:pPr>
        <w:pStyle w:val="NormalHanging12a"/>
      </w:pPr>
      <w:r w:rsidRPr="0043095F">
        <w:t>–</w:t>
      </w:r>
      <w:r w:rsidRPr="0043095F">
        <w:tab/>
        <w:t>atsižvelgdamas į savo ankstesnes rezoliucijas dėl Nigerijos,</w:t>
      </w:r>
    </w:p>
    <w:p w:rsidR="00D1490D" w:rsidRPr="0043095F" w:rsidRDefault="00D1490D" w:rsidP="00D1490D">
      <w:pPr>
        <w:pStyle w:val="NormalHanging12a"/>
      </w:pPr>
      <w:r w:rsidRPr="0043095F">
        <w:t>–</w:t>
      </w:r>
      <w:r w:rsidRPr="0043095F">
        <w:tab/>
        <w:t>atsižvelgdamas į Darbo tvarkos taisyklių 150 straipsnio 5 dalį ir 136 straipsnio 4 dalį,</w:t>
      </w:r>
    </w:p>
    <w:p w:rsidR="00D1490D" w:rsidRPr="0043095F" w:rsidRDefault="00D1490D" w:rsidP="00D1490D">
      <w:pPr>
        <w:pStyle w:val="NormalHanging12a"/>
      </w:pPr>
      <w:r w:rsidRPr="0043095F">
        <w:t>A.</w:t>
      </w:r>
      <w:r w:rsidRPr="0043095F">
        <w:tab/>
        <w:t xml:space="preserve">kadangi 2020 m. rugpjūčio 10 d. Nigerijos dainininkas </w:t>
      </w:r>
      <w:proofErr w:type="spellStart"/>
      <w:r w:rsidRPr="0043095F">
        <w:t>Yahaya</w:t>
      </w:r>
      <w:proofErr w:type="spellEnd"/>
      <w:r w:rsidRPr="0043095F">
        <w:t xml:space="preserve"> </w:t>
      </w:r>
      <w:proofErr w:type="spellStart"/>
      <w:r w:rsidRPr="0043095F">
        <w:t>Sharif</w:t>
      </w:r>
      <w:proofErr w:type="spellEnd"/>
      <w:r w:rsidRPr="0043095F">
        <w:t>-Aminu stojo prieš Kano valstijos aukštesnės instancijos šariato teismą, kuriame jis buvo teisiamas be teisinio atstovavimo ir nuteistas mirties bausme pakariant už dainos žodžius, kuriuose esą buvo paniekinamų komentarų apie pranašą Mahometą; kadangi jo šeima po sulaikymo patyrė priekabiavimą ir persekiojimą;</w:t>
      </w:r>
    </w:p>
    <w:p w:rsidR="00D1490D" w:rsidRPr="0043095F" w:rsidRDefault="00D1490D" w:rsidP="00D1490D">
      <w:pPr>
        <w:pStyle w:val="NormalHanging12a"/>
      </w:pPr>
      <w:r w:rsidRPr="0043095F">
        <w:t>B.</w:t>
      </w:r>
      <w:r w:rsidRPr="0043095F">
        <w:tab/>
        <w:t>kadangi 2021 m. sausio mėn. Kano valstijos aukštasis teismas nurodė iš naujo išnagrinėti bylą ir 2022 m. rugpjūčio mėn. apeliacinis teismas šį nurodymą patvirtino, sykiu patvirtindamas, kad šariato šventvagystės įstatymai atitinka Konstituciją, o tai kelia didelį pavojų, kad mirties bausmė bus patvirtinta; kadangi 2022 m. lapkričio mėn. Y. </w:t>
      </w:r>
      <w:proofErr w:type="spellStart"/>
      <w:r w:rsidRPr="0043095F">
        <w:t>Sharif</w:t>
      </w:r>
      <w:proofErr w:type="spellEnd"/>
      <w:r w:rsidRPr="0043095F">
        <w:t>-Aminu pateikė Aukščiausiajam teismui apeliacinį skundą, kuris vis dar nagrinėjamas; kadangi, kaip pranešama, kalėjime jis yra kritinės būklės, nes pablogėjo jo sveikata ir jam trūksta maisto, drabužių ir vaistų;</w:t>
      </w:r>
    </w:p>
    <w:p w:rsidR="00D1490D" w:rsidRPr="0043095F" w:rsidRDefault="00D1490D" w:rsidP="00D1490D">
      <w:pPr>
        <w:pStyle w:val="NormalHanging12a"/>
      </w:pPr>
      <w:r w:rsidRPr="0043095F">
        <w:t>C.</w:t>
      </w:r>
      <w:r w:rsidRPr="0043095F">
        <w:tab/>
        <w:t>kadangi kiti Nigerijos piliečiai tebėra įkalinti dėl kaltinimų šventvagyste;</w:t>
      </w:r>
    </w:p>
    <w:p w:rsidR="00D1490D" w:rsidRPr="0043095F" w:rsidRDefault="00D1490D" w:rsidP="00D1490D">
      <w:pPr>
        <w:pStyle w:val="NormalHanging12a"/>
      </w:pPr>
      <w:r w:rsidRPr="0043095F">
        <w:t>D.</w:t>
      </w:r>
      <w:r w:rsidRPr="0043095F">
        <w:tab/>
        <w:t xml:space="preserve">kadangi Nigerijos šventvagystės įstatymai pažeidžia jos tarptautinius įsipareigojimus žmogaus teisių srityje, Afrikos chartiją ir Nigerijos Konstituciją; kadangi kaltinimai šventvagyste dažnai lemia priekabiavimą, smurtą ir </w:t>
      </w:r>
      <w:proofErr w:type="spellStart"/>
      <w:r w:rsidRPr="0043095F">
        <w:t>linčo</w:t>
      </w:r>
      <w:proofErr w:type="spellEnd"/>
      <w:r w:rsidRPr="0043095F">
        <w:t xml:space="preserve"> žudynes; kadangi Nigerija yra viena iš septynių šalių, kurioje asmuo gali būti nuteistas mirties bausme už šventvagystę;</w:t>
      </w:r>
    </w:p>
    <w:p w:rsidR="00D1490D" w:rsidRPr="0043095F" w:rsidRDefault="00D1490D" w:rsidP="00D1490D">
      <w:pPr>
        <w:pStyle w:val="NormalHanging12a"/>
      </w:pPr>
      <w:r w:rsidRPr="0043095F">
        <w:t>E.</w:t>
      </w:r>
      <w:r w:rsidRPr="0043095F">
        <w:tab/>
        <w:t>kadangi kiekvienas turi teisę į žodžio, religijos ir įsitikinimų laisvę;</w:t>
      </w:r>
    </w:p>
    <w:p w:rsidR="00D1490D" w:rsidRPr="0043095F" w:rsidRDefault="00D1490D" w:rsidP="00D1490D">
      <w:pPr>
        <w:pStyle w:val="NormalHanging12a"/>
      </w:pPr>
      <w:r w:rsidRPr="0043095F">
        <w:lastRenderedPageBreak/>
        <w:t>1.</w:t>
      </w:r>
      <w:r w:rsidRPr="0043095F">
        <w:tab/>
        <w:t xml:space="preserve">primygtinai ragina Nigerijos valdžios institucijas nedelsiant ir besąlygiškai išlaisvinti </w:t>
      </w:r>
      <w:proofErr w:type="spellStart"/>
      <w:r w:rsidRPr="0043095F">
        <w:t>Yahayą</w:t>
      </w:r>
      <w:proofErr w:type="spellEnd"/>
      <w:r w:rsidRPr="0043095F">
        <w:t xml:space="preserve"> </w:t>
      </w:r>
      <w:proofErr w:type="spellStart"/>
      <w:r w:rsidRPr="0043095F">
        <w:t>Sharifą</w:t>
      </w:r>
      <w:proofErr w:type="spellEnd"/>
      <w:r w:rsidRPr="0043095F">
        <w:t xml:space="preserve">-Aminu, panaikinti visus jam pareikštus </w:t>
      </w:r>
      <w:proofErr w:type="spellStart"/>
      <w:r w:rsidRPr="0043095F">
        <w:t>kaltinimus</w:t>
      </w:r>
      <w:proofErr w:type="spellEnd"/>
      <w:r w:rsidRPr="0043095F">
        <w:t>, užtikrinti jo saugumą ir teises į tinkamą procesą, taip pat užtikrinti tinkamą prieigą prie maisto, drabužių ir medicininio gydymo; ragina Nigerijos aukščiausiąjį teismą užtikrinti spartų ir sąžiningą apeliacijų procesą; ragina išlaisvinti visus kitus asmenis, kurie yra įtariami šventvagyste;</w:t>
      </w:r>
    </w:p>
    <w:p w:rsidR="00D1490D" w:rsidRPr="0043095F" w:rsidRDefault="00D1490D" w:rsidP="00D1490D">
      <w:pPr>
        <w:pStyle w:val="NormalHanging12a"/>
      </w:pPr>
      <w:r w:rsidRPr="0043095F">
        <w:t>2.</w:t>
      </w:r>
      <w:r w:rsidRPr="0043095F">
        <w:tab/>
        <w:t>primena, kad šventvagystės įstatymai akivaizdžiai pažeidžia tarptautinius įsipareigojimus žmogaus teisių srityje, visų pirma Tarptautinį pilietinių ir politinių teisių paktą, ir prieštarauja Nigerijos Konstitucijai, kuria užtikrinama religijos ir žodžio laisvė;</w:t>
      </w:r>
    </w:p>
    <w:p w:rsidR="00D1490D" w:rsidRPr="0043095F" w:rsidRDefault="00D1490D" w:rsidP="00D1490D">
      <w:pPr>
        <w:pStyle w:val="NormalHanging12a"/>
      </w:pPr>
      <w:r w:rsidRPr="0043095F">
        <w:t>3.</w:t>
      </w:r>
      <w:r w:rsidRPr="0043095F">
        <w:tab/>
        <w:t xml:space="preserve">primygtinai ragina Nigerijos valdžios institucijas gerbti žmogaus teises visoje šalyje užtikrinant, kad federalinė, valstijų ir šariato teisė nepanaikintų Nigerijos gyventojų apsaugos, kurią suteikia šalies Konstitucija ir tarptautinės konvencijos; pabrėžia Nigerijos atsakomybę rodyti pavyzdį ir panaikinti šventvagystės įstatymus, įskaitant religijos įžeidimo sąvoką baudžiamojoje teisėje, kurie sistemingai kelia pavojų religinėms mažumoms, pažeidžia pagrindines laisves ir kursto </w:t>
      </w:r>
      <w:proofErr w:type="spellStart"/>
      <w:r w:rsidRPr="0043095F">
        <w:t>sektantišką</w:t>
      </w:r>
      <w:proofErr w:type="spellEnd"/>
      <w:r w:rsidRPr="0043095F">
        <w:t xml:space="preserve"> smurtą;</w:t>
      </w:r>
    </w:p>
    <w:p w:rsidR="00D1490D" w:rsidRPr="0043095F" w:rsidRDefault="00D1490D" w:rsidP="00D1490D">
      <w:pPr>
        <w:pStyle w:val="NormalHanging12a"/>
      </w:pPr>
      <w:r w:rsidRPr="0043095F">
        <w:t>4.</w:t>
      </w:r>
      <w:r w:rsidRPr="0043095F">
        <w:tab/>
        <w:t>primygtinai ragina Nigeriją visoje šalyje paskelbti mirties bausmės vykdymo moratoriumą ir siekti visiško mirties bausmės panaikinimo;</w:t>
      </w:r>
    </w:p>
    <w:p w:rsidR="00D1490D" w:rsidRPr="0043095F" w:rsidRDefault="00D1490D" w:rsidP="00D1490D">
      <w:pPr>
        <w:pStyle w:val="NormalHanging12a"/>
      </w:pPr>
      <w:r w:rsidRPr="0043095F">
        <w:t>5.</w:t>
      </w:r>
      <w:r w:rsidRPr="0043095F">
        <w:tab/>
        <w:t xml:space="preserve">primygtinai ragina Nigerijos vyriausybę kovoti su nebaudžiamumu, susijusiu su </w:t>
      </w:r>
      <w:proofErr w:type="spellStart"/>
      <w:r w:rsidRPr="0043095F">
        <w:t>kaltinimais</w:t>
      </w:r>
      <w:proofErr w:type="spellEnd"/>
      <w:r w:rsidRPr="0043095F">
        <w:t xml:space="preserve"> šventvagyste, t. y. bausti už melagingų kaltinimų pateikimą ir patraukti atsakomybėn </w:t>
      </w:r>
      <w:proofErr w:type="spellStart"/>
      <w:r w:rsidRPr="0043095F">
        <w:t>linčo</w:t>
      </w:r>
      <w:proofErr w:type="spellEnd"/>
      <w:r w:rsidRPr="0043095F">
        <w:t xml:space="preserve"> smurto kaltininkus;</w:t>
      </w:r>
    </w:p>
    <w:p w:rsidR="00D1490D" w:rsidRPr="0043095F" w:rsidRDefault="00D1490D" w:rsidP="00D1490D">
      <w:pPr>
        <w:pStyle w:val="NormalHanging12a"/>
      </w:pPr>
      <w:r w:rsidRPr="0043095F">
        <w:t>6.</w:t>
      </w:r>
      <w:r w:rsidRPr="0043095F">
        <w:tab/>
        <w:t xml:space="preserve">ragina ES ir jos valstybes nares iškelti Nigerijos valdžios institucijoms klausimus dėl atskirų atvejų, susirūpinimą keliančių žmogaus teisių klausimų ir šventvagystės įstatymų ir užtikrinti diplomatinį teismo proceso stebėjimą, kai Aukščiausiajame teisme pasidės Y. </w:t>
      </w:r>
      <w:proofErr w:type="spellStart"/>
      <w:r w:rsidRPr="0043095F">
        <w:t>Sharifo</w:t>
      </w:r>
      <w:proofErr w:type="spellEnd"/>
      <w:r w:rsidRPr="0043095F">
        <w:t xml:space="preserve">-Aminu teismo procesas; palankiai vertina </w:t>
      </w:r>
      <w:proofErr w:type="spellStart"/>
      <w:r w:rsidRPr="0043095F">
        <w:t>Rhodos</w:t>
      </w:r>
      <w:proofErr w:type="spellEnd"/>
      <w:r w:rsidRPr="0043095F">
        <w:t xml:space="preserve"> </w:t>
      </w:r>
      <w:proofErr w:type="spellStart"/>
      <w:r w:rsidRPr="0043095F">
        <w:t>Jatau</w:t>
      </w:r>
      <w:proofErr w:type="spellEnd"/>
      <w:r w:rsidRPr="0043095F">
        <w:t xml:space="preserve"> išteisinimą ir Mubarako Balos išlaisvinimą;</w:t>
      </w:r>
    </w:p>
    <w:p w:rsidR="00E365E1" w:rsidRPr="0043095F" w:rsidRDefault="00D1490D" w:rsidP="008329EE">
      <w:pPr>
        <w:ind w:left="567" w:hanging="567"/>
      </w:pPr>
      <w:r w:rsidRPr="0043095F">
        <w:t>7.</w:t>
      </w:r>
      <w:r w:rsidRPr="0043095F">
        <w:tab/>
        <w:t xml:space="preserve">paveda Pirmininkei perduoti šią rezoliuciją Komisijai, Tarybai, Europos išorės veiksmų tarnybai, </w:t>
      </w:r>
      <w:r w:rsidR="008329EE" w:rsidRPr="008329EE">
        <w:t>Komisijos Pirmininkės pavaduotoja</w:t>
      </w:r>
      <w:r w:rsidR="008329EE">
        <w:t>i</w:t>
      </w:r>
      <w:r w:rsidR="008329EE" w:rsidRPr="008329EE">
        <w:t xml:space="preserve"> ir Sąjungos vyriausi</w:t>
      </w:r>
      <w:r w:rsidR="008329EE">
        <w:t>ajai</w:t>
      </w:r>
      <w:r w:rsidR="008329EE" w:rsidRPr="008329EE">
        <w:t xml:space="preserve"> įgaliotin</w:t>
      </w:r>
      <w:r w:rsidR="008329EE">
        <w:t>ei</w:t>
      </w:r>
      <w:r w:rsidR="008329EE" w:rsidRPr="008329EE">
        <w:t xml:space="preserve"> užsienio reikalams ir saugumo politikai</w:t>
      </w:r>
      <w:r w:rsidRPr="0043095F">
        <w:t xml:space="preserve"> ir Nigerijos vyriausybei ir parlamentui.</w:t>
      </w:r>
    </w:p>
    <w:sectPr w:rsidR="00E365E1" w:rsidRPr="0043095F" w:rsidSect="004309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914" w:rsidRPr="0043095F" w:rsidRDefault="006F6914">
      <w:r w:rsidRPr="0043095F">
        <w:separator/>
      </w:r>
    </w:p>
  </w:endnote>
  <w:endnote w:type="continuationSeparator" w:id="0">
    <w:p w:rsidR="006F6914" w:rsidRPr="0043095F" w:rsidRDefault="006F6914">
      <w:r w:rsidRPr="004309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09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09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09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914" w:rsidRPr="0043095F" w:rsidRDefault="006F6914">
      <w:r w:rsidRPr="0043095F">
        <w:separator/>
      </w:r>
    </w:p>
  </w:footnote>
  <w:footnote w:type="continuationSeparator" w:id="0">
    <w:p w:rsidR="006F6914" w:rsidRPr="0043095F" w:rsidRDefault="006F6914">
      <w:r w:rsidRPr="004309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09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09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09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 0104, 0117, 0120, 0122 ir 0123/2025"/>
    <w:docVar w:name="dvlangue" w:val="LT"/>
    <w:docVar w:name="dvnumam" w:val="0"/>
    <w:docVar w:name="dvpe" w:val="769.125"/>
    <w:docVar w:name="dvtitre" w:val="Europos Parlamento rezoliucija dėl tebesitęsiančio šventvagyste apkaltintų asmenų sulaikymo ir jiems gresiančios mirties bausmės Nigerijoje, visų pirma Yahayos Sharifo-Aminu atvejo(2025/2548(RSP))"/>
  </w:docVars>
  <w:rsids>
    <w:rsidRoot w:val="006F691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2FB3"/>
    <w:rsid w:val="00411CCE"/>
    <w:rsid w:val="0041666E"/>
    <w:rsid w:val="00421060"/>
    <w:rsid w:val="0043095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6914"/>
    <w:rsid w:val="006F74FA"/>
    <w:rsid w:val="00731ADD"/>
    <w:rsid w:val="00734777"/>
    <w:rsid w:val="00747932"/>
    <w:rsid w:val="00751A4A"/>
    <w:rsid w:val="00756632"/>
    <w:rsid w:val="00762C74"/>
    <w:rsid w:val="00786EC0"/>
    <w:rsid w:val="007D1690"/>
    <w:rsid w:val="007E22AD"/>
    <w:rsid w:val="00817416"/>
    <w:rsid w:val="008329E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7E1A"/>
    <w:rsid w:val="00BD48FE"/>
    <w:rsid w:val="00BD7BD8"/>
    <w:rsid w:val="00BE6ADC"/>
    <w:rsid w:val="00C05BFE"/>
    <w:rsid w:val="00C23CD4"/>
    <w:rsid w:val="00C61C0C"/>
    <w:rsid w:val="00C941CB"/>
    <w:rsid w:val="00CC2357"/>
    <w:rsid w:val="00CF071A"/>
    <w:rsid w:val="00D058B8"/>
    <w:rsid w:val="00D1490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C3C5A"/>
  <w15:chartTrackingRefBased/>
  <w15:docId w15:val="{8512083C-DB8C-4215-A9B4-B0E5213B7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1490D"/>
    <w:pPr>
      <w:spacing w:after="240"/>
      <w:ind w:left="567" w:hanging="567"/>
    </w:pPr>
  </w:style>
  <w:style w:type="paragraph" w:customStyle="1" w:styleId="EPComma">
    <w:name w:val="EPComma"/>
    <w:basedOn w:val="Normal"/>
    <w:link w:val="EPCommaChar"/>
    <w:rsid w:val="00D1490D"/>
    <w:pPr>
      <w:spacing w:before="480" w:after="240"/>
    </w:pPr>
  </w:style>
  <w:style w:type="character" w:customStyle="1" w:styleId="NormalHanging12aChar">
    <w:name w:val="NormalHanging12a Char"/>
    <w:basedOn w:val="DefaultParagraphFont"/>
    <w:link w:val="NormalHanging12a"/>
    <w:locked/>
    <w:rsid w:val="00D1490D"/>
    <w:rPr>
      <w:sz w:val="24"/>
      <w:lang w:val="lt-LT"/>
    </w:rPr>
  </w:style>
  <w:style w:type="character" w:customStyle="1" w:styleId="EPCommaChar">
    <w:name w:val="EPComma Char"/>
    <w:basedOn w:val="DefaultParagraphFont"/>
    <w:link w:val="EPComma"/>
    <w:rsid w:val="00D1490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EDF28-F537-495E-A175-DF909E0D1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523</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2025-02-13T09:49:00Z</dcterms:created>
  <dcterms:modified xsi:type="dcterms:W3CDTF">2025-02-13T09:49:00Z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B10-0101, 0104, 0117, 0120, 0122 ir 0123/2025</vt:lpwstr>
  </property>
  <property fmtid="{D5CDD505-2E9C-101B-9397-08002B2CF9AE}" pid="4" name="&lt;Type&gt;">
    <vt:lpwstr>RR</vt:lpwstr>
  </property>
</Properties>
</file>