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0ABE" w:rsidTr="0010095E">
        <w:trPr>
          <w:trHeight w:hRule="exact" w:val="1418"/>
        </w:trPr>
        <w:tc>
          <w:tcPr>
            <w:tcW w:w="6804" w:type="dxa"/>
            <w:shd w:val="clear" w:color="auto" w:fill="auto"/>
            <w:vAlign w:val="center"/>
          </w:tcPr>
          <w:p w:rsidR="00751A4A" w:rsidRPr="00790ABE" w:rsidRDefault="006A2825" w:rsidP="0010095E">
            <w:pPr>
              <w:pStyle w:val="EPName"/>
            </w:pPr>
            <w:r w:rsidRPr="00790ABE">
              <w:t>Eiropas Parlaments</w:t>
            </w:r>
          </w:p>
          <w:p w:rsidR="00751A4A" w:rsidRPr="00790ABE" w:rsidRDefault="005F1B17" w:rsidP="005F1B17">
            <w:pPr>
              <w:pStyle w:val="EPTerm"/>
              <w:rPr>
                <w:rStyle w:val="HideTWBExt"/>
                <w:noProof w:val="0"/>
                <w:vanish w:val="0"/>
                <w:color w:val="auto"/>
              </w:rPr>
            </w:pPr>
            <w:r w:rsidRPr="00790ABE">
              <w:t>2024</w:t>
            </w:r>
            <w:r w:rsidR="00817416" w:rsidRPr="00790ABE">
              <w:t>-202</w:t>
            </w:r>
            <w:r w:rsidRPr="00790ABE">
              <w:t>9</w:t>
            </w:r>
          </w:p>
        </w:tc>
        <w:tc>
          <w:tcPr>
            <w:tcW w:w="2268" w:type="dxa"/>
            <w:shd w:val="clear" w:color="auto" w:fill="auto"/>
          </w:tcPr>
          <w:p w:rsidR="00751A4A" w:rsidRPr="00790ABE" w:rsidRDefault="00187494" w:rsidP="0010095E">
            <w:pPr>
              <w:pStyle w:val="EPLogo"/>
            </w:pPr>
            <w:r w:rsidRPr="00790A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0ABE" w:rsidRDefault="00D058B8" w:rsidP="004C5D52">
      <w:pPr>
        <w:pStyle w:val="LineTop"/>
      </w:pPr>
    </w:p>
    <w:p w:rsidR="00680577" w:rsidRPr="00790ABE" w:rsidRDefault="006A2825" w:rsidP="00680577">
      <w:pPr>
        <w:pStyle w:val="EPBodyTA1"/>
      </w:pPr>
      <w:r w:rsidRPr="00790ABE">
        <w:t>PIEŅEMTIE TEKSTI</w:t>
      </w:r>
    </w:p>
    <w:p w:rsidR="00D058B8" w:rsidRPr="00790ABE" w:rsidRDefault="00D058B8" w:rsidP="00D058B8">
      <w:pPr>
        <w:pStyle w:val="LineBottom"/>
      </w:pPr>
    </w:p>
    <w:p w:rsidR="006A2825" w:rsidRPr="00790ABE" w:rsidRDefault="006A2825" w:rsidP="006A2825">
      <w:pPr>
        <w:pStyle w:val="ATHeading1"/>
      </w:pPr>
      <w:bookmarkStart w:id="0" w:name="TANumber"/>
      <w:r w:rsidRPr="00790ABE">
        <w:t>P10_TA(2025)00</w:t>
      </w:r>
      <w:bookmarkEnd w:id="0"/>
      <w:r w:rsidR="00790ABE" w:rsidRPr="00790ABE">
        <w:t>18</w:t>
      </w:r>
    </w:p>
    <w:p w:rsidR="006A2825" w:rsidRPr="00790ABE" w:rsidRDefault="0016368C" w:rsidP="0016368C">
      <w:pPr>
        <w:pStyle w:val="ATHeading2"/>
      </w:pPr>
      <w:r w:rsidRPr="00790ABE">
        <w:t xml:space="preserve">Zaimošanā apsūdzēto personu turēšana apcietinājumā un šo personu iespējamā sodīšana ar nāvi Nigērijā, jo īpaši </w:t>
      </w:r>
      <w:r w:rsidRPr="00790ABE">
        <w:rPr>
          <w:i/>
        </w:rPr>
        <w:t>Yahaya Sharif-Aminu</w:t>
      </w:r>
      <w:r w:rsidRPr="00790ABE">
        <w:t xml:space="preserve"> lieta</w:t>
      </w:r>
    </w:p>
    <w:p w:rsidR="006A2825" w:rsidRPr="00790ABE" w:rsidRDefault="006A2825" w:rsidP="006A2825">
      <w:pPr>
        <w:rPr>
          <w:i/>
          <w:vanish/>
        </w:rPr>
      </w:pPr>
      <w:r w:rsidRPr="00790ABE">
        <w:rPr>
          <w:i/>
        </w:rPr>
        <w:fldChar w:fldCharType="begin"/>
      </w:r>
      <w:r w:rsidRPr="00790ABE">
        <w:rPr>
          <w:i/>
        </w:rPr>
        <w:instrText xml:space="preserve"> TC"(</w:instrText>
      </w:r>
      <w:bookmarkStart w:id="1" w:name="DocNumber"/>
      <w:r w:rsidR="00790ABE" w:rsidRPr="00790ABE">
        <w:rPr>
          <w:i/>
        </w:rPr>
        <w:instrText>B10-0101, 0104, 0117, 0120, 0122 un 0123/2025</w:instrText>
      </w:r>
      <w:bookmarkEnd w:id="1"/>
      <w:r w:rsidRPr="00790ABE">
        <w:rPr>
          <w:i/>
        </w:rPr>
        <w:instrText xml:space="preserve">)"\l3 \n&gt; \* MERGEFORMAT </w:instrText>
      </w:r>
      <w:r w:rsidRPr="00790ABE">
        <w:rPr>
          <w:i/>
        </w:rPr>
        <w:fldChar w:fldCharType="end"/>
      </w:r>
    </w:p>
    <w:p w:rsidR="006A2825" w:rsidRPr="00790ABE" w:rsidRDefault="006A2825" w:rsidP="006A2825">
      <w:pPr>
        <w:rPr>
          <w:vanish/>
        </w:rPr>
      </w:pPr>
      <w:bookmarkStart w:id="2" w:name="PE"/>
      <w:r w:rsidRPr="00790ABE">
        <w:rPr>
          <w:vanish/>
        </w:rPr>
        <w:t>PE769.125</w:t>
      </w:r>
      <w:bookmarkEnd w:id="2"/>
    </w:p>
    <w:p w:rsidR="00FF36FD" w:rsidRPr="00790ABE" w:rsidRDefault="006A2825" w:rsidP="0016368C">
      <w:pPr>
        <w:pStyle w:val="ATHeading3"/>
      </w:pPr>
      <w:bookmarkStart w:id="3" w:name="Sujet"/>
      <w:r w:rsidRPr="00790ABE">
        <w:t xml:space="preserve">Eiropas Parlamenta 2025. gada </w:t>
      </w:r>
      <w:r w:rsidR="0016368C" w:rsidRPr="00790ABE">
        <w:t>13</w:t>
      </w:r>
      <w:r w:rsidRPr="00790ABE">
        <w:t xml:space="preserve">. </w:t>
      </w:r>
      <w:r w:rsidR="0016368C" w:rsidRPr="00790ABE">
        <w:t>februāra</w:t>
      </w:r>
      <w:r w:rsidRPr="00790ABE">
        <w:t xml:space="preserve"> rezolūcija par zaimošanā apsūdzēto personu turēšanu apcietinājumā un šo personu iespējamo sodīšanu ar nāvi Nigērijā, jo īpaši </w:t>
      </w:r>
      <w:r w:rsidRPr="00790ABE">
        <w:rPr>
          <w:i/>
        </w:rPr>
        <w:t>Yahaya Sharif-Aminu</w:t>
      </w:r>
      <w:r w:rsidRPr="00790ABE">
        <w:t xml:space="preserve"> lietu</w:t>
      </w:r>
      <w:bookmarkEnd w:id="3"/>
      <w:r w:rsidRPr="00790ABE">
        <w:t xml:space="preserve"> </w:t>
      </w:r>
      <w:bookmarkStart w:id="4" w:name="References"/>
      <w:r w:rsidRPr="00790ABE">
        <w:t>(2025/2548(RSP))</w:t>
      </w:r>
      <w:bookmarkStart w:id="5" w:name="TextBodyBegin"/>
      <w:bookmarkEnd w:id="4"/>
      <w:bookmarkEnd w:id="5"/>
    </w:p>
    <w:p w:rsidR="00FF36FD" w:rsidRPr="00790ABE" w:rsidRDefault="00FF36FD" w:rsidP="00FF36FD">
      <w:pPr>
        <w:pStyle w:val="EPComma"/>
      </w:pPr>
      <w:r w:rsidRPr="00790ABE">
        <w:rPr>
          <w:i/>
          <w:iCs/>
        </w:rPr>
        <w:t>Eiropas Parlaments</w:t>
      </w:r>
      <w:r w:rsidRPr="00790ABE">
        <w:t>,</w:t>
      </w:r>
    </w:p>
    <w:p w:rsidR="00FF36FD" w:rsidRPr="00790ABE" w:rsidRDefault="00FF36FD" w:rsidP="00FF36FD">
      <w:pPr>
        <w:pStyle w:val="NormalHanging12a"/>
      </w:pPr>
      <w:r w:rsidRPr="00790ABE">
        <w:t>–</w:t>
      </w:r>
      <w:r w:rsidRPr="00790ABE">
        <w:tab/>
        <w:t>ņemot vērā iepriekšējās rezolūcijas par Nigēriju,</w:t>
      </w:r>
    </w:p>
    <w:p w:rsidR="00FF36FD" w:rsidRPr="00790ABE" w:rsidRDefault="00FF36FD" w:rsidP="00FF36FD">
      <w:pPr>
        <w:pStyle w:val="NormalHanging12a"/>
      </w:pPr>
      <w:r w:rsidRPr="00790ABE">
        <w:t>–</w:t>
      </w:r>
      <w:r w:rsidRPr="00790ABE">
        <w:tab/>
        <w:t>ņemot vērā Reglamenta 150. panta 5. punktu un 136. panta 4. punktu,</w:t>
      </w:r>
    </w:p>
    <w:p w:rsidR="00FF36FD" w:rsidRPr="00790ABE" w:rsidRDefault="00FF36FD" w:rsidP="00FF36FD">
      <w:pPr>
        <w:pStyle w:val="NormalHanging12a"/>
      </w:pPr>
      <w:r w:rsidRPr="00790ABE">
        <w:t>A.</w:t>
      </w:r>
      <w:r w:rsidRPr="00790ABE">
        <w:tab/>
        <w:t xml:space="preserve">tā kā </w:t>
      </w:r>
      <w:r w:rsidR="00210679">
        <w:t xml:space="preserve">2020. gada 10. augustā </w:t>
      </w:r>
      <w:bookmarkStart w:id="6" w:name="_GoBack"/>
      <w:bookmarkEnd w:id="6"/>
      <w:r w:rsidRPr="00790ABE">
        <w:t xml:space="preserve">Kano štata Šariata augstākā tiesa izskatīja Nigērijas dziedātāja </w:t>
      </w:r>
      <w:r w:rsidRPr="00790ABE">
        <w:rPr>
          <w:i/>
          <w:iCs/>
        </w:rPr>
        <w:t>Yahaya Sharif-Aminu</w:t>
      </w:r>
      <w:r w:rsidRPr="00790ABE">
        <w:t xml:space="preserve"> lietu, viņu tiesāja, klāt neesot juridiskam pārstāvim, un piesprieda nāvessodu pakarot par pravieti Muhamedu it kā zaimojošiem dziesmas vārdiem; tā kā pēc apcietināšanas viņa ģimene cieta no aizskaršanas un vajāšanas;</w:t>
      </w:r>
    </w:p>
    <w:p w:rsidR="00FF36FD" w:rsidRPr="00790ABE" w:rsidRDefault="00FF36FD" w:rsidP="00FF36FD">
      <w:pPr>
        <w:pStyle w:val="NormalHanging12a"/>
      </w:pPr>
      <w:r w:rsidRPr="00790ABE">
        <w:t>B.</w:t>
      </w:r>
      <w:r w:rsidRPr="00790ABE">
        <w:tab/>
        <w:t xml:space="preserve">tā kā 2021. gada janvārī Kano štata Augstā tiesa izdeva rīkojumu par lietas atkārtotu izskatīšanu un 2022. gada augustā Apelācijas tiesa iepriekšējo spriedumu lietā apstiprināja un vienlaikus norādīja, ka šariata likumi par zaimošanu atbilst konstitūcijai, un līdz ar to pastāv liela iespēja, ka nāvessods tiks izpildīts; tā kā </w:t>
      </w:r>
      <w:r w:rsidRPr="00790ABE">
        <w:rPr>
          <w:i/>
          <w:iCs/>
        </w:rPr>
        <w:t>Sharif-Aminu</w:t>
      </w:r>
      <w:r w:rsidRPr="00790ABE">
        <w:t xml:space="preserve"> 2022. gada novembrī Augstākajā tiesā iesniedza apelācijas sūdzību, kas joprojām nav izskatīta; tā kā vairākkārt ir ziņots, ka cietumā viņš ir kritiskā stāvoklī, viņa veselība ir pasliktinājusies un viņam nepietiek pārtikas, apģērba un medikamentu;</w:t>
      </w:r>
    </w:p>
    <w:p w:rsidR="00FF36FD" w:rsidRPr="00790ABE" w:rsidRDefault="00FF36FD" w:rsidP="00FF36FD">
      <w:pPr>
        <w:pStyle w:val="NormalHanging12a"/>
      </w:pPr>
      <w:r w:rsidRPr="00790ABE">
        <w:t>C.</w:t>
      </w:r>
      <w:r w:rsidRPr="00790ABE">
        <w:tab/>
        <w:t>tā kā arī citi Nigērijas iedzīvotāji vēl aizvien ir ieslodzīti, pamatojoties uz apsūdzībām zaimošanā;</w:t>
      </w:r>
    </w:p>
    <w:p w:rsidR="00FF36FD" w:rsidRPr="00790ABE" w:rsidRDefault="00FF36FD" w:rsidP="00FF36FD">
      <w:pPr>
        <w:pStyle w:val="NormalHanging12a"/>
      </w:pPr>
      <w:r w:rsidRPr="00790ABE">
        <w:t>D.</w:t>
      </w:r>
      <w:r w:rsidRPr="00790ABE">
        <w:tab/>
        <w:t>tā kā Nigērijas likumi par zaimošanu pārkāpj Nigērijas starptautiskās cilvēktiesību saistības, Āfrikas Hartu un Nigērijas konstitūciju; tā kā apsūdzības zaimošanā bieži noved pie vajāšanas, vardarbības un linčošanas; tā kā Nigērija ir viena no septiņām valstīm, kurās cilvēkam var piespriest nāvessodu par zaimošanu;</w:t>
      </w:r>
    </w:p>
    <w:p w:rsidR="00FF36FD" w:rsidRPr="00790ABE" w:rsidRDefault="00FF36FD" w:rsidP="00FF36FD">
      <w:pPr>
        <w:pStyle w:val="NormalHanging12a"/>
      </w:pPr>
      <w:r w:rsidRPr="00790ABE">
        <w:t>E.</w:t>
      </w:r>
      <w:r w:rsidRPr="00790ABE">
        <w:tab/>
        <w:t>tā kā ikvienam ir tiesības uz domas, apziņas un reliģijas brīvību,</w:t>
      </w:r>
    </w:p>
    <w:p w:rsidR="00FF36FD" w:rsidRPr="00790ABE" w:rsidRDefault="00FF36FD" w:rsidP="00FF36FD">
      <w:pPr>
        <w:pStyle w:val="NormalHanging12a"/>
      </w:pPr>
      <w:r w:rsidRPr="00790ABE">
        <w:t>1.</w:t>
      </w:r>
      <w:r w:rsidRPr="00790ABE">
        <w:tab/>
        <w:t xml:space="preserve">mudina Nigērijas iestādes nekavējoties un bez nosacījumiem atbrīvot </w:t>
      </w:r>
      <w:r w:rsidRPr="00790ABE">
        <w:rPr>
          <w:i/>
          <w:iCs/>
        </w:rPr>
        <w:t>Yahaya Sharif-</w:t>
      </w:r>
      <w:r w:rsidRPr="00790ABE">
        <w:rPr>
          <w:i/>
          <w:iCs/>
        </w:rPr>
        <w:lastRenderedPageBreak/>
        <w:t>Aminu</w:t>
      </w:r>
      <w:r w:rsidRPr="00790ABE">
        <w:t>, atcelt visas pret viņu izvirzītās apsūdzības, garantēt viņa drošību un tiesības uz pienācīgu lietas iztiesāšanu un nodrošināt vajadzīgo piekļuvi pārtikai, apģērbam un medicīniskai aprūpei; aicina Nigērijas Augstāko tiesu nodrošināt paātrinātu un taisnīgu apelācijas procesu; prasa atbrīvot visus citus ieslodzītos, kuri apsūdzēti zaimošanā;</w:t>
      </w:r>
    </w:p>
    <w:p w:rsidR="00FF36FD" w:rsidRPr="00790ABE" w:rsidRDefault="00FF36FD" w:rsidP="00FF36FD">
      <w:pPr>
        <w:pStyle w:val="NormalHanging12a"/>
      </w:pPr>
      <w:r w:rsidRPr="00790ABE">
        <w:t>2.</w:t>
      </w:r>
      <w:r w:rsidRPr="00790ABE">
        <w:tab/>
        <w:t>atgādina, ka likumi par zaimošanu klaji pārkāpj starptautiskās cilvēktiesību saistības, jo īpaši Starptautisko paktu par pilsoniskajām un politiskajām tiesībām, un ir pretrunā Nigērijas konstitūcijai, kas garantē reliģijas un vārda brīvību;</w:t>
      </w:r>
    </w:p>
    <w:p w:rsidR="00FF36FD" w:rsidRPr="00790ABE" w:rsidRDefault="00FF36FD" w:rsidP="00FF36FD">
      <w:pPr>
        <w:pStyle w:val="NormalHanging12a"/>
      </w:pPr>
      <w:r w:rsidRPr="00790ABE">
        <w:t>3.</w:t>
      </w:r>
      <w:r w:rsidRPr="00790ABE">
        <w:tab/>
        <w:t>mudina Nigērijas iestādes ievērot cilvēktiesības visā valstī un nodrošināt, ka federālie, štatu un šariata likumi neliedz Nigērijas iedzīvotājiem aizsardzību, kas paredzēta valsts konstitūcijā un starptautiskajās konvencijās; uzsver, ka Nigērijai ir pienākums rādīt piemēru, atceļot likumus par zaimošanu, tostarp no krimināllikuma svītrot pantu par reliģijas zaimošanu, kas sistemātiski apdraud reliģiskās minoritātes, pārkāpj pamatbrīvības un kurina naidu starp reliģiskām kopienām;</w:t>
      </w:r>
    </w:p>
    <w:p w:rsidR="00FF36FD" w:rsidRPr="00790ABE" w:rsidRDefault="00FF36FD" w:rsidP="00FF36FD">
      <w:pPr>
        <w:pStyle w:val="NormalHanging12a"/>
      </w:pPr>
      <w:r w:rsidRPr="00790ABE">
        <w:t>4.</w:t>
      </w:r>
      <w:r w:rsidRPr="00790ABE">
        <w:tab/>
        <w:t>mudina Nigēriju valsts mērogā noteikt nāvessoda izpildes moratoriju un strādāt pie tā, lai pilnībā atceltu nāvessodu;</w:t>
      </w:r>
    </w:p>
    <w:p w:rsidR="00FF36FD" w:rsidRPr="00790ABE" w:rsidRDefault="00FF36FD" w:rsidP="00FF36FD">
      <w:pPr>
        <w:pStyle w:val="NormalHanging12a"/>
      </w:pPr>
      <w:r w:rsidRPr="00790ABE">
        <w:t>5.</w:t>
      </w:r>
      <w:r w:rsidRPr="00790ABE">
        <w:tab/>
        <w:t>mudina Nigērijas valdību cīnīties pret nesodāmību lietās, kas saistītas ar apsūdzībām zaimošanā, noteikt sodus par apmelošanu un saukt pie atbildības linčotājus;</w:t>
      </w:r>
    </w:p>
    <w:p w:rsidR="00FF36FD" w:rsidRPr="00790ABE" w:rsidRDefault="00FF36FD" w:rsidP="00FF36FD">
      <w:pPr>
        <w:pStyle w:val="NormalHanging12a"/>
      </w:pPr>
      <w:r w:rsidRPr="00790ABE">
        <w:t>6.</w:t>
      </w:r>
      <w:r w:rsidRPr="00790ABE">
        <w:tab/>
        <w:t xml:space="preserve">prasa ES un tās dalībvalstīm vērsties pie Nigērijas iestādēm saistībā ar individuālām apsūdzībām, cilvēktiesību pārkāpumiem un likumiem par zaimošanu un nodrošināt diplomātu klātbūtni tiesas procesā, kurā Augstākā tiesa izskatīs </w:t>
      </w:r>
      <w:r w:rsidRPr="00790ABE">
        <w:rPr>
          <w:i/>
          <w:iCs/>
        </w:rPr>
        <w:t>Šarifa-Aminu</w:t>
      </w:r>
      <w:r w:rsidRPr="00790ABE">
        <w:t xml:space="preserve"> lietu; atzinīgi vērtē </w:t>
      </w:r>
      <w:r w:rsidRPr="00790ABE">
        <w:rPr>
          <w:i/>
          <w:iCs/>
        </w:rPr>
        <w:t>Rhoda Jatau</w:t>
      </w:r>
      <w:r w:rsidRPr="00790ABE">
        <w:t xml:space="preserve"> attaisnošanu un </w:t>
      </w:r>
      <w:r w:rsidRPr="00790ABE">
        <w:rPr>
          <w:i/>
          <w:iCs/>
        </w:rPr>
        <w:t>Mubarak Bala</w:t>
      </w:r>
      <w:r w:rsidRPr="00790ABE">
        <w:t xml:space="preserve"> atbrīvošanu;</w:t>
      </w:r>
    </w:p>
    <w:p w:rsidR="00B2652B" w:rsidRPr="00790ABE" w:rsidRDefault="00FF36FD" w:rsidP="00B2652B">
      <w:pPr>
        <w:pStyle w:val="NormalHanging12a"/>
      </w:pPr>
      <w:r w:rsidRPr="00790ABE">
        <w:t>7.</w:t>
      </w:r>
      <w:r w:rsidRPr="00790ABE">
        <w:tab/>
        <w:t>uzdod priekšsēdētājai šo rezolūciju nosūtīt Komisijai, Padomei, Eiropas Ārējās darbības dienestam, Savienības Augstajai pārstāvei ārlietās un drošības politikas jautājumos un Nigērijas parlamentam un valdībai.</w:t>
      </w:r>
    </w:p>
    <w:p w:rsidR="00E365E1" w:rsidRPr="00790ABE" w:rsidRDefault="00E365E1" w:rsidP="006A2825"/>
    <w:sectPr w:rsidR="00E365E1" w:rsidRPr="00790ABE" w:rsidSect="00B265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825" w:rsidRPr="00B2652B" w:rsidRDefault="006A2825">
      <w:r w:rsidRPr="00B2652B">
        <w:separator/>
      </w:r>
    </w:p>
  </w:endnote>
  <w:endnote w:type="continuationSeparator" w:id="0">
    <w:p w:rsidR="006A2825" w:rsidRPr="00B2652B" w:rsidRDefault="006A2825">
      <w:r w:rsidRPr="00B265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5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5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5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825" w:rsidRPr="00B2652B" w:rsidRDefault="006A2825">
      <w:r w:rsidRPr="00B2652B">
        <w:separator/>
      </w:r>
    </w:p>
  </w:footnote>
  <w:footnote w:type="continuationSeparator" w:id="0">
    <w:p w:rsidR="006A2825" w:rsidRPr="00B2652B" w:rsidRDefault="006A2825">
      <w:r w:rsidRPr="00B265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5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5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5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LV"/>
    <w:docVar w:name="dvnumam" w:val="0"/>
    <w:docVar w:name="dvpe" w:val="769.125"/>
    <w:docVar w:name="dvtitre" w:val="Eiropas Parlamenta 2025. gada XX. XXX  rezolūcija par zaimošanā apsūdzēto personu turēšanu apcietinājumā un šo personu iespējamo sodīšanu ar nāvi Nigērijā, jo īpaši Yahaya Sharif-Aminu lietu(2025/2548(RSP))"/>
  </w:docVars>
  <w:rsids>
    <w:rsidRoot w:val="006A2825"/>
    <w:rsid w:val="00002272"/>
    <w:rsid w:val="00064002"/>
    <w:rsid w:val="000677B9"/>
    <w:rsid w:val="000831BA"/>
    <w:rsid w:val="000A42CC"/>
    <w:rsid w:val="000E7DD9"/>
    <w:rsid w:val="0010095E"/>
    <w:rsid w:val="00125B37"/>
    <w:rsid w:val="0016368C"/>
    <w:rsid w:val="00187494"/>
    <w:rsid w:val="001F32AE"/>
    <w:rsid w:val="0021067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825"/>
    <w:rsid w:val="006F74FA"/>
    <w:rsid w:val="00731ADD"/>
    <w:rsid w:val="00734777"/>
    <w:rsid w:val="00747932"/>
    <w:rsid w:val="00751A4A"/>
    <w:rsid w:val="00756632"/>
    <w:rsid w:val="00762C74"/>
    <w:rsid w:val="00786EC0"/>
    <w:rsid w:val="00790ABE"/>
    <w:rsid w:val="007D1690"/>
    <w:rsid w:val="007E22AD"/>
    <w:rsid w:val="00817416"/>
    <w:rsid w:val="00842779"/>
    <w:rsid w:val="00865F67"/>
    <w:rsid w:val="00881A7B"/>
    <w:rsid w:val="008840E5"/>
    <w:rsid w:val="00887B3E"/>
    <w:rsid w:val="0089262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52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6F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E7E27"/>
  <w15:chartTrackingRefBased/>
  <w15:docId w15:val="{D994EC0D-CA26-464E-960B-B3A4047B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F36FD"/>
    <w:rPr>
      <w:b/>
    </w:rPr>
  </w:style>
  <w:style w:type="paragraph" w:customStyle="1" w:styleId="NormalHanging12a">
    <w:name w:val="NormalHanging12a"/>
    <w:basedOn w:val="Normal"/>
    <w:link w:val="NormalHanging12aChar"/>
    <w:rsid w:val="00FF36FD"/>
    <w:pPr>
      <w:spacing w:after="240"/>
      <w:ind w:left="567" w:hanging="567"/>
    </w:pPr>
  </w:style>
  <w:style w:type="paragraph" w:customStyle="1" w:styleId="EPComma">
    <w:name w:val="EPComma"/>
    <w:basedOn w:val="Normal"/>
    <w:link w:val="EPCommaChar"/>
    <w:rsid w:val="00FF36FD"/>
    <w:pPr>
      <w:spacing w:before="480" w:after="240"/>
    </w:pPr>
  </w:style>
  <w:style w:type="character" w:customStyle="1" w:styleId="NormalHanging12aChar">
    <w:name w:val="NormalHanging12a Char"/>
    <w:basedOn w:val="DefaultParagraphFont"/>
    <w:link w:val="NormalHanging12a"/>
    <w:locked/>
    <w:rsid w:val="00FF36FD"/>
    <w:rPr>
      <w:sz w:val="24"/>
      <w:lang w:val="lv-LV"/>
    </w:rPr>
  </w:style>
  <w:style w:type="character" w:customStyle="1" w:styleId="EPCommaChar">
    <w:name w:val="EPComma Char"/>
    <w:basedOn w:val="DefaultParagraphFont"/>
    <w:link w:val="EPComma"/>
    <w:rsid w:val="00FF36F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54B17-F2A2-4BCA-9F15-50EEF2521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2025-03-10T14:41:00Z</dcterms:created>
  <dcterms:modified xsi:type="dcterms:W3CDTF">2025-03-10T14:41:00Z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B10-0101/2025</vt:lpwstr>
  </property>
  <property fmtid="{D5CDD505-2E9C-101B-9397-08002B2CF9AE}" pid="4" name="&lt;Type&gt;">
    <vt:lpwstr>RR</vt:lpwstr>
  </property>
</Properties>
</file>