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2F51" w:rsidTr="0010095E">
        <w:trPr>
          <w:trHeight w:hRule="exact" w:val="1418"/>
        </w:trPr>
        <w:tc>
          <w:tcPr>
            <w:tcW w:w="6804" w:type="dxa"/>
            <w:shd w:val="clear" w:color="auto" w:fill="auto"/>
            <w:vAlign w:val="center"/>
          </w:tcPr>
          <w:p w:rsidR="00751A4A" w:rsidRPr="00A72F51" w:rsidRDefault="005A3D2C" w:rsidP="0010095E">
            <w:pPr>
              <w:pStyle w:val="EPName"/>
            </w:pPr>
            <w:r w:rsidRPr="00A72F51">
              <w:t>Evropski parlament</w:t>
            </w:r>
          </w:p>
          <w:p w:rsidR="00751A4A" w:rsidRPr="00A72F51" w:rsidRDefault="005F1B17" w:rsidP="005F1B17">
            <w:pPr>
              <w:pStyle w:val="EPTerm"/>
              <w:rPr>
                <w:rStyle w:val="HideTWBExt"/>
                <w:noProof w:val="0"/>
                <w:vanish w:val="0"/>
                <w:color w:val="auto"/>
              </w:rPr>
            </w:pPr>
            <w:r w:rsidRPr="00A72F51">
              <w:t>2024</w:t>
            </w:r>
            <w:r w:rsidR="00817416" w:rsidRPr="00A72F51">
              <w:t>-202</w:t>
            </w:r>
            <w:r w:rsidRPr="00A72F51">
              <w:t>9</w:t>
            </w:r>
          </w:p>
        </w:tc>
        <w:tc>
          <w:tcPr>
            <w:tcW w:w="2268" w:type="dxa"/>
            <w:shd w:val="clear" w:color="auto" w:fill="auto"/>
          </w:tcPr>
          <w:p w:rsidR="00751A4A" w:rsidRPr="00A72F51" w:rsidRDefault="00187494" w:rsidP="0010095E">
            <w:pPr>
              <w:pStyle w:val="EPLogo"/>
            </w:pPr>
            <w:r w:rsidRPr="00A72F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2F51" w:rsidRDefault="00D058B8" w:rsidP="004C5D52">
      <w:pPr>
        <w:pStyle w:val="LineTop"/>
      </w:pPr>
    </w:p>
    <w:p w:rsidR="00680577" w:rsidRPr="00A72F51" w:rsidRDefault="005A3D2C" w:rsidP="00680577">
      <w:pPr>
        <w:pStyle w:val="EPBodyTA1"/>
      </w:pPr>
      <w:r w:rsidRPr="00A72F51">
        <w:t>SPREJETA BESEDILA</w:t>
      </w:r>
    </w:p>
    <w:p w:rsidR="00D058B8" w:rsidRPr="00A72F51" w:rsidRDefault="00D058B8" w:rsidP="00D058B8">
      <w:pPr>
        <w:pStyle w:val="LineBottom"/>
      </w:pPr>
    </w:p>
    <w:p w:rsidR="005A3D2C" w:rsidRPr="00A72F51" w:rsidRDefault="005A3D2C" w:rsidP="005A3D2C">
      <w:pPr>
        <w:pStyle w:val="ATHeading1"/>
      </w:pPr>
      <w:bookmarkStart w:id="0" w:name="TANumber"/>
      <w:r w:rsidRPr="00A72F51">
        <w:t>P10_TA(2025)</w:t>
      </w:r>
      <w:bookmarkEnd w:id="0"/>
      <w:r w:rsidR="005A07A0">
        <w:t>0018</w:t>
      </w:r>
      <w:bookmarkStart w:id="1" w:name="_GoBack"/>
      <w:bookmarkEnd w:id="1"/>
    </w:p>
    <w:p w:rsidR="005A3D2C" w:rsidRPr="00A72F51" w:rsidRDefault="005A07A0" w:rsidP="005A07A0">
      <w:pPr>
        <w:pStyle w:val="ATHeading2"/>
      </w:pPr>
      <w:r>
        <w:t>Stalni pripori in tveganje smrtne kazni za posameznike v Nigeriji na podlagi obtožbe bogokletstva,</w:t>
      </w:r>
      <w:r>
        <w:t xml:space="preserve"> </w:t>
      </w:r>
      <w:r>
        <w:t xml:space="preserve">zlasti primer </w:t>
      </w:r>
      <w:proofErr w:type="spellStart"/>
      <w:r>
        <w:t>Yahaye</w:t>
      </w:r>
      <w:proofErr w:type="spellEnd"/>
      <w:r>
        <w:t xml:space="preserve"> </w:t>
      </w:r>
      <w:proofErr w:type="spellStart"/>
      <w:r>
        <w:t>Sharif-Aminuja</w:t>
      </w:r>
      <w:proofErr w:type="spellEnd"/>
    </w:p>
    <w:p w:rsidR="005A3D2C" w:rsidRPr="00A72F51" w:rsidRDefault="005A3D2C" w:rsidP="005A3D2C">
      <w:pPr>
        <w:rPr>
          <w:i/>
          <w:vanish/>
        </w:rPr>
      </w:pPr>
      <w:r w:rsidRPr="00A72F51">
        <w:rPr>
          <w:i/>
        </w:rPr>
        <w:fldChar w:fldCharType="begin"/>
      </w:r>
      <w:r w:rsidRPr="00A72F51">
        <w:rPr>
          <w:i/>
        </w:rPr>
        <w:instrText xml:space="preserve"> TC"(</w:instrText>
      </w:r>
      <w:bookmarkStart w:id="2" w:name="DocNumber"/>
      <w:r w:rsidRPr="00A72F51">
        <w:rPr>
          <w:i/>
        </w:rPr>
        <w:instrText>B10-0101, 0104, 0117, 0120, 0122 in 0123/2025</w:instrText>
      </w:r>
      <w:bookmarkEnd w:id="2"/>
      <w:r w:rsidRPr="00A72F51">
        <w:rPr>
          <w:i/>
        </w:rPr>
        <w:instrText xml:space="preserve">)"\l3 \n&gt; \* MERGEFORMAT </w:instrText>
      </w:r>
      <w:r w:rsidRPr="00A72F51">
        <w:rPr>
          <w:i/>
        </w:rPr>
        <w:fldChar w:fldCharType="end"/>
      </w:r>
    </w:p>
    <w:p w:rsidR="005A3D2C" w:rsidRPr="00A72F51" w:rsidRDefault="005A3D2C" w:rsidP="005A3D2C">
      <w:pPr>
        <w:rPr>
          <w:vanish/>
        </w:rPr>
      </w:pPr>
      <w:bookmarkStart w:id="3" w:name="PE"/>
      <w:r w:rsidRPr="00A72F51">
        <w:rPr>
          <w:vanish/>
        </w:rPr>
        <w:t>PE769.125</w:t>
      </w:r>
      <w:bookmarkEnd w:id="3"/>
    </w:p>
    <w:p w:rsidR="005A3D2C" w:rsidRPr="00A72F51" w:rsidRDefault="005A3D2C" w:rsidP="00C068F2">
      <w:pPr>
        <w:pStyle w:val="ATHeading3"/>
      </w:pPr>
      <w:bookmarkStart w:id="4" w:name="Sujet"/>
      <w:r w:rsidRPr="00A72F51">
        <w:t xml:space="preserve">Resolucija Evropskega parlamenta z dne </w:t>
      </w:r>
      <w:r w:rsidR="0016071E">
        <w:t>13. februarja</w:t>
      </w:r>
      <w:r w:rsidRPr="00A72F51">
        <w:t xml:space="preserve"> 2025 o stalnih priporih in tveganju smrtne kazni za posameznike v Nigeriji na podlagi obtožbe bogokletstva, zlasti primer </w:t>
      </w:r>
      <w:proofErr w:type="spellStart"/>
      <w:r w:rsidRPr="00A72F51">
        <w:t>Yahaye</w:t>
      </w:r>
      <w:proofErr w:type="spellEnd"/>
      <w:r w:rsidRPr="00A72F51">
        <w:t xml:space="preserve"> </w:t>
      </w:r>
      <w:proofErr w:type="spellStart"/>
      <w:r w:rsidRPr="00A72F51">
        <w:t>Sharif-Aminuja</w:t>
      </w:r>
      <w:bookmarkEnd w:id="4"/>
      <w:proofErr w:type="spellEnd"/>
      <w:r w:rsidRPr="00A72F51">
        <w:t xml:space="preserve"> </w:t>
      </w:r>
      <w:bookmarkStart w:id="5" w:name="References"/>
      <w:r w:rsidRPr="00A72F51">
        <w:t>(2025/2548(RSP))</w:t>
      </w:r>
      <w:bookmarkEnd w:id="5"/>
    </w:p>
    <w:p w:rsidR="00425E22" w:rsidRPr="00A72F51" w:rsidRDefault="00425E22" w:rsidP="00425E22">
      <w:pPr>
        <w:pStyle w:val="EPComma"/>
      </w:pPr>
      <w:bookmarkStart w:id="6" w:name="TextBodyBegin"/>
      <w:bookmarkEnd w:id="6"/>
      <w:r w:rsidRPr="00A72F51">
        <w:rPr>
          <w:i/>
          <w:iCs/>
        </w:rPr>
        <w:t>Evropski parlament</w:t>
      </w:r>
      <w:r w:rsidRPr="00A72F51">
        <w:t>,</w:t>
      </w:r>
    </w:p>
    <w:p w:rsidR="00425E22" w:rsidRPr="00A72F51" w:rsidRDefault="00425E22" w:rsidP="00425E22">
      <w:pPr>
        <w:pStyle w:val="NormalHanging12a"/>
      </w:pPr>
      <w:r w:rsidRPr="00A72F51">
        <w:t>–</w:t>
      </w:r>
      <w:r w:rsidRPr="00A72F51">
        <w:tab/>
        <w:t>ob upoštevanju svojih prejšnjih resolucij o Nigeriji,</w:t>
      </w:r>
    </w:p>
    <w:p w:rsidR="00425E22" w:rsidRPr="00A72F51" w:rsidRDefault="00425E22" w:rsidP="00425E22">
      <w:pPr>
        <w:pStyle w:val="NormalHanging12a"/>
      </w:pPr>
      <w:r w:rsidRPr="00A72F51">
        <w:t>–</w:t>
      </w:r>
      <w:r w:rsidRPr="00A72F51">
        <w:tab/>
        <w:t>ob upoštevanju členov 150(5) in 136(4) Poslovnika,</w:t>
      </w:r>
    </w:p>
    <w:p w:rsidR="00425E22" w:rsidRPr="00A72F51" w:rsidRDefault="00425E22" w:rsidP="00425E22">
      <w:pPr>
        <w:pStyle w:val="NormalHanging12a"/>
      </w:pPr>
      <w:r w:rsidRPr="00A72F51">
        <w:t>A.</w:t>
      </w:r>
      <w:r w:rsidRPr="00A72F51">
        <w:tab/>
        <w:t xml:space="preserve">ker je bil nigerijski pevec </w:t>
      </w:r>
      <w:proofErr w:type="spellStart"/>
      <w:r w:rsidRPr="00A72F51">
        <w:t>Yahaya</w:t>
      </w:r>
      <w:proofErr w:type="spellEnd"/>
      <w:r w:rsidRPr="00A72F51">
        <w:t xml:space="preserve"> </w:t>
      </w:r>
      <w:proofErr w:type="spellStart"/>
      <w:r w:rsidRPr="00A72F51">
        <w:t>Sharif</w:t>
      </w:r>
      <w:proofErr w:type="spellEnd"/>
      <w:r w:rsidRPr="00A72F51">
        <w:t>-Aminu 10. avgusta 2020 priveden pred višje šeriatsko sodišče v zvezni državi Kano, kjer so mu sodili brez pravnega zastopanja in ga obsodili na smrt z obešanjem zaradi pesmi, ki naj bi vsebovala domnevno omalovažujoče opazke v zvezi s prerokom Mohamedom; ker je bila njegova družina po njegovi aretaciji deležna nadlegovanja in preganjanja;</w:t>
      </w:r>
    </w:p>
    <w:p w:rsidR="00425E22" w:rsidRPr="00A72F51" w:rsidRDefault="00425E22" w:rsidP="00425E22">
      <w:pPr>
        <w:pStyle w:val="NormalHanging12a"/>
      </w:pPr>
      <w:r w:rsidRPr="00A72F51">
        <w:t>B.</w:t>
      </w:r>
      <w:r w:rsidRPr="00A72F51">
        <w:tab/>
        <w:t xml:space="preserve">ker je januarja 2021 vrhovno sodišče zvezne države Kano odredilo ponovno sojenje, avgusta 2022 pa ga je pritožbeno sodišče potrdilo, hkrati pa tudi ustavnost šeriatskih zakonov o bogokletstvu, s čimer je povečalo tveganje, da bo smrtna kazen potrjena; ker je </w:t>
      </w:r>
      <w:proofErr w:type="spellStart"/>
      <w:r w:rsidRPr="00A72F51">
        <w:t>Yahaya</w:t>
      </w:r>
      <w:proofErr w:type="spellEnd"/>
      <w:r w:rsidRPr="00A72F51">
        <w:t xml:space="preserve"> </w:t>
      </w:r>
      <w:proofErr w:type="spellStart"/>
      <w:r w:rsidRPr="00A72F51">
        <w:t>Sharif</w:t>
      </w:r>
      <w:proofErr w:type="spellEnd"/>
      <w:r w:rsidRPr="00A72F51">
        <w:t>-Aminu novembra 2022 vložil pritožbo na vrhovno sodišče, ki še ni rešena; ker naj bi bil v zaporu v kritičnem stanju, saj se je njegovo zdravje poslabšalo in nima dovolj hrane, oblačil in zdravil;</w:t>
      </w:r>
    </w:p>
    <w:p w:rsidR="00425E22" w:rsidRPr="00A72F51" w:rsidRDefault="00425E22" w:rsidP="00425E22">
      <w:pPr>
        <w:pStyle w:val="NormalHanging12a"/>
      </w:pPr>
      <w:r w:rsidRPr="00A72F51">
        <w:t>C.</w:t>
      </w:r>
      <w:r w:rsidRPr="00A72F51">
        <w:tab/>
        <w:t>ker so drugi Nigerijci še vedno zaprti zaradi obtožb bogokletstva;</w:t>
      </w:r>
    </w:p>
    <w:p w:rsidR="00425E22" w:rsidRPr="00A72F51" w:rsidRDefault="00425E22" w:rsidP="00425E22">
      <w:pPr>
        <w:pStyle w:val="NormalHanging12a"/>
      </w:pPr>
      <w:r w:rsidRPr="00A72F51">
        <w:t>D.</w:t>
      </w:r>
      <w:r w:rsidRPr="00A72F51">
        <w:tab/>
        <w:t>ker nigerijski zakoni o bogokletstvu kršijo mednarodne zaveze na področju človekovih pravic, Afriško listino in nigerijsko ustavo; ker imajo obtožbe o bogokletstvu pogosto za posledico nadlegovanje, nasilje in linčanje; ker je Nigerija ena od sedmih držav, v katerih je mogoče posameznika zaradi bogokletstva obsoditi na smrt;</w:t>
      </w:r>
    </w:p>
    <w:p w:rsidR="00425E22" w:rsidRPr="00A72F51" w:rsidRDefault="00425E22" w:rsidP="00425E22">
      <w:pPr>
        <w:pStyle w:val="NormalHanging12a"/>
      </w:pPr>
      <w:r w:rsidRPr="00A72F51">
        <w:t>E.</w:t>
      </w:r>
      <w:r w:rsidRPr="00A72F51">
        <w:tab/>
        <w:t>ker ima vsak posameznik pravico do svobode izražanja, veroizpovedi in prepričanja;</w:t>
      </w:r>
    </w:p>
    <w:p w:rsidR="00425E22" w:rsidRPr="00A72F51" w:rsidRDefault="00425E22" w:rsidP="00425E22">
      <w:pPr>
        <w:pStyle w:val="NormalHanging12a"/>
      </w:pPr>
      <w:r w:rsidRPr="00A72F51">
        <w:t>1.</w:t>
      </w:r>
      <w:r w:rsidRPr="00A72F51">
        <w:tab/>
        <w:t xml:space="preserve">poziva nigerijske oblasti, naj nemudoma in brezpogojno izpustijo </w:t>
      </w:r>
      <w:proofErr w:type="spellStart"/>
      <w:r w:rsidRPr="00A72F51">
        <w:t>Yahaya</w:t>
      </w:r>
      <w:proofErr w:type="spellEnd"/>
      <w:r w:rsidRPr="00A72F51">
        <w:t xml:space="preserve"> </w:t>
      </w:r>
      <w:proofErr w:type="spellStart"/>
      <w:r w:rsidRPr="00A72F51">
        <w:t>Sharif-Aminuja</w:t>
      </w:r>
      <w:proofErr w:type="spellEnd"/>
      <w:r w:rsidRPr="00A72F51">
        <w:t xml:space="preserve">, umaknejo vse obtožbe proti njemu ter mu zagotovijo varnost in pravico do dolžnega pravnega postopanja in ustrezen dostop do hrane, oblačil in zdravljenja; poziva vrhovno sodišče Nigerije, naj poskrbi za hiter in pošten pritožbeni postopek; </w:t>
      </w:r>
      <w:r w:rsidRPr="00A72F51">
        <w:lastRenderedPageBreak/>
        <w:t>poziva k izpustitvi vseh drugih, ki so obtoženi bogokletstva;</w:t>
      </w:r>
    </w:p>
    <w:p w:rsidR="00425E22" w:rsidRPr="00A72F51" w:rsidRDefault="00425E22" w:rsidP="00425E22">
      <w:pPr>
        <w:pStyle w:val="NormalHanging12a"/>
      </w:pPr>
      <w:r w:rsidRPr="00A72F51">
        <w:t>2.</w:t>
      </w:r>
      <w:r w:rsidRPr="00A72F51">
        <w:tab/>
        <w:t>opozarja, da zakoni o bogokletstvu očitno kršijo mednarodne obveznosti na področju človekovih pravic, zlasti Mednarodni pakt o državljanskih in političnih pravicah, in so tudi v nasprotju z nigerijsko ustavo, ki zagotavlja versko svobodo in svobodo izražanja;</w:t>
      </w:r>
    </w:p>
    <w:p w:rsidR="00425E22" w:rsidRPr="00A72F51" w:rsidRDefault="00425E22" w:rsidP="00425E22">
      <w:pPr>
        <w:pStyle w:val="NormalHanging12a"/>
      </w:pPr>
      <w:r w:rsidRPr="00A72F51">
        <w:t>3.</w:t>
      </w:r>
      <w:r w:rsidRPr="00A72F51">
        <w:tab/>
        <w:t>poziva nigerijske oblasti, naj spoštujejo človekove pravice po vsej državi, tako da zagotovijo, da zvezno, državno in šeriatsko pravo Nigerijcem ne bo odreklo zaščite, ki jo zagotavljajo nacionalna ustava in mednarodne konvencije; poudarja, da bi Nigerija morala dajati zgled pri odpravi zakonov o bogokletstvu, vključno z verskimi žalitvami v kazenskem pravu, ki sistematično ogrožajo verske manjšine, kršijo temeljne svoboščine in spodbujajo sektaško nasilje;</w:t>
      </w:r>
    </w:p>
    <w:p w:rsidR="00425E22" w:rsidRPr="00A72F51" w:rsidRDefault="00425E22" w:rsidP="00425E22">
      <w:pPr>
        <w:pStyle w:val="NormalHanging12a"/>
      </w:pPr>
      <w:r w:rsidRPr="00A72F51">
        <w:t>4.</w:t>
      </w:r>
      <w:r w:rsidRPr="00A72F51">
        <w:tab/>
        <w:t>poziva Nigerijo, naj uvede moratorij za usmrtitve po vsej državi in si prizadeva za popolno odpravo smrtne kazni;</w:t>
      </w:r>
    </w:p>
    <w:p w:rsidR="00425E22" w:rsidRPr="00A72F51" w:rsidRDefault="00425E22" w:rsidP="00425E22">
      <w:pPr>
        <w:pStyle w:val="NormalHanging12a"/>
      </w:pPr>
      <w:r w:rsidRPr="00A72F51">
        <w:t>5.</w:t>
      </w:r>
      <w:r w:rsidRPr="00A72F51">
        <w:tab/>
        <w:t>poziva nigerijsko vlado, naj se bori proti nekaznovanju obtožb bogokletstva, tako da kaznuje sejalce lažnih obtožb, storilce nasilnih izgredov pa privede pred sodišče;</w:t>
      </w:r>
    </w:p>
    <w:p w:rsidR="00425E22" w:rsidRPr="00A72F51" w:rsidRDefault="00425E22" w:rsidP="00425E22">
      <w:pPr>
        <w:pStyle w:val="NormalHanging12a"/>
      </w:pPr>
      <w:r w:rsidRPr="00A72F51">
        <w:t>6.</w:t>
      </w:r>
      <w:r w:rsidRPr="00A72F51">
        <w:tab/>
        <w:t xml:space="preserve">poziva EU in njene države članice, naj z nigerijskimi oblastmi obravnavajo posamezne primere, pomisleke glede človekovih pravic in zakone o bogokletstvu ter zagotovijo diplomatsko opazovanje sodnih postopkov, ko se bo na vrhovnem sodišču začelo sojenje </w:t>
      </w:r>
      <w:proofErr w:type="spellStart"/>
      <w:r w:rsidRPr="00A72F51">
        <w:t>Yahayu</w:t>
      </w:r>
      <w:proofErr w:type="spellEnd"/>
      <w:r w:rsidRPr="00A72F51">
        <w:t xml:space="preserve"> </w:t>
      </w:r>
      <w:proofErr w:type="spellStart"/>
      <w:r w:rsidRPr="00A72F51">
        <w:t>Sharif-Aminuju</w:t>
      </w:r>
      <w:proofErr w:type="spellEnd"/>
      <w:r w:rsidRPr="00A72F51">
        <w:t xml:space="preserve">; izreka pohvalo za oprostitev </w:t>
      </w:r>
      <w:proofErr w:type="spellStart"/>
      <w:r w:rsidRPr="00A72F51">
        <w:t>Rhode</w:t>
      </w:r>
      <w:proofErr w:type="spellEnd"/>
      <w:r w:rsidRPr="00A72F51">
        <w:t xml:space="preserve"> </w:t>
      </w:r>
      <w:proofErr w:type="spellStart"/>
      <w:r w:rsidRPr="00A72F51">
        <w:t>Jatau</w:t>
      </w:r>
      <w:proofErr w:type="spellEnd"/>
      <w:r w:rsidRPr="00A72F51">
        <w:t xml:space="preserve"> in izpustitev Mubaraka Bale;</w:t>
      </w:r>
    </w:p>
    <w:p w:rsidR="00E365E1" w:rsidRPr="00A72F51" w:rsidRDefault="00425E22" w:rsidP="0016071E">
      <w:pPr>
        <w:pStyle w:val="NormalHanging12a"/>
      </w:pPr>
      <w:r w:rsidRPr="00A72F51">
        <w:t>7.</w:t>
      </w:r>
      <w:r w:rsidRPr="00A72F51">
        <w:tab/>
        <w:t>naroči svoji predsednici, naj to resolucijo posreduje Komisiji, Svetu, Evropski službi za zunanje delovanje in podpredsednici/visoki predstavnici ter vladi in parlamentu Nigerije.</w:t>
      </w:r>
    </w:p>
    <w:sectPr w:rsidR="00E365E1" w:rsidRPr="00A72F51" w:rsidSect="00A72F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D2C" w:rsidRPr="00A72F51" w:rsidRDefault="005A3D2C">
      <w:r w:rsidRPr="00A72F51">
        <w:separator/>
      </w:r>
    </w:p>
  </w:endnote>
  <w:endnote w:type="continuationSeparator" w:id="0">
    <w:p w:rsidR="005A3D2C" w:rsidRPr="00A72F51" w:rsidRDefault="005A3D2C">
      <w:r w:rsidRPr="00A72F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F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F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F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D2C" w:rsidRPr="00A72F51" w:rsidRDefault="005A3D2C">
      <w:r w:rsidRPr="00A72F51">
        <w:separator/>
      </w:r>
    </w:p>
  </w:footnote>
  <w:footnote w:type="continuationSeparator" w:id="0">
    <w:p w:rsidR="005A3D2C" w:rsidRPr="00A72F51" w:rsidRDefault="005A3D2C">
      <w:r w:rsidRPr="00A72F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F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F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F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 0104, 0117, 0120, 0122 in 0123/2025"/>
    <w:docVar w:name="dvlangue" w:val="SL"/>
    <w:docVar w:name="dvnumam" w:val="0"/>
    <w:docVar w:name="dvpe" w:val="769.125"/>
    <w:docVar w:name="dvtitre" w:val="Resolucija Evropskega parlamenta z dne … 2025 o stalnih priporih in tveganju smrtne kazni za posameznike v Nigeriji na podlagi obtožbe bogokletstva, zlasti primer Yahaye Sharif-Aminuja(2025/2548(RSP))"/>
  </w:docVars>
  <w:rsids>
    <w:rsidRoot w:val="005A3D2C"/>
    <w:rsid w:val="00002272"/>
    <w:rsid w:val="00064002"/>
    <w:rsid w:val="000677B9"/>
    <w:rsid w:val="000831BA"/>
    <w:rsid w:val="000A42CC"/>
    <w:rsid w:val="000E7DD9"/>
    <w:rsid w:val="0010095E"/>
    <w:rsid w:val="00125B37"/>
    <w:rsid w:val="0016071E"/>
    <w:rsid w:val="00187494"/>
    <w:rsid w:val="001F32AE"/>
    <w:rsid w:val="002767FF"/>
    <w:rsid w:val="002B18FE"/>
    <w:rsid w:val="002B5493"/>
    <w:rsid w:val="00343214"/>
    <w:rsid w:val="00361C00"/>
    <w:rsid w:val="00395FA1"/>
    <w:rsid w:val="003E15D4"/>
    <w:rsid w:val="00411CCE"/>
    <w:rsid w:val="0041666E"/>
    <w:rsid w:val="00421060"/>
    <w:rsid w:val="00425E22"/>
    <w:rsid w:val="00471C19"/>
    <w:rsid w:val="004867E3"/>
    <w:rsid w:val="00494A28"/>
    <w:rsid w:val="004C0004"/>
    <w:rsid w:val="004C5D52"/>
    <w:rsid w:val="0050519A"/>
    <w:rsid w:val="005072A1"/>
    <w:rsid w:val="00514517"/>
    <w:rsid w:val="00545827"/>
    <w:rsid w:val="00560270"/>
    <w:rsid w:val="005A07A0"/>
    <w:rsid w:val="005A3D2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F51"/>
    <w:rsid w:val="00A778C7"/>
    <w:rsid w:val="00AB441E"/>
    <w:rsid w:val="00AB6293"/>
    <w:rsid w:val="00AE0928"/>
    <w:rsid w:val="00AF3B82"/>
    <w:rsid w:val="00B12E95"/>
    <w:rsid w:val="00B22876"/>
    <w:rsid w:val="00B558F0"/>
    <w:rsid w:val="00BD48FE"/>
    <w:rsid w:val="00BD7BD8"/>
    <w:rsid w:val="00BE6ADC"/>
    <w:rsid w:val="00C05BFE"/>
    <w:rsid w:val="00C068F2"/>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47C58"/>
  <w15:chartTrackingRefBased/>
  <w15:docId w15:val="{E12A1352-AE5D-4E77-9BEA-D2B80ADE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25E22"/>
    <w:pPr>
      <w:spacing w:after="240"/>
      <w:ind w:left="567" w:hanging="567"/>
    </w:pPr>
  </w:style>
  <w:style w:type="paragraph" w:customStyle="1" w:styleId="EPComma">
    <w:name w:val="EPComma"/>
    <w:basedOn w:val="Normal"/>
    <w:link w:val="EPCommaChar"/>
    <w:rsid w:val="00425E22"/>
    <w:pPr>
      <w:spacing w:before="480" w:after="240"/>
    </w:pPr>
  </w:style>
  <w:style w:type="character" w:customStyle="1" w:styleId="NormalHanging12aChar">
    <w:name w:val="NormalHanging12a Char"/>
    <w:basedOn w:val="DefaultParagraphFont"/>
    <w:link w:val="NormalHanging12a"/>
    <w:locked/>
    <w:rsid w:val="00425E22"/>
    <w:rPr>
      <w:sz w:val="24"/>
      <w:lang w:val="sl-SI"/>
    </w:rPr>
  </w:style>
  <w:style w:type="character" w:customStyle="1" w:styleId="EPCommaChar">
    <w:name w:val="EPComma Char"/>
    <w:basedOn w:val="DefaultParagraphFont"/>
    <w:link w:val="EPComma"/>
    <w:rsid w:val="00425E2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C9B84-00F9-4A9F-B878-E0194B66A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2025-02-13T13:29:00Z</dcterms:created>
  <dcterms:modified xsi:type="dcterms:W3CDTF">2025-02-13T13:29:00Z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B10-0101, 0104, 0117, 0120, 0122 in 0123/2025</vt:lpwstr>
  </property>
  <property fmtid="{D5CDD505-2E9C-101B-9397-08002B2CF9AE}" pid="4" name="&lt;Type&gt;">
    <vt:lpwstr>RR</vt:lpwstr>
  </property>
</Properties>
</file>