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764C" w:rsidTr="0010095E">
        <w:trPr>
          <w:trHeight w:hRule="exact" w:val="1418"/>
        </w:trPr>
        <w:tc>
          <w:tcPr>
            <w:tcW w:w="6804" w:type="dxa"/>
            <w:shd w:val="clear" w:color="auto" w:fill="auto"/>
            <w:vAlign w:val="center"/>
          </w:tcPr>
          <w:p w:rsidR="00751A4A" w:rsidRPr="0000764C" w:rsidRDefault="00793E24" w:rsidP="0010095E">
            <w:pPr>
              <w:pStyle w:val="EPName"/>
            </w:pPr>
            <w:bookmarkStart w:id="0" w:name="_GoBack"/>
            <w:bookmarkEnd w:id="0"/>
            <w:r w:rsidRPr="0000764C">
              <w:t>Europaparlamentet</w:t>
            </w:r>
          </w:p>
          <w:p w:rsidR="00751A4A" w:rsidRPr="0000764C" w:rsidRDefault="005F1B17" w:rsidP="005F1B17">
            <w:pPr>
              <w:pStyle w:val="EPTerm"/>
              <w:rPr>
                <w:rStyle w:val="HideTWBExt"/>
                <w:noProof w:val="0"/>
                <w:vanish w:val="0"/>
                <w:color w:val="auto"/>
              </w:rPr>
            </w:pPr>
            <w:r w:rsidRPr="0000764C">
              <w:t>2024</w:t>
            </w:r>
            <w:r w:rsidR="00817416" w:rsidRPr="0000764C">
              <w:t>-202</w:t>
            </w:r>
            <w:r w:rsidRPr="0000764C">
              <w:t>9</w:t>
            </w:r>
          </w:p>
        </w:tc>
        <w:tc>
          <w:tcPr>
            <w:tcW w:w="2268" w:type="dxa"/>
            <w:shd w:val="clear" w:color="auto" w:fill="auto"/>
          </w:tcPr>
          <w:p w:rsidR="00751A4A" w:rsidRPr="0000764C" w:rsidRDefault="00187494" w:rsidP="0010095E">
            <w:pPr>
              <w:pStyle w:val="EPLogo"/>
            </w:pPr>
            <w:r w:rsidRPr="000076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764C" w:rsidRDefault="00D058B8" w:rsidP="004C5D52">
      <w:pPr>
        <w:pStyle w:val="LineTop"/>
      </w:pPr>
    </w:p>
    <w:p w:rsidR="00680577" w:rsidRPr="0000764C" w:rsidRDefault="00793E24" w:rsidP="00680577">
      <w:pPr>
        <w:pStyle w:val="EPBodyTA1"/>
      </w:pPr>
      <w:r w:rsidRPr="0000764C">
        <w:t>ANTAGNA TEXTER</w:t>
      </w:r>
    </w:p>
    <w:p w:rsidR="00D058B8" w:rsidRPr="0000764C" w:rsidRDefault="00D058B8" w:rsidP="00D058B8">
      <w:pPr>
        <w:pStyle w:val="LineBottom"/>
      </w:pPr>
    </w:p>
    <w:p w:rsidR="00793E24" w:rsidRPr="0000764C" w:rsidRDefault="00793E24" w:rsidP="00793E24">
      <w:pPr>
        <w:pStyle w:val="ATHeading1"/>
      </w:pPr>
      <w:bookmarkStart w:id="1" w:name="TANumber"/>
      <w:r w:rsidRPr="0000764C">
        <w:t>P10_TA(2025)00</w:t>
      </w:r>
      <w:bookmarkEnd w:id="1"/>
      <w:r w:rsidR="0000764C" w:rsidRPr="0000764C">
        <w:t>18</w:t>
      </w:r>
    </w:p>
    <w:p w:rsidR="00793E24" w:rsidRPr="0000764C" w:rsidRDefault="00793E24" w:rsidP="00793E24">
      <w:pPr>
        <w:pStyle w:val="ATHeading2"/>
      </w:pPr>
      <w:bookmarkStart w:id="2" w:name="title"/>
      <w:r w:rsidRPr="0000764C">
        <w:t>Det fortsatta frihetsberövandet och risken för dödsstraff för personer i Nigeria som är åtalade för hädelse, särskilt fallet Yahaya Sharif-Aminu</w:t>
      </w:r>
      <w:bookmarkEnd w:id="2"/>
    </w:p>
    <w:p w:rsidR="00793E24" w:rsidRPr="0000764C" w:rsidRDefault="00793E24" w:rsidP="00793E24">
      <w:pPr>
        <w:rPr>
          <w:i/>
          <w:vanish/>
        </w:rPr>
      </w:pPr>
      <w:r w:rsidRPr="0000764C">
        <w:rPr>
          <w:i/>
        </w:rPr>
        <w:fldChar w:fldCharType="begin"/>
      </w:r>
      <w:r w:rsidRPr="0000764C">
        <w:rPr>
          <w:i/>
        </w:rPr>
        <w:instrText xml:space="preserve"> TC"(</w:instrText>
      </w:r>
      <w:bookmarkStart w:id="3" w:name="DocNumber"/>
      <w:r w:rsidR="00EA4542" w:rsidRPr="0000764C">
        <w:rPr>
          <w:i/>
        </w:rPr>
        <w:instrText>B10-0101, 0104, 0117, 0120, 0122 och 0123/2025</w:instrText>
      </w:r>
      <w:bookmarkEnd w:id="3"/>
      <w:r w:rsidRPr="0000764C">
        <w:rPr>
          <w:i/>
        </w:rPr>
        <w:instrText xml:space="preserve">)"\l3 \n&gt; \* MERGEFORMAT </w:instrText>
      </w:r>
      <w:r w:rsidRPr="0000764C">
        <w:rPr>
          <w:i/>
        </w:rPr>
        <w:fldChar w:fldCharType="end"/>
      </w:r>
    </w:p>
    <w:p w:rsidR="00793E24" w:rsidRPr="0000764C" w:rsidRDefault="00793E24" w:rsidP="00793E24">
      <w:pPr>
        <w:rPr>
          <w:vanish/>
        </w:rPr>
      </w:pPr>
      <w:bookmarkStart w:id="4" w:name="PE"/>
      <w:r w:rsidRPr="0000764C">
        <w:rPr>
          <w:vanish/>
        </w:rPr>
        <w:t>PE769.125</w:t>
      </w:r>
      <w:bookmarkEnd w:id="4"/>
    </w:p>
    <w:p w:rsidR="00793E24" w:rsidRPr="0000764C" w:rsidRDefault="00793E24" w:rsidP="00793E24">
      <w:pPr>
        <w:pStyle w:val="ATHeading3"/>
      </w:pPr>
      <w:bookmarkStart w:id="5" w:name="Sujet"/>
      <w:r w:rsidRPr="0000764C">
        <w:t xml:space="preserve">Europaparlamentets resolution av den </w:t>
      </w:r>
      <w:r w:rsidR="00EA4542" w:rsidRPr="0000764C">
        <w:t>13</w:t>
      </w:r>
      <w:r w:rsidRPr="0000764C">
        <w:t xml:space="preserve"> </w:t>
      </w:r>
      <w:r w:rsidR="00EA4542" w:rsidRPr="0000764C">
        <w:t>februari</w:t>
      </w:r>
      <w:r w:rsidRPr="0000764C">
        <w:t xml:space="preserve"> 2025 om det fortsatta frihetsberövandet och risken för dödsstraff för personer i Nigeria som är åtalade för hädelse, särskilt fallet Yahaya Sharif-Aminu</w:t>
      </w:r>
      <w:bookmarkEnd w:id="5"/>
      <w:r w:rsidRPr="0000764C">
        <w:t xml:space="preserve"> </w:t>
      </w:r>
      <w:bookmarkStart w:id="6" w:name="References"/>
      <w:r w:rsidRPr="0000764C">
        <w:t>(2025/2548(RSP))</w:t>
      </w:r>
      <w:bookmarkEnd w:id="6"/>
    </w:p>
    <w:p w:rsidR="00D411FE" w:rsidRPr="0000764C" w:rsidRDefault="00D411FE" w:rsidP="00D411FE">
      <w:pPr>
        <w:pStyle w:val="EPComma"/>
        <w:widowControl/>
      </w:pPr>
      <w:bookmarkStart w:id="7" w:name="TextBodyBegin"/>
      <w:bookmarkEnd w:id="7"/>
      <w:r w:rsidRPr="0000764C">
        <w:rPr>
          <w:i/>
        </w:rPr>
        <w:t>Europaparlamentet utfärdar denna resolution</w:t>
      </w:r>
    </w:p>
    <w:p w:rsidR="00D411FE" w:rsidRPr="0000764C" w:rsidRDefault="00D411FE" w:rsidP="00D411FE">
      <w:pPr>
        <w:pStyle w:val="NormalHanging12a"/>
        <w:widowControl/>
      </w:pPr>
      <w:r w:rsidRPr="0000764C">
        <w:t>–</w:t>
      </w:r>
      <w:r w:rsidRPr="0000764C">
        <w:tab/>
        <w:t>med beaktande av sina tidigare resolutioner om Nigeria,</w:t>
      </w:r>
    </w:p>
    <w:p w:rsidR="00D411FE" w:rsidRPr="0000764C" w:rsidRDefault="00D411FE" w:rsidP="00D411FE">
      <w:pPr>
        <w:pStyle w:val="NormalHanging12a"/>
        <w:widowControl/>
      </w:pPr>
      <w:r w:rsidRPr="0000764C">
        <w:t>–</w:t>
      </w:r>
      <w:r w:rsidRPr="0000764C">
        <w:tab/>
        <w:t>med beaktande av artiklarna 150.5 och 136.4 i arbetsordningen, och av följande skäl:</w:t>
      </w:r>
    </w:p>
    <w:p w:rsidR="00D411FE" w:rsidRPr="0000764C" w:rsidRDefault="00D411FE" w:rsidP="00D411FE">
      <w:pPr>
        <w:pStyle w:val="NormalHanging12a"/>
        <w:widowControl/>
      </w:pPr>
      <w:r w:rsidRPr="0000764C">
        <w:t>A.</w:t>
      </w:r>
      <w:r w:rsidRPr="0000764C">
        <w:tab/>
        <w:t>Den 10 augusti 2020 ställdes den nigerianska sångaren Yahaya Sharif-Aminu inför en shariadomstol i delstaten Kano, där han åtalades utan juridiskt ombud och dömdes till döden genom hängning för sångtexter som påstås innehålla nedsättande kommentarer om profeten Muhammed. Hans familj har fått utstå trakasserier och förföljelse efter hans gripande.</w:t>
      </w:r>
    </w:p>
    <w:p w:rsidR="00D411FE" w:rsidRPr="0000764C" w:rsidRDefault="00D411FE" w:rsidP="00D411FE">
      <w:pPr>
        <w:pStyle w:val="NormalHanging12a"/>
        <w:widowControl/>
      </w:pPr>
      <w:r w:rsidRPr="0000764C">
        <w:t>B.</w:t>
      </w:r>
      <w:r w:rsidRPr="0000764C">
        <w:tab/>
        <w:t>I januari 2021 begärde delstaten Kanos högsta domstol en ny rättegång och i augusti 2022 bekräftade appellationsdomstolen denna, samtidigt som den bekräftade att sharialagarna om hädelse är författningsenliga, vilket innebär en allvarlig risk för att dödsdomen kommer att fastställas. Sharif-Aminu överklagade till högsta domstolen i november 2022, och ärendet väntar på avgörande. Han uppges vara i ett kritiskt tillstånd i fängelset eftersom hans hälsa har försämrats och han får inte tillräckligt med mat, kläder och läkemedel.</w:t>
      </w:r>
    </w:p>
    <w:p w:rsidR="00D411FE" w:rsidRPr="0000764C" w:rsidRDefault="00D411FE" w:rsidP="00D411FE">
      <w:pPr>
        <w:pStyle w:val="NormalHanging12a"/>
        <w:widowControl/>
      </w:pPr>
      <w:r w:rsidRPr="0000764C">
        <w:t>C.</w:t>
      </w:r>
      <w:r w:rsidRPr="0000764C">
        <w:tab/>
        <w:t>Andra nigerianer sitter fortfarande fängslade, anklagade för hädelse.</w:t>
      </w:r>
    </w:p>
    <w:p w:rsidR="00D411FE" w:rsidRPr="0000764C" w:rsidRDefault="00D411FE" w:rsidP="00D411FE">
      <w:pPr>
        <w:pStyle w:val="NormalHanging12a"/>
        <w:widowControl/>
      </w:pPr>
      <w:r w:rsidRPr="0000764C">
        <w:t>D.</w:t>
      </w:r>
      <w:r w:rsidRPr="0000764C">
        <w:tab/>
        <w:t>Nigerias lagar om hädelse strider mot landets internationella människorättsåtaganden, Afrikanska stadgan och Nigerias konstitution. Anklagelser om hädelse leder ofta till trakasserier, våld och mord. Nigeria är ett av sju länder där en enskild person kan dömas till döden för hädelse.</w:t>
      </w:r>
    </w:p>
    <w:p w:rsidR="00D411FE" w:rsidRPr="0000764C" w:rsidRDefault="00D411FE" w:rsidP="00D411FE">
      <w:pPr>
        <w:pStyle w:val="NormalHanging12a"/>
        <w:widowControl/>
      </w:pPr>
      <w:r w:rsidRPr="0000764C">
        <w:t>E.</w:t>
      </w:r>
      <w:r w:rsidRPr="0000764C">
        <w:tab/>
        <w:t>Var och en har rätt till yttrandefrihet, religionsfrihet och trosfrihet.</w:t>
      </w:r>
    </w:p>
    <w:p w:rsidR="00D411FE" w:rsidRPr="0000764C" w:rsidRDefault="00D411FE" w:rsidP="00D411FE">
      <w:pPr>
        <w:pStyle w:val="NormalHanging12a"/>
        <w:widowControl/>
      </w:pPr>
      <w:r w:rsidRPr="0000764C">
        <w:lastRenderedPageBreak/>
        <w:t>1.</w:t>
      </w:r>
      <w:r w:rsidRPr="0000764C">
        <w:tab/>
        <w:t>Europaparlamentet uppmanar med kraft de nigerianska myndigheterna att omedelbart och villkorslöst frige Yahaya Sharif-Aminu, dra tillbaka alla anklagelser mot honom, garantera hans säkerhet och rättssäkerhet samt säkerställa tillräcklig tillgång till mat, kläder och medicinsk behandling. Parlamentet uppmanar Nigerias högsta domstol att säkerställa ett påskyndat och rättvist överklagandeförfarande. Parlamentet begär att alla andra som är anklagade för hädelse ska friges.</w:t>
      </w:r>
    </w:p>
    <w:p w:rsidR="00D411FE" w:rsidRPr="0000764C" w:rsidRDefault="00D411FE" w:rsidP="00D411FE">
      <w:pPr>
        <w:pStyle w:val="NormalHanging12a"/>
        <w:widowControl/>
      </w:pPr>
      <w:r w:rsidRPr="0000764C">
        <w:t>2.</w:t>
      </w:r>
      <w:r w:rsidRPr="0000764C">
        <w:tab/>
        <w:t>Europaparlamentet påminner om att lagar om hädelse tydligt strider mot internationella skyldigheter i fråga om mänskliga rättigheter, särskilt den internationella konventionen om medborgerliga och politiska rättigheter, och strider mot Nigerias konstitution som garanterar religions- och yttrandefrihet.</w:t>
      </w:r>
    </w:p>
    <w:p w:rsidR="00D411FE" w:rsidRPr="0000764C" w:rsidRDefault="00D411FE" w:rsidP="00D411FE">
      <w:pPr>
        <w:pStyle w:val="NormalHanging12a"/>
        <w:widowControl/>
      </w:pPr>
      <w:r w:rsidRPr="0000764C">
        <w:t>3.</w:t>
      </w:r>
      <w:r w:rsidRPr="0000764C">
        <w:tab/>
        <w:t>Europaparlamentet uppmanar med kraft de nigerianska myndigheterna att upprätthålla de mänskliga rättigheterna i hela landet genom att säkerställa att federal lagstiftning, delstatslagstiftning och sharialagar inte förvägrar nigerianer det skydd som ges av den nationella konstitutionen och internationella konventioner. Parlamentet betonar Nigerias ansvar att föregå med gott exempel när det gäller att avskaffa lagar om hädelse, inbegripet religiös förolämpning i straffrätten, som systematiskt utsätter religiösa minoriteter för fara, kränker grundläggande friheter och underblåser sekteristiskt våld.</w:t>
      </w:r>
    </w:p>
    <w:p w:rsidR="00D411FE" w:rsidRPr="0000764C" w:rsidRDefault="00D411FE" w:rsidP="00D411FE">
      <w:pPr>
        <w:pStyle w:val="NormalHanging12a"/>
        <w:widowControl/>
      </w:pPr>
      <w:r w:rsidRPr="0000764C">
        <w:t>4.</w:t>
      </w:r>
      <w:r w:rsidRPr="0000764C">
        <w:tab/>
        <w:t>Europaparlamentet uppmanar med kraft Nigeria att införa ett landsomfattande moratorium för avrättningar och att arbeta för ett fullständigt avskaffande av dödsstraffet.</w:t>
      </w:r>
    </w:p>
    <w:p w:rsidR="00D411FE" w:rsidRPr="0000764C" w:rsidRDefault="00D411FE" w:rsidP="00D411FE">
      <w:pPr>
        <w:pStyle w:val="NormalHanging12a"/>
        <w:widowControl/>
      </w:pPr>
      <w:r w:rsidRPr="0000764C">
        <w:t>5.</w:t>
      </w:r>
      <w:r w:rsidRPr="0000764C">
        <w:tab/>
        <w:t>Europaparlamentet uppmanar med kraft Nigerias regering att bekämpa straffriheten i samband med anklagelser om hädelse genom att bestraffa dem som gör sig skyldiga till falska anklagelser och ställa dem som utövar misshandel inför rätta.</w:t>
      </w:r>
    </w:p>
    <w:p w:rsidR="00D411FE" w:rsidRPr="0000764C" w:rsidRDefault="00D411FE" w:rsidP="00D411FE">
      <w:pPr>
        <w:pStyle w:val="NormalHanging12a"/>
        <w:widowControl/>
      </w:pPr>
      <w:r w:rsidRPr="0000764C">
        <w:t>6.</w:t>
      </w:r>
      <w:r w:rsidRPr="0000764C">
        <w:tab/>
        <w:t>Europaparlamentet uppmanar EU och dess medlemsstater att ta upp enskilda fall, människorättsfrågor och lagar om hädelse med de nigerianska myndigheterna och att säkerställa diplomatisk observation av det rättsliga förfarandet när Sharif-Aminus rättegång inleds vid Högsta domstolen. Parlamentet lovordar frikännandet av Rhoda Jatau och frigivningen av Mubarak Bala.</w:t>
      </w:r>
    </w:p>
    <w:p w:rsidR="00C03F01" w:rsidRPr="0000764C" w:rsidRDefault="00D411FE" w:rsidP="00C03F01">
      <w:pPr>
        <w:pStyle w:val="NormalHanging12a"/>
        <w:widowControl/>
      </w:pPr>
      <w:r w:rsidRPr="0000764C">
        <w:t>7.</w:t>
      </w:r>
      <w:r w:rsidRPr="0000764C">
        <w:tab/>
        <w:t>Europaparlamentet uppdrar åt talmannen att översända denna resolution till kommissionen, rådet, Europeiska utrikestjänsten och vice ordföranden/den höga representanten samt till Nigerias regering och parlament.</w:t>
      </w:r>
    </w:p>
    <w:p w:rsidR="00E365E1" w:rsidRPr="0000764C" w:rsidRDefault="00E365E1" w:rsidP="00793E24"/>
    <w:sectPr w:rsidR="00E365E1" w:rsidRPr="0000764C" w:rsidSect="00C03F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E24" w:rsidRPr="00C03F01" w:rsidRDefault="00793E24">
      <w:r w:rsidRPr="00C03F01">
        <w:separator/>
      </w:r>
    </w:p>
  </w:endnote>
  <w:endnote w:type="continuationSeparator" w:id="0">
    <w:p w:rsidR="00793E24" w:rsidRPr="00C03F01" w:rsidRDefault="00793E24">
      <w:r w:rsidRPr="00C03F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E24" w:rsidRPr="00C03F01" w:rsidRDefault="00793E24">
      <w:r w:rsidRPr="00C03F01">
        <w:separator/>
      </w:r>
    </w:p>
  </w:footnote>
  <w:footnote w:type="continuationSeparator" w:id="0">
    <w:p w:rsidR="00793E24" w:rsidRPr="00C03F01" w:rsidRDefault="00793E24">
      <w:r w:rsidRPr="00C03F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F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SV"/>
    <w:docVar w:name="dvnumam" w:val="0"/>
    <w:docVar w:name="dvpe" w:val="769.125"/>
    <w:docVar w:name="dvtitre" w:val="Europaparlamentets resolution av den xx xx 2025 om det fortsatta frihetsberövandet och risken för dödsstraff för personer i Nigeria som är åtalade för hädelse, särskilt fallet Yahaya Sharif-Aminu(2025/2548(RSP))"/>
  </w:docVars>
  <w:rsids>
    <w:rsidRoot w:val="00793E24"/>
    <w:rsid w:val="00002272"/>
    <w:rsid w:val="0000764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E2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D4E"/>
    <w:rsid w:val="00B22876"/>
    <w:rsid w:val="00B558F0"/>
    <w:rsid w:val="00BD48FE"/>
    <w:rsid w:val="00BD7BD8"/>
    <w:rsid w:val="00BE6ADC"/>
    <w:rsid w:val="00C03F01"/>
    <w:rsid w:val="00C05BFE"/>
    <w:rsid w:val="00C23CD4"/>
    <w:rsid w:val="00C61C0C"/>
    <w:rsid w:val="00C941CB"/>
    <w:rsid w:val="00CC2357"/>
    <w:rsid w:val="00CF071A"/>
    <w:rsid w:val="00D058B8"/>
    <w:rsid w:val="00D411FE"/>
    <w:rsid w:val="00D56C11"/>
    <w:rsid w:val="00D834A0"/>
    <w:rsid w:val="00D872DF"/>
    <w:rsid w:val="00D91E21"/>
    <w:rsid w:val="00DA7FCD"/>
    <w:rsid w:val="00E365E1"/>
    <w:rsid w:val="00E820A4"/>
    <w:rsid w:val="00EA45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98640"/>
  <w15:chartTrackingRefBased/>
  <w15:docId w15:val="{A6D37680-96B5-4025-A5D6-54D69963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411FE"/>
    <w:rPr>
      <w:b/>
    </w:rPr>
  </w:style>
  <w:style w:type="paragraph" w:customStyle="1" w:styleId="NormalHanging12a">
    <w:name w:val="NormalHanging12a"/>
    <w:basedOn w:val="Normal"/>
    <w:link w:val="NormalHanging12aChar"/>
    <w:rsid w:val="00D411FE"/>
    <w:pPr>
      <w:spacing w:after="240"/>
      <w:ind w:left="567" w:hanging="567"/>
    </w:pPr>
  </w:style>
  <w:style w:type="paragraph" w:customStyle="1" w:styleId="EPComma">
    <w:name w:val="EPComma"/>
    <w:basedOn w:val="Normal"/>
    <w:link w:val="EPCommaChar"/>
    <w:rsid w:val="00D411FE"/>
    <w:pPr>
      <w:spacing w:before="480" w:after="240"/>
    </w:pPr>
  </w:style>
  <w:style w:type="character" w:customStyle="1" w:styleId="NormalHanging12aChar">
    <w:name w:val="NormalHanging12a Char"/>
    <w:basedOn w:val="DefaultParagraphFont"/>
    <w:link w:val="NormalHanging12a"/>
    <w:locked/>
    <w:rsid w:val="00D411FE"/>
    <w:rPr>
      <w:sz w:val="24"/>
      <w:lang w:val="sv-SE"/>
    </w:rPr>
  </w:style>
  <w:style w:type="character" w:customStyle="1" w:styleId="EPCommaChar">
    <w:name w:val="EPComma Char"/>
    <w:basedOn w:val="DefaultParagraphFont"/>
    <w:link w:val="EPComma"/>
    <w:rsid w:val="00D411FE"/>
    <w:rPr>
      <w:sz w:val="24"/>
      <w:lang w:val="sv-SE"/>
    </w:rPr>
  </w:style>
  <w:style w:type="paragraph" w:styleId="BalloonText">
    <w:name w:val="Balloon Text"/>
    <w:basedOn w:val="Normal"/>
    <w:link w:val="BalloonTextChar"/>
    <w:rsid w:val="00EA4542"/>
    <w:rPr>
      <w:rFonts w:ascii="Segoe UI" w:hAnsi="Segoe UI" w:cs="Segoe UI"/>
      <w:sz w:val="18"/>
      <w:szCs w:val="18"/>
    </w:rPr>
  </w:style>
  <w:style w:type="character" w:customStyle="1" w:styleId="BalloonTextChar">
    <w:name w:val="Balloon Text Char"/>
    <w:basedOn w:val="DefaultParagraphFont"/>
    <w:link w:val="BalloonText"/>
    <w:rsid w:val="00EA454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204E-303E-4855-AB3E-9E968D9C0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2025-02-13T13:12:00Z</dcterms:created>
  <dcterms:modified xsi:type="dcterms:W3CDTF">2025-02-13T13:12:00Z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B10-0101/2025</vt:lpwstr>
  </property>
  <property fmtid="{D5CDD505-2E9C-101B-9397-08002B2CF9AE}" pid="4" name="&lt;Type&gt;">
    <vt:lpwstr>RR</vt:lpwstr>
  </property>
</Properties>
</file>