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1DF4" w:rsidTr="0010095E">
        <w:trPr>
          <w:trHeight w:hRule="exact" w:val="1418"/>
        </w:trPr>
        <w:tc>
          <w:tcPr>
            <w:tcW w:w="6804" w:type="dxa"/>
            <w:shd w:val="clear" w:color="auto" w:fill="auto"/>
            <w:vAlign w:val="center"/>
          </w:tcPr>
          <w:p w:rsidR="00751A4A" w:rsidRPr="00061DF4" w:rsidRDefault="00980C0F" w:rsidP="0010095E">
            <w:pPr>
              <w:pStyle w:val="EPName"/>
            </w:pPr>
            <w:r w:rsidRPr="00061DF4">
              <w:t>Европейски</w:t>
            </w:r>
            <w:r w:rsidR="001C7669" w:rsidRPr="00061DF4">
              <w:t xml:space="preserve"> парламент</w:t>
            </w:r>
          </w:p>
          <w:p w:rsidR="00751A4A" w:rsidRPr="00061DF4" w:rsidRDefault="005F1B17" w:rsidP="005F1B17">
            <w:pPr>
              <w:pStyle w:val="EPTerm"/>
              <w:rPr>
                <w:rStyle w:val="HideTWBExt"/>
                <w:noProof w:val="0"/>
                <w:vanish w:val="0"/>
                <w:color w:val="auto"/>
              </w:rPr>
            </w:pPr>
            <w:r w:rsidRPr="00061DF4">
              <w:t>2024</w:t>
            </w:r>
            <w:r w:rsidR="00980C0F">
              <w:rPr>
                <w:lang w:val="en-GB"/>
              </w:rPr>
              <w:t> – </w:t>
            </w:r>
            <w:r w:rsidR="00817416" w:rsidRPr="00061DF4">
              <w:t>202</w:t>
            </w:r>
            <w:r w:rsidRPr="00061DF4">
              <w:t>9</w:t>
            </w:r>
          </w:p>
        </w:tc>
        <w:tc>
          <w:tcPr>
            <w:tcW w:w="2268" w:type="dxa"/>
            <w:shd w:val="clear" w:color="auto" w:fill="auto"/>
          </w:tcPr>
          <w:p w:rsidR="00751A4A" w:rsidRPr="00061DF4" w:rsidRDefault="00187494" w:rsidP="0010095E">
            <w:pPr>
              <w:pStyle w:val="EPLogo"/>
            </w:pPr>
            <w:r w:rsidRPr="00061D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1DF4" w:rsidRDefault="00D058B8" w:rsidP="004C5D52">
      <w:pPr>
        <w:pStyle w:val="LineTop"/>
      </w:pPr>
    </w:p>
    <w:p w:rsidR="00680577" w:rsidRPr="00061DF4" w:rsidRDefault="001C7669" w:rsidP="00680577">
      <w:pPr>
        <w:pStyle w:val="EPBodyTA1"/>
      </w:pPr>
      <w:r w:rsidRPr="00061DF4">
        <w:t>ПРИЕТИ ТЕКСТОВЕ</w:t>
      </w:r>
    </w:p>
    <w:p w:rsidR="00D058B8" w:rsidRPr="00061DF4" w:rsidRDefault="00D058B8" w:rsidP="00D058B8">
      <w:pPr>
        <w:pStyle w:val="LineBottom"/>
      </w:pPr>
    </w:p>
    <w:p w:rsidR="001C7669" w:rsidRPr="00061DF4" w:rsidRDefault="001C7669" w:rsidP="001C7669">
      <w:pPr>
        <w:pStyle w:val="ATHeading1"/>
      </w:pPr>
      <w:bookmarkStart w:id="0" w:name="TANumber"/>
      <w:r w:rsidRPr="00061DF4">
        <w:t>P10_TA(2025)00</w:t>
      </w:r>
      <w:r w:rsidR="004432EA">
        <w:rPr>
          <w:lang w:val="en-GB"/>
        </w:rPr>
        <w:t>19</w:t>
      </w:r>
      <w:bookmarkEnd w:id="0"/>
    </w:p>
    <w:p w:rsidR="001C7669" w:rsidRPr="00061DF4" w:rsidRDefault="001C7669" w:rsidP="001C7669">
      <w:pPr>
        <w:pStyle w:val="ATHeading2"/>
      </w:pPr>
      <w:bookmarkStart w:id="1" w:name="title"/>
      <w:r w:rsidRPr="00061DF4">
        <w:t>По-нататъшно влошаване на политическата ситуация в Грузия</w:t>
      </w:r>
      <w:bookmarkEnd w:id="1"/>
    </w:p>
    <w:p w:rsidR="001C7669" w:rsidRPr="00061DF4" w:rsidRDefault="001C7669" w:rsidP="001C7669">
      <w:pPr>
        <w:rPr>
          <w:i/>
          <w:vanish/>
        </w:rPr>
      </w:pPr>
      <w:r w:rsidRPr="00061DF4">
        <w:rPr>
          <w:i/>
        </w:rPr>
        <w:fldChar w:fldCharType="begin"/>
      </w:r>
      <w:r w:rsidRPr="00061DF4">
        <w:rPr>
          <w:i/>
        </w:rPr>
        <w:instrText xml:space="preserve"> TC"(</w:instrText>
      </w:r>
      <w:bookmarkStart w:id="2" w:name="DocNumber"/>
      <w:r w:rsidR="00980C0F">
        <w:rPr>
          <w:i/>
        </w:rPr>
        <w:instrText>B10-0106, 0108, 0112, 0116 и</w:instrText>
      </w:r>
      <w:r w:rsidRPr="00061DF4">
        <w:rPr>
          <w:i/>
        </w:rPr>
        <w:instrText xml:space="preserve"> 0118/2025</w:instrText>
      </w:r>
      <w:bookmarkEnd w:id="2"/>
      <w:r w:rsidRPr="00061DF4">
        <w:rPr>
          <w:i/>
        </w:rPr>
        <w:instrText xml:space="preserve">)"\l3 \n&gt; \* MERGEFORMAT </w:instrText>
      </w:r>
      <w:r w:rsidRPr="00061DF4">
        <w:rPr>
          <w:i/>
        </w:rPr>
        <w:fldChar w:fldCharType="end"/>
      </w:r>
    </w:p>
    <w:p w:rsidR="001C7669" w:rsidRPr="00061DF4" w:rsidRDefault="001C7669" w:rsidP="001C7669">
      <w:pPr>
        <w:rPr>
          <w:vanish/>
        </w:rPr>
      </w:pPr>
      <w:bookmarkStart w:id="3" w:name="PE"/>
      <w:r w:rsidRPr="00061DF4">
        <w:rPr>
          <w:vanish/>
        </w:rPr>
        <w:t>PE769.130</w:t>
      </w:r>
      <w:bookmarkEnd w:id="3"/>
    </w:p>
    <w:p w:rsidR="001C7669" w:rsidRPr="00061DF4" w:rsidRDefault="001C7669" w:rsidP="00980C0F">
      <w:pPr>
        <w:pStyle w:val="ATHeading3"/>
      </w:pPr>
      <w:bookmarkStart w:id="4" w:name="Sujet"/>
      <w:r w:rsidRPr="00061DF4">
        <w:t>Резолюция</w:t>
      </w:r>
      <w:r w:rsidR="00980C0F">
        <w:t xml:space="preserve"> на Европейския парламент от 13 февруари</w:t>
      </w:r>
      <w:r w:rsidRPr="00061DF4">
        <w:t xml:space="preserve"> 2025 г. относно по-нататъшното влошаване на политическата ситуация в Грузия</w:t>
      </w:r>
      <w:bookmarkEnd w:id="4"/>
      <w:r w:rsidRPr="00061DF4">
        <w:t xml:space="preserve"> </w:t>
      </w:r>
      <w:bookmarkStart w:id="5" w:name="References"/>
      <w:r w:rsidRPr="00061DF4">
        <w:t>(2025/2522(RSP))</w:t>
      </w:r>
      <w:bookmarkEnd w:id="5"/>
    </w:p>
    <w:p w:rsidR="0095120C" w:rsidRPr="00061DF4" w:rsidRDefault="0095120C" w:rsidP="0095120C">
      <w:pPr>
        <w:pStyle w:val="EPComma"/>
      </w:pPr>
      <w:bookmarkStart w:id="6" w:name="TextBodyBegin"/>
      <w:bookmarkEnd w:id="6"/>
      <w:r w:rsidRPr="00061DF4">
        <w:rPr>
          <w:i/>
          <w:iCs/>
        </w:rPr>
        <w:t>Европейският парламент</w:t>
      </w:r>
      <w:r w:rsidRPr="00061DF4">
        <w:t>,</w:t>
      </w:r>
    </w:p>
    <w:p w:rsidR="0095120C" w:rsidRPr="00061DF4" w:rsidRDefault="0095120C" w:rsidP="0095120C">
      <w:pPr>
        <w:pStyle w:val="NormalHanging12a"/>
      </w:pPr>
      <w:r w:rsidRPr="00061DF4">
        <w:t>–</w:t>
      </w:r>
      <w:r w:rsidRPr="00061DF4">
        <w:tab/>
        <w:t>като взе предвид предишните си резолюции относно Грузия, и по-специално резолюцията от 28 ноември 2024 г. относно задълбочаващата се демократична криза в Грузия след неотдавнашните парламентарни избори и предполагаемите изборни измами</w:t>
      </w:r>
      <w:r w:rsidRPr="00061DF4">
        <w:rPr>
          <w:rStyle w:val="FootnoteReference"/>
        </w:rPr>
        <w:footnoteReference w:id="1"/>
      </w:r>
      <w:r w:rsidRPr="00061DF4">
        <w:t>,</w:t>
      </w:r>
    </w:p>
    <w:p w:rsidR="0095120C" w:rsidRPr="00061DF4" w:rsidRDefault="0095120C" w:rsidP="0095120C">
      <w:pPr>
        <w:pStyle w:val="NormalHanging12a"/>
      </w:pPr>
      <w:r w:rsidRPr="00061DF4">
        <w:t>–</w:t>
      </w:r>
      <w:r w:rsidRPr="00061DF4">
        <w:tab/>
        <w:t>като взе предвид статута на Грузия като страна кандидатка за членство в ЕС, предоставен от Европейския съвет на срещата на високо равнище на 14 и 15 декември 2023 г.,</w:t>
      </w:r>
    </w:p>
    <w:p w:rsidR="0095120C" w:rsidRPr="00061DF4" w:rsidRDefault="0095120C" w:rsidP="0095120C">
      <w:pPr>
        <w:pStyle w:val="NormalHanging12a"/>
      </w:pPr>
      <w:r w:rsidRPr="00061DF4">
        <w:t>–</w:t>
      </w:r>
      <w:r w:rsidRPr="00061DF4">
        <w:tab/>
        <w:t>като взе предвид член 78 от Конституцията на Грузия, който изисква прилагането на всички възможни мерки, за да се гарантира пълната интеграция на Грузия в ЕС и НАТО,</w:t>
      </w:r>
    </w:p>
    <w:p w:rsidR="0095120C" w:rsidRPr="00061DF4" w:rsidRDefault="0095120C" w:rsidP="0095120C">
      <w:pPr>
        <w:pStyle w:val="NormalHanging12a"/>
      </w:pPr>
      <w:r w:rsidRPr="00061DF4">
        <w:t>–</w:t>
      </w:r>
      <w:r w:rsidRPr="00061DF4">
        <w:tab/>
        <w:t>като взе предвид окончателния доклад на Организацията за сигурност и сътрудничество в Европа (ОССЕ) относно парламентарните избори, проведени в Грузия на 26 октомври 2024 г.,</w:t>
      </w:r>
    </w:p>
    <w:p w:rsidR="0095120C" w:rsidRPr="00061DF4" w:rsidRDefault="0095120C" w:rsidP="0095120C">
      <w:pPr>
        <w:pStyle w:val="NormalHanging12a"/>
      </w:pPr>
      <w:r w:rsidRPr="00061DF4">
        <w:t>–</w:t>
      </w:r>
      <w:r w:rsidRPr="00061DF4">
        <w:tab/>
        <w:t>като взе предвид член 136, параграфи 2 и 4 от своя Правилник за дейността,</w:t>
      </w:r>
    </w:p>
    <w:p w:rsidR="0095120C" w:rsidRPr="00061DF4" w:rsidRDefault="0095120C" w:rsidP="0095120C">
      <w:pPr>
        <w:pStyle w:val="NormalHanging12a"/>
        <w:rPr>
          <w:szCs w:val="24"/>
        </w:rPr>
      </w:pPr>
      <w:r w:rsidRPr="00061DF4">
        <w:t>А</w:t>
      </w:r>
      <w:r w:rsidR="009A4825">
        <w:t>.</w:t>
      </w:r>
      <w:bookmarkStart w:id="7" w:name="_GoBack"/>
      <w:bookmarkEnd w:id="7"/>
      <w:r w:rsidRPr="00061DF4">
        <w:tab/>
        <w:t>като има предвид, че отстъплението от демокрацията в Грузия драстично се ускори след парламентарните избори от 26 октомври 2024 г., които бяха дълбоко опорочени, белязани от сериозни нередности и не отговаряха на международните демократични стандарти и ангажиментите на Грузия в рамките на ОССЕ; като има предвид, че тези избори нарушиха демократичните норми и стандарти, определени за свободни и честни избори, като не отразяваха волята на народа и направиха така, че полученият в резултат на това „парламент“, а впоследствие и „президентът“ нямат никаква демократична легитимност; като има предвид, че от самото начало на дейността си настоящият грузински парламент функционира като еднопартиен орган („Грузинска мечта“), което е несъвместимо със същността на плуралистичната парламентарна демокрация;</w:t>
      </w:r>
    </w:p>
    <w:p w:rsidR="0095120C" w:rsidRPr="00061DF4" w:rsidRDefault="0095120C" w:rsidP="0095120C">
      <w:pPr>
        <w:pStyle w:val="NormalHanging12a"/>
        <w:rPr>
          <w:szCs w:val="24"/>
        </w:rPr>
      </w:pPr>
      <w:r w:rsidRPr="00061DF4">
        <w:lastRenderedPageBreak/>
        <w:t>Б.</w:t>
      </w:r>
      <w:r w:rsidRPr="00061DF4">
        <w:tab/>
        <w:t>като има предвид, че член 2 от Споразумението за асоцииране между ЕС и Грузия</w:t>
      </w:r>
      <w:r w:rsidRPr="00061DF4">
        <w:rPr>
          <w:rStyle w:val="FootnoteReference"/>
        </w:rPr>
        <w:footnoteReference w:id="2"/>
      </w:r>
      <w:r w:rsidRPr="00061DF4">
        <w:t xml:space="preserve"> се отнася до общите принципи на споразумението, които включват демократичните принципи, правата на човека и основните свободи;</w:t>
      </w:r>
    </w:p>
    <w:p w:rsidR="0095120C" w:rsidRPr="00061DF4" w:rsidRDefault="0095120C" w:rsidP="0095120C">
      <w:pPr>
        <w:pStyle w:val="NormalHanging12a"/>
        <w:rPr>
          <w:szCs w:val="24"/>
        </w:rPr>
      </w:pPr>
      <w:r w:rsidRPr="00061DF4">
        <w:t>В.</w:t>
      </w:r>
      <w:r w:rsidRPr="00061DF4">
        <w:tab/>
        <w:t>като има предвид, че в член 78 от Конституцията на Грузия се предвижда, че конституционните органи трябва да предприемат всички мерки в рамките на своята компетентност, за да гарантират пълното интегриране на Грузия в Европейския съюз;</w:t>
      </w:r>
    </w:p>
    <w:p w:rsidR="0095120C" w:rsidRPr="00061DF4" w:rsidRDefault="0095120C" w:rsidP="0095120C">
      <w:pPr>
        <w:pStyle w:val="NormalHanging12a"/>
        <w:rPr>
          <w:szCs w:val="22"/>
        </w:rPr>
      </w:pPr>
      <w:r w:rsidRPr="00061DF4">
        <w:t>Г.</w:t>
      </w:r>
      <w:r w:rsidRPr="00061DF4">
        <w:tab/>
        <w:t>като има предвид, че президентът на Грузия Саломе Зурабишвили публично осъди парламентарните избори като фалшифицирани, заяви, че няма да ги признае, и призова за международно разследване; като има предвид, че настоящият грузински режим, ръководен от партията „Грузинска мечта“ и нейния основател Бидзина Иванишвили, организира противоконституционно присвояване на властта, систематично разрушава демократичните институции и подкопава независимостта на съдебната власт, основните свободи и принципите на правовата държава, като по този начин задълбочава политическата и конституционната криза в Грузия;</w:t>
      </w:r>
    </w:p>
    <w:p w:rsidR="0095120C" w:rsidRPr="00061DF4" w:rsidRDefault="0095120C" w:rsidP="0095120C">
      <w:pPr>
        <w:pStyle w:val="NormalHanging12a"/>
        <w:rPr>
          <w:szCs w:val="24"/>
        </w:rPr>
      </w:pPr>
      <w:r w:rsidRPr="00061DF4">
        <w:t>Д.</w:t>
      </w:r>
      <w:r w:rsidRPr="00061DF4">
        <w:tab/>
        <w:t>като има предвид, че Грузия официално има статут на страна кандидатка за членство в ЕС от декември 2023 г.; като има предвид, че на 28 ноември 2024 г. Иракли Кобахидзе обяви, че Грузия ще забави започването на преговори за присъединяване с ЕС и ще отхвърли финансовата си помощ до края на 2028 г., като пренебрегна конституционния ангажимент на държавата за европейска интеграция и практически компрометира суверенните евроатлантически стремежи на Грузия;</w:t>
      </w:r>
    </w:p>
    <w:p w:rsidR="0095120C" w:rsidRPr="00061DF4" w:rsidRDefault="0095120C" w:rsidP="0095120C">
      <w:pPr>
        <w:pStyle w:val="NormalHanging12a"/>
        <w:rPr>
          <w:szCs w:val="24"/>
        </w:rPr>
      </w:pPr>
      <w:r w:rsidRPr="00061DF4">
        <w:t>Е.</w:t>
      </w:r>
      <w:r w:rsidRPr="00061DF4">
        <w:tab/>
        <w:t>като има предвид, че на 28 ноември 2024 г. в цялата страна започнаха мирни масови антиправителствени протести, на които бяха отправени искания за нови, свободни и честни избори, прекратяване на политическото насилие и репресии и връщане на страната по нейния европейски път; като има предвид, че протестите се провеждат без прекъсване в продължение на повече от 75 дни;</w:t>
      </w:r>
    </w:p>
    <w:p w:rsidR="0095120C" w:rsidRPr="00061DF4" w:rsidRDefault="0095120C" w:rsidP="0095120C">
      <w:pPr>
        <w:pStyle w:val="NormalHanging12a"/>
        <w:rPr>
          <w:szCs w:val="24"/>
        </w:rPr>
      </w:pPr>
      <w:r w:rsidRPr="00061DF4">
        <w:t>Ж.</w:t>
      </w:r>
      <w:r w:rsidRPr="00061DF4">
        <w:tab/>
        <w:t>като има предвид, че на 14 декември 2024 г. фактическият парламент проведе „президентски избори“ с един-единствен кандидат от партията „Грузинска мечта“ – бившия футболен играч Михаил Кавелашвили, избран с 224 от общо 225 подадени гласове;</w:t>
      </w:r>
    </w:p>
    <w:p w:rsidR="0095120C" w:rsidRPr="00061DF4" w:rsidRDefault="0095120C" w:rsidP="0095120C">
      <w:pPr>
        <w:pStyle w:val="NormalHanging12a"/>
        <w:rPr>
          <w:szCs w:val="24"/>
        </w:rPr>
      </w:pPr>
      <w:r w:rsidRPr="00061DF4">
        <w:t>З.</w:t>
      </w:r>
      <w:r w:rsidRPr="00061DF4">
        <w:tab/>
        <w:t>като има предвид, че самопровъзгласилите се органи на Грузия доведоха страната до пълна конституционна и политическа криза, както и до криза с правата на човека и демокрацията; като има предвид, че всичко това беше белязано от брутални репресии срещу мирни демонстранти, политически опоненти и представители на медиите, като съдии, прокурори и полицейски служители активно изфабрикуват политически мотивирани административни и наказателни обвинения срещу демонстранти, журналисти и опозиционни фигури, задържани по време на мирни антиправителствени демонстрации; като има предвид, че към декември 2024 г. над 460 души са били арестувани или наказани от началото на протестите, като този брой нараства с всеки изминал ден;</w:t>
      </w:r>
    </w:p>
    <w:p w:rsidR="0095120C" w:rsidRPr="00061DF4" w:rsidRDefault="0095120C" w:rsidP="0095120C">
      <w:pPr>
        <w:pStyle w:val="NormalHanging12a"/>
      </w:pPr>
      <w:r w:rsidRPr="00061DF4">
        <w:lastRenderedPageBreak/>
        <w:t>И.</w:t>
      </w:r>
      <w:r w:rsidRPr="00061DF4">
        <w:tab/>
        <w:t>като има предвид, че полицията за борба с безредиците умишлено не е разполагала с идентификационни номера на служителите си и насилствено е разпръснала протестиращите чрез сълзотворен газ и водни оръдия; като има предвид съобщенията на много журналисти, че са били следени и бити, оборудването им е било унищожено, а личните им вещи – откраднати; като има предвид, че десетки протестиращи бяха брутално нападнати, а няколкостотин души бяха арестувани; като има предвид, че според обществения защитник на Грузия 80% от задържаните лица са съобщили, че са били подложени на насилие и нечовешко отношение от страна на служители на правоприлагащите органи; като има предвид, че въпреки осъждането в международен план незаконното грузинско правителство присъжда медали на длъжностни лица, участващи в репресиите;</w:t>
      </w:r>
    </w:p>
    <w:p w:rsidR="0095120C" w:rsidRPr="00061DF4" w:rsidRDefault="0095120C" w:rsidP="0095120C">
      <w:pPr>
        <w:pStyle w:val="NormalHanging12a"/>
        <w:rPr>
          <w:szCs w:val="24"/>
        </w:rPr>
      </w:pPr>
      <w:r w:rsidRPr="00061DF4">
        <w:t>Й.</w:t>
      </w:r>
      <w:r w:rsidRPr="00061DF4">
        <w:tab/>
        <w:t>като има предвид, че независими медии, включително TV Formula, TV Mtavari и TV Pirveli, са изправени пред сериозни оперативни и финансови ограничения поради намесата на режима, а десетки представители на медиите са подложени на различни форми на силен физически и психологически натиск; като има предвид, че са документирани многобройни насилствени нападения срещу журналисти, включително тежки побои над Александър Кашелашвили, Мака Чихладзе и Георги Шецирули, както и тормоз над задържаната журналистка Саба Кевхишвили; като има предвид, че на 12 януари 2025 г. грузинските органи арестуваха журналистката Мзия Амаглобели, която оттогава е с мярка за неотклонение задържане под стража и е обявила гладна стачка в знак на солидарност с всички политически затворници в Грузия; като има предвид, че тя е заплашена с лишаване от свобода от четири до седем години;</w:t>
      </w:r>
    </w:p>
    <w:p w:rsidR="0095120C" w:rsidRPr="00061DF4" w:rsidRDefault="0095120C" w:rsidP="0095120C">
      <w:pPr>
        <w:pStyle w:val="NormalHanging12a"/>
        <w:rPr>
          <w:szCs w:val="24"/>
        </w:rPr>
      </w:pPr>
      <w:r w:rsidRPr="00061DF4">
        <w:t>К.</w:t>
      </w:r>
      <w:r w:rsidRPr="00061DF4">
        <w:tab/>
        <w:t>като има предвид, че в нощта на 14 януари 2025 г. Георги Гахария, опозиционен лидер на партията „За Грузия“ и бивш министър-председател, и Звиад Коридзе, журналист и активист от „Прозрачност без граници“, бяха физически нападнати от служители на „Грузинска мечта“ в отделни инциденти на едно и също място в Батуми;</w:t>
      </w:r>
    </w:p>
    <w:p w:rsidR="0095120C" w:rsidRPr="00061DF4" w:rsidRDefault="0095120C" w:rsidP="0095120C">
      <w:pPr>
        <w:pStyle w:val="NormalHanging12a"/>
        <w:rPr>
          <w:szCs w:val="24"/>
        </w:rPr>
      </w:pPr>
      <w:r w:rsidRPr="00061DF4">
        <w:t>Л.</w:t>
      </w:r>
      <w:r w:rsidRPr="00061DF4">
        <w:tab/>
        <w:t>като има предвид, че на 2 февруари 2025 г. Ника Мелия, лидер на проевропейската партия „Акхали“, и Гиги Угулава, бивш кмет на Тбилиси, бяха арестувани по време на антиправителствените протести и подложени на физическо насилие по време на своето задържане; като има предвид, че на 12 януари 2025 г. Елене Хощария, лидер на политическото движение Droa, беше задържана в Батуми;</w:t>
      </w:r>
    </w:p>
    <w:p w:rsidR="0095120C" w:rsidRPr="00061DF4" w:rsidRDefault="0095120C" w:rsidP="0095120C">
      <w:pPr>
        <w:pStyle w:val="NormalHanging12a"/>
        <w:rPr>
          <w:szCs w:val="24"/>
        </w:rPr>
      </w:pPr>
      <w:r w:rsidRPr="00061DF4">
        <w:t>М.</w:t>
      </w:r>
      <w:r w:rsidRPr="00061DF4">
        <w:tab/>
        <w:t>като има предвид, че фактическите грузински органи използваха непропорционална сила и прекомерно насилие срещу мирни демонстранти и прибягваха до произволни масови арести, за да осуетят всяко противопоставяне; като има предвид, че независими организации за защита на правата на човека съобщават за системно малтретиране на задържаните лица, включително за изтезания; като има предвид, че към днешна дата не е подведен под съдебна отговорност нито един служител на правоприлагащите органи, замесен в бруталните репресии, произволните арести и малтретирането;</w:t>
      </w:r>
    </w:p>
    <w:p w:rsidR="0095120C" w:rsidRPr="00061DF4" w:rsidRDefault="0095120C" w:rsidP="0095120C">
      <w:pPr>
        <w:pStyle w:val="NormalHanging12a"/>
        <w:rPr>
          <w:szCs w:val="24"/>
        </w:rPr>
      </w:pPr>
      <w:r w:rsidRPr="00061DF4">
        <w:t>Н.</w:t>
      </w:r>
      <w:r w:rsidRPr="00061DF4">
        <w:tab/>
        <w:t xml:space="preserve">като има предвид, че самопровъзгласилите се органи въведоха ново драконовско законодателство, което влезе в сила на 30 декември 2024 г., и измениха Наказателния кодекс, Кодекса за административните нарушения и Закона за </w:t>
      </w:r>
      <w:r w:rsidRPr="00061DF4">
        <w:lastRenderedPageBreak/>
        <w:t>събранията и манифестациите, като наложиха допълнителни произволни ограничения на правото на свобода на изразяване на мнение и на мирни събрания, въведоха, наред с другото, огромни глоби за издигане на протестни лозунги и за поставяне на плакати и предоставиха на полицията правомощието да задържа лица „превантивно“ за 48 часа по подозрение, че те възнамеряват да нарушат правилата, уреждащи публичните събрания; като има предвид, че на 3 февруари 2025 г. партията „Грузинска мечта“ представи допълнителен проектозакон, предназначен да затегне контрола, като увеличи санкциите за редица престъпления, пряко насочени срещу протестиращите, критиците и политическите опоненти, например по-строги наказания за „обида на длъжностни лица“, инкриминиране на блокадите на пътища и увеличаване на продължителността на административното задържане от 15 на 60 дни;</w:t>
      </w:r>
    </w:p>
    <w:p w:rsidR="0095120C" w:rsidRPr="00061DF4" w:rsidRDefault="0095120C" w:rsidP="0095120C">
      <w:pPr>
        <w:pStyle w:val="NormalHanging12a"/>
        <w:rPr>
          <w:szCs w:val="24"/>
        </w:rPr>
      </w:pPr>
      <w:r w:rsidRPr="00061DF4">
        <w:t>О.</w:t>
      </w:r>
      <w:r w:rsidRPr="00061DF4">
        <w:tab/>
        <w:t>като има предвид, че на 27 януари 2025 г. Съветът реши да суспендира части от споразумението за облекчаване на визовия режим между ЕС и Грузия за грузински дипломати и длъжностни лица, но не наложи персонални санкции в отговор на продължаващите репресии; като има предвид, че унгарското и словашкото правителство системно блокират въздействащи санкции в целия ЕС, като възпрепятстват останалите 25 държави членки (ЕС-25) действително да въведат санкции срещу самоназначените грузински органи;</w:t>
      </w:r>
    </w:p>
    <w:p w:rsidR="0095120C" w:rsidRPr="00061DF4" w:rsidRDefault="0095120C" w:rsidP="0095120C">
      <w:pPr>
        <w:pStyle w:val="NormalHanging12a"/>
        <w:rPr>
          <w:szCs w:val="24"/>
        </w:rPr>
      </w:pPr>
      <w:r w:rsidRPr="00061DF4">
        <w:t>П.</w:t>
      </w:r>
      <w:r w:rsidRPr="00061DF4">
        <w:tab/>
        <w:t>като има предвид, че няколко държави членки, включително Литва, Естония, Латвия и Чехия, наложиха двустранни санкции на някои грузински политици, съдии и други длъжностни лица, отговорни за бруталните репресии срещу протестиращите, за нарушения на правата на човека и за злоупотреба с принципите на правовата държава; като има предвид, че през декември 2024 г. Съединените щати санкционираха Бидзина Иванишвили, министъра на вътрешните работи на Грузия Вахтанг Гомелаури и заместник-ръководителя на отдел „Специални задачи“ Мирза Кезевадзе за участието им в брутални репресии срещу представители на медиите, опозиционни фигури и протестиращи; като има предвид, че Обединеното кралство и Украйна наложиха подобни санкции на високопоставени грузински длъжностни лица; като има предвид, че Иванишвили, чрез прибързано приети закони, съобразени с личното му положение, премества офшорните си активи в Грузия, тъй като очаква допълнителни санкции;</w:t>
      </w:r>
    </w:p>
    <w:p w:rsidR="0095120C" w:rsidRPr="00061DF4" w:rsidRDefault="0095120C" w:rsidP="0095120C">
      <w:pPr>
        <w:pStyle w:val="NormalHanging12a"/>
        <w:rPr>
          <w:szCs w:val="22"/>
        </w:rPr>
      </w:pPr>
      <w:r w:rsidRPr="00061DF4">
        <w:t>Р.</w:t>
      </w:r>
      <w:r w:rsidRPr="00061DF4">
        <w:tab/>
        <w:t>като има предвид, че на 29 януари 2025 г. „Грузинска мечта“ обяви, че ще оттегли делегацията си от Парламентарната асамблея на Съвета на Европа (ПАСЕ), след като тя поиска нови, действително демократични парламентарни избори, освобождаване на политическите затворници и търсене на отговорност за извършителите на насилствени действия; като има предвид, че експерти на ООН осъдиха репресивния модел и нарушенията на правата на човека в Грузия, а ОССЕ определи тези репресии като тежко нарушение на правото на свобода на събранията;</w:t>
      </w:r>
    </w:p>
    <w:p w:rsidR="0095120C" w:rsidRPr="00061DF4" w:rsidRDefault="0095120C" w:rsidP="0095120C">
      <w:pPr>
        <w:pStyle w:val="NormalHanging12a"/>
        <w:rPr>
          <w:szCs w:val="24"/>
        </w:rPr>
      </w:pPr>
      <w:r w:rsidRPr="00061DF4">
        <w:t>С.</w:t>
      </w:r>
      <w:r w:rsidRPr="00061DF4">
        <w:tab/>
        <w:t xml:space="preserve">като има предвид, че управляващата партия „Грузинска мечта“ свика новия парламент в нарушение на конституцията на страната, което доведе до бойкот на парламента от страна на опозицията; като има предвид, че на 5 февруари 2025 г. самоназначеният „парламент“ гласува да се одобри предсрочното прекратяване на мандатите на 49 от 61 членове на Парламента от партиите „Коалиция за промяна“, „Силна Грузия“ и „Обединено национално движение“, за да им се отнеме имунитетът и да се улесни тяхното задържане и наказателно преследване; като </w:t>
      </w:r>
      <w:r w:rsidRPr="00061DF4">
        <w:lastRenderedPageBreak/>
        <w:t>има предвид, че същият „парламент“ създаде комисия, за да накаже бившата управляваща партия „Обединено национално движение“;</w:t>
      </w:r>
    </w:p>
    <w:p w:rsidR="0095120C" w:rsidRPr="00061DF4" w:rsidRDefault="0095120C" w:rsidP="0095120C">
      <w:pPr>
        <w:pStyle w:val="NormalHanging12a"/>
        <w:rPr>
          <w:rFonts w:eastAsia="Calibri"/>
          <w:szCs w:val="24"/>
        </w:rPr>
      </w:pPr>
      <w:r w:rsidRPr="00061DF4">
        <w:t>Т.</w:t>
      </w:r>
      <w:r w:rsidRPr="00061DF4">
        <w:tab/>
        <w:t>като има предвид, че все повече държавни служители биват уволнявани, след като са се изказали против спирането на процеса на присъединяване на Грузия към ЕС; като има предвид, че „Грузинска мечта“ измени законите за публичната служба, като опрости процедурите за освобождаване от длъжност на държавни служители, няколко от които бяха уволнени поради участие в протести, в ясен опит да се заглушат критичните гласове;</w:t>
      </w:r>
    </w:p>
    <w:p w:rsidR="0095120C" w:rsidRPr="00061DF4" w:rsidRDefault="0095120C" w:rsidP="0095120C">
      <w:pPr>
        <w:pStyle w:val="NormalHanging12a"/>
      </w:pPr>
      <w:r w:rsidRPr="00061DF4">
        <w:t>1.</w:t>
      </w:r>
      <w:r w:rsidRPr="00061DF4">
        <w:tab/>
        <w:t>осъжда „органите“ на „Грузинската мечта“ и настоятелно ги призовава незабавно да прекратят жестоките репресии срещу мирни демонстранти, политически опоненти и представители на медиите; подчертава, че самоназначените органи на Грузия понастоящем нарушават основните свободи, основните права на човека и основните международни задължения на страната, като по този начин подкопават десетилетия демократични реформи, водени от политическата класа на страната и гражданското общество; счита, че Грузия е в плен на незаконния режим „Грузинска мечта“; изразява дълбоко съжаление във връзка с факта, че управляващата партия „Грузинска мечта“ се отказа от пътя си към европейска интеграция и членство в НАТО; припомня, че продължаващото отстъпление от демокрацията и приемането на антидемократични закони на практика спряха процеса на интеграция на Грузия в ЕС; отново изразява непоколебимата си подкрепа за легитимните европейски стремежи на грузинския народ и желанието му да живее в просперираща и демократична държава;</w:t>
      </w:r>
    </w:p>
    <w:p w:rsidR="0095120C" w:rsidRPr="00061DF4" w:rsidRDefault="0095120C" w:rsidP="0095120C">
      <w:pPr>
        <w:pStyle w:val="NormalHanging12a"/>
        <w:rPr>
          <w:szCs w:val="24"/>
        </w:rPr>
      </w:pPr>
      <w:r w:rsidRPr="00061DF4">
        <w:t>2.</w:t>
      </w:r>
      <w:r w:rsidRPr="00061DF4">
        <w:tab/>
        <w:t>не признава самопровъзгласилите се органи на партията „Грузинска мечта“, създадени след фалшифицираните избори от 26 октомври 2024 г., които не бяха нито свободни, нито честни, бяха проведени в нарушение на демократичните норми и стандарти и не отразяваха волята на народа на Грузия; подчертава, че мащабните изборни измами нарушиха почтеността на изборния процес, поставиха под съмнение легитимността на резултата и подкопаха националното и международното обществено доверие във всяко ново правителство;</w:t>
      </w:r>
    </w:p>
    <w:p w:rsidR="0095120C" w:rsidRPr="00061DF4" w:rsidRDefault="0095120C" w:rsidP="0095120C">
      <w:pPr>
        <w:pStyle w:val="NormalHanging12a"/>
        <w:rPr>
          <w:szCs w:val="24"/>
        </w:rPr>
      </w:pPr>
      <w:r w:rsidRPr="00061DF4">
        <w:t>3.</w:t>
      </w:r>
      <w:r w:rsidRPr="00061DF4">
        <w:tab/>
        <w:t>призовава ЕС и неговите държави членки, както и националните парламенти и междупарламентарните институции, да не признават легитимността на еднопартийния парламент на „Грузинска мечта“ и на назначения от него президент; поради това призовава международната общност да се присъедини към бойкота на самопровъзгласилите се грузински органи;</w:t>
      </w:r>
    </w:p>
    <w:p w:rsidR="0095120C" w:rsidRPr="00061DF4" w:rsidRDefault="0095120C" w:rsidP="0095120C">
      <w:pPr>
        <w:pStyle w:val="NormalHanging12a"/>
        <w:rPr>
          <w:bCs/>
        </w:rPr>
      </w:pPr>
      <w:r w:rsidRPr="00061DF4">
        <w:t>4.</w:t>
      </w:r>
      <w:r w:rsidRPr="00061DF4">
        <w:tab/>
        <w:t>продължава да признава Саломе Зурабишвили за законен президент на Грузия и представител на грузинския народ; приветства усилията ѝ за мирно връщане на Грузия към нейния демократичен и европейски път на развитие; призовава председателя на Европейския съвет да покани президента Зурабишвили да представлява Грузия на предстоящо заседание на Европейския съвет и на следващата среща на високо равнище на Европейската политическа общност;</w:t>
      </w:r>
    </w:p>
    <w:p w:rsidR="0095120C" w:rsidRPr="00061DF4" w:rsidRDefault="0095120C" w:rsidP="0095120C">
      <w:pPr>
        <w:pStyle w:val="NormalHanging12a"/>
        <w:rPr>
          <w:szCs w:val="24"/>
        </w:rPr>
      </w:pPr>
      <w:r w:rsidRPr="00061DF4">
        <w:t>5.</w:t>
      </w:r>
      <w:r w:rsidRPr="00061DF4">
        <w:tab/>
        <w:t xml:space="preserve">подчертава, че разрешаването на настоящата политическа и конституционна криза в Грузия може да бъде постигнато единствено чрез нови парламентарни избори; изисква през следващите няколко месеца в Грузия да се проведат нови избори в по-добра изборна среда под надзора на независима и безпристрастна изборна администрация и под контрола на усърдни международни наблюдатели, за да се </w:t>
      </w:r>
      <w:r w:rsidRPr="00061DF4">
        <w:lastRenderedPageBreak/>
        <w:t>гарантира истински справедлив, свободен и прозрачен процес; насърчава държавите членки и длъжностните лица на ЕС твърдо да поискат провеждането на нови избори и изрично да обвържат всеки бъдещ диалог с определянето на нова дата за парламентарните избори и със създаването на механизъм, който да гарантира, че те са свободни и честни;</w:t>
      </w:r>
    </w:p>
    <w:p w:rsidR="0095120C" w:rsidRPr="00061DF4" w:rsidRDefault="0095120C" w:rsidP="0095120C">
      <w:pPr>
        <w:pStyle w:val="NormalHanging12a"/>
        <w:rPr>
          <w:rFonts w:eastAsia="Calibri"/>
          <w:szCs w:val="22"/>
        </w:rPr>
      </w:pPr>
      <w:r w:rsidRPr="00061DF4">
        <w:t>6.</w:t>
      </w:r>
      <w:r w:rsidRPr="00061DF4">
        <w:tab/>
        <w:t>отново призовава Съвета и държавите членки, и по-специално ЕС-25, да наложат двустранно и координирано незабавни и целенасочени персонални санкции на Бидзина Иванишвили, на неговото семейство и на неговите дружества и да замразят всички негови активи в ЕС заради ролята му за влошаването на политическия процес в Грузия, допускането на отстъпление от демокрацията и действията му срещу интересите на страната към евроатлантическа интеграция, заявени в конституцията; призовава френското правителство да отнеме ордена на Почетния легион на Бидзина Иванишвили и да му наложи индивидуални санкции; приветства във връзка с това санкциите, наложени двустранно от Естония, Латвия, Литва и Чехия, както и санкциите, вече наложени от САЩ и Обединеното кралство;</w:t>
      </w:r>
    </w:p>
    <w:p w:rsidR="0095120C" w:rsidRPr="00061DF4" w:rsidRDefault="0095120C" w:rsidP="0095120C">
      <w:pPr>
        <w:pStyle w:val="NormalHanging12a"/>
        <w:rPr>
          <w:szCs w:val="24"/>
        </w:rPr>
      </w:pPr>
      <w:r w:rsidRPr="00061DF4">
        <w:t>7.</w:t>
      </w:r>
      <w:r w:rsidRPr="00061DF4">
        <w:tab/>
        <w:t>призовава ЕС и неговите държави членки, и по-специално ЕС-25, да наложат двустранно и координирано персонални санкции на длъжностните лица и политическите лидери в Грузия, отговорни за отстъплението от демокрацията, изборните измами, нарушенията на правата на човека и преследването на политически опоненти и активисти, включително Иракли Кобахидзе, Шалва Папуашвили, Вахтанг Гомелаури, кмета на Тбилиси и генерален секретар на управляващата партия „Грузинска мечта“ Кака Каладзе и председателя на партията „Грузинска мечта“ Иракли Гарибашвили; призовава ги да разширят обхвата на тези санкции, така че да включат съдиите, в т.ч. от Конституционния съд на Грузия, които постановяват политически мотивирани присъди, и представителите на правоприлагащите служби, както и лицата, които подпомагат финансово и подкрепят мълчаливо или открито режима, и собствениците на свързаните с режима медии, включително TV Imedi, Pos TV and Rustavi 2 TV, заради тяхната роля в разпространението на дезинформация и опитите за манипулиране на обществения дискурс с цел поддържане на авторитарното управление на настоящата управляваща партия;</w:t>
      </w:r>
    </w:p>
    <w:p w:rsidR="0095120C" w:rsidRPr="00061DF4" w:rsidRDefault="0095120C" w:rsidP="0095120C">
      <w:pPr>
        <w:pStyle w:val="NormalHanging12a"/>
        <w:rPr>
          <w:szCs w:val="24"/>
        </w:rPr>
      </w:pPr>
      <w:r w:rsidRPr="00061DF4">
        <w:t>8.</w:t>
      </w:r>
      <w:r w:rsidRPr="00061DF4">
        <w:tab/>
        <w:t>призовава Съвета и държавите членки да наложат санкции на мрежата на Бидзина Иванишвили, състояща се от лица, осигуряващи финансиране, елитно обкръжение, корумпирани финансисти, пропагандатори и лица, улесняващи репресивния държавен апарат, включително, наред с другите, Екатерин Хведелдзе, Ута Иванишвили, Цотне Иванишвили, Бера Иванишвили, Гванца Иванишвили, Александър Иванишвили, Шмаги Кобахидзе, Уча Мамацашвили, Натия Турнава, Иване Шхартишвили, Сулхан Папашвили, Георги Капанадзе, Tорнике Ризвадзе, Иля Цулая, Каха Бекаури, Лаша Нацвлишвили, Васил Маглаперидзе, Григол Лилуашвили, Михаил Чинчаладзе, Леван Мурусидзе, Иракли Рухадзе, Тинатин Бердзенишвили, Тамаз Гаяшвили, Антон Оболашвили и Гоча Енукидзе;</w:t>
      </w:r>
    </w:p>
    <w:p w:rsidR="0095120C" w:rsidRPr="00061DF4" w:rsidRDefault="0095120C" w:rsidP="0095120C">
      <w:pPr>
        <w:pStyle w:val="NormalHanging12a"/>
        <w:rPr>
          <w:szCs w:val="24"/>
        </w:rPr>
      </w:pPr>
      <w:r w:rsidRPr="00061DF4">
        <w:t>9.</w:t>
      </w:r>
      <w:r w:rsidRPr="00061DF4">
        <w:tab/>
        <w:t xml:space="preserve">поддържа становището, че мерките, предприети до момента от ЕС в отговор на явното отстъпление от демокрацията и отхвърлянето на предишните ангажименти, все още не отразяват напълно сериозността на положението в Грузия и последните събития; приветства решението на Съвета да преустанови </w:t>
      </w:r>
      <w:r w:rsidRPr="00061DF4">
        <w:lastRenderedPageBreak/>
        <w:t>безвизовия режим за грузинските дипломати и длъжностни лица, но счита, че то е само първа стъпка, която трябва да бъде последвана от по-строги мерки; изразява съжаление във връзка с възпрепятстването от страна на унгарското и словашкото правителство на решенията на Съвета за въвеждане на санкции срещу лицата, отговорни за отстъплението от демокрацията в Грузия;</w:t>
      </w:r>
    </w:p>
    <w:p w:rsidR="0095120C" w:rsidRPr="00061DF4" w:rsidRDefault="0095120C" w:rsidP="0095120C">
      <w:pPr>
        <w:pStyle w:val="NormalHanging12a"/>
        <w:rPr>
          <w:szCs w:val="24"/>
        </w:rPr>
      </w:pPr>
      <w:r w:rsidRPr="00061DF4">
        <w:t>10.</w:t>
      </w:r>
      <w:r w:rsidRPr="00061DF4">
        <w:tab/>
        <w:t>подчертава, че зачитането на основните права е от жизненоважно значение за критериите на ЕС за либерализиране на визовия режим; отново призовава Комисията и Съвета да преразгледат безвизовия статут на Грузия с възможност за временното му спиране, ако се счете, че не се спазват стандартите на ЕС за демократично управление и свободи;</w:t>
      </w:r>
    </w:p>
    <w:p w:rsidR="0095120C" w:rsidRPr="00061DF4" w:rsidRDefault="0095120C" w:rsidP="0095120C">
      <w:pPr>
        <w:pStyle w:val="NormalHanging12a"/>
        <w:rPr>
          <w:szCs w:val="24"/>
        </w:rPr>
      </w:pPr>
      <w:r w:rsidRPr="00061DF4">
        <w:t>11.</w:t>
      </w:r>
      <w:r w:rsidRPr="00061DF4">
        <w:tab/>
        <w:t xml:space="preserve">решително осъжда бруталното насилие и репресии, използвани от управляващия режим в Грузия срещу мирни демонстранти от 28 ноември 2024 г. насам; призовава за незабавното и безусловно освобождаване на всички политически затворници и на задържаните по време на антиправителствените протести; настоява за освобождаването на журналистката Мзия Амаглобели, която вече над четири седмици продължава гладната си стачка в знак на протест срещу несправедливото ѝ задържане и рискува да понесе критични, необратими и животозастрашаващи последици; осъжда нападението срещу бившия министър-председател Георги Гахария и нанесения му побой, довел до приемането му в болница, и последвалото задържане на 2 февруари 2025 г. на политически лидери, включително Ника Мелия и Гиги Угулава, като шокираща ескалация на държавно организираното насилие от страна на „Грузинска мечта“ и нейните съюзници срещу мирни демонстранти и политически опоненти; припомня задържането на Елене Хощария на 12 януари 2025 г. в Батуми; </w:t>
      </w:r>
    </w:p>
    <w:p w:rsidR="0095120C" w:rsidRPr="00061DF4" w:rsidRDefault="0095120C" w:rsidP="0095120C">
      <w:pPr>
        <w:pStyle w:val="NormalHanging12a"/>
        <w:rPr>
          <w:szCs w:val="24"/>
        </w:rPr>
      </w:pPr>
      <w:r w:rsidRPr="00061DF4">
        <w:t>12.</w:t>
      </w:r>
      <w:r w:rsidRPr="00061DF4">
        <w:tab/>
        <w:t>изразява отново солидарността си с грузинския народ и активното грузинско гражданско общество, които се борят за легитимните си демократични права и за европейското бъдеще на страната си; настоятелно призовава грузинското правителство да обърне настоящия си политически курс и да се върне към изпълнението на волята на грузинския народ за продължаване на демократичните реформи, които ще отварят перспективата за бъдещо членство в ЕС;</w:t>
      </w:r>
    </w:p>
    <w:p w:rsidR="0095120C" w:rsidRPr="00061DF4" w:rsidRDefault="0095120C" w:rsidP="0095120C">
      <w:pPr>
        <w:pStyle w:val="NormalHanging12a"/>
        <w:rPr>
          <w:szCs w:val="24"/>
        </w:rPr>
      </w:pPr>
      <w:r w:rsidRPr="00061DF4">
        <w:rPr>
          <w:rStyle w:val="Strong"/>
          <w:color w:val="000000"/>
        </w:rPr>
        <w:t>13.</w:t>
      </w:r>
      <w:r w:rsidRPr="00061DF4">
        <w:rPr>
          <w:b/>
        </w:rPr>
        <w:tab/>
      </w:r>
      <w:r w:rsidRPr="00061DF4">
        <w:t>решително осъжда привеждането в действие на изключително сурово законодателство, което налага необосновани ограничения на свободата на изразяване на мнение и на мирните събрания, и настоява за отмяната на това наскоро прието репресивно законодателство; настоятелно призовава грузинските органи незабавно и безусловно да освободят всички лица, задържани заради мирното упражняване на основните права на свобода на изразяване на мнение и на мирни събрания, и да гарантират бързи, щателни и безпристрастни разследвания на всички твърдения за незаконно и непропорционално използване на сила от страна на правоприлагащите органи; счита, че грузинската съдебна система е използвана като оръжие, за да се задуши инакомислието, да се породи страх и да се потисне свободата на словото;</w:t>
      </w:r>
    </w:p>
    <w:p w:rsidR="0095120C" w:rsidRPr="00061DF4" w:rsidRDefault="0095120C" w:rsidP="0095120C">
      <w:pPr>
        <w:pStyle w:val="NormalHanging12a"/>
        <w:rPr>
          <w:szCs w:val="24"/>
        </w:rPr>
      </w:pPr>
      <w:r w:rsidRPr="00061DF4">
        <w:t>14.</w:t>
      </w:r>
      <w:r w:rsidRPr="00061DF4">
        <w:tab/>
        <w:t xml:space="preserve">призовава „грузинските органи“ да предприемат незабавни действия, за да гарантират безопасността и свободата на журналистите и да разследват всички случаи на насилие и неправомерно поведение от страна на правоприлагащите органи; подчертава значението на насърчаването на демократична среда, в която медиите, гражданското общество и опозицията могат да действат свободно без </w:t>
      </w:r>
      <w:r w:rsidRPr="00061DF4">
        <w:lastRenderedPageBreak/>
        <w:t>страх от ответни действия с цел отмъщение или от цензура;</w:t>
      </w:r>
    </w:p>
    <w:p w:rsidR="0095120C" w:rsidRPr="00061DF4" w:rsidRDefault="0095120C" w:rsidP="0095120C">
      <w:pPr>
        <w:pStyle w:val="NormalHanging12a"/>
        <w:rPr>
          <w:szCs w:val="24"/>
        </w:rPr>
      </w:pPr>
      <w:r w:rsidRPr="00061DF4">
        <w:t>15.</w:t>
      </w:r>
      <w:r w:rsidRPr="00061DF4">
        <w:tab/>
        <w:t>настоява за независимо, прозрачно и безпристрастно разследване на полицейската бруталност и прекомерното използване на сила срещу мирни демонстранти; призовава да бъдат подведени под пълна отговорност пред закона лицата, отговорни за нарушения на правата на човека, включително служителите на правоприлагащите органи и правителствените служители, разпоредили извършването на репресивни действия;</w:t>
      </w:r>
    </w:p>
    <w:p w:rsidR="0095120C" w:rsidRPr="00061DF4" w:rsidRDefault="0095120C" w:rsidP="0095120C">
      <w:pPr>
        <w:pStyle w:val="NormalHanging12a"/>
        <w:rPr>
          <w:szCs w:val="24"/>
        </w:rPr>
      </w:pPr>
      <w:r w:rsidRPr="00061DF4">
        <w:t>16.</w:t>
      </w:r>
      <w:r w:rsidRPr="00061DF4">
        <w:tab/>
        <w:t>осъжда започнатото на 8 февруари 2025 г. от прокуратурата разследване срещу неправителствени организации, обвинени в утежнен саботаж, опит за саботаж и подпомагане на чуждестранни и контролирани от чужбина организации във враждебни дейности, насочени към подкопаване на държавните интереси на Грузия, което разследване би могло да завърши с многогодишни присъди; разглежда това действие като допълнителна ескалация на репресиите от страна на режима, злоупотреба със съдебната система и ускоряване на отстъплението от демокрацията;</w:t>
      </w:r>
    </w:p>
    <w:p w:rsidR="0095120C" w:rsidRPr="00061DF4" w:rsidRDefault="0095120C" w:rsidP="0095120C">
      <w:pPr>
        <w:pStyle w:val="NormalHanging12a"/>
        <w:rPr>
          <w:rFonts w:eastAsia="Calibri"/>
          <w:szCs w:val="24"/>
        </w:rPr>
      </w:pPr>
      <w:r w:rsidRPr="00061DF4">
        <w:t>17.</w:t>
      </w:r>
      <w:r w:rsidRPr="00061DF4">
        <w:tab/>
        <w:t>осъжда по-широката кампания от атаки от страна на грузинските органи, очернящи организации на гражданското общество и уважавани международни донори, които подкрепят демокрацията, принципите на правовата държава и защитата на правата на човека в Грузия;</w:t>
      </w:r>
    </w:p>
    <w:p w:rsidR="0095120C" w:rsidRPr="00061DF4" w:rsidRDefault="0095120C" w:rsidP="0095120C">
      <w:pPr>
        <w:pStyle w:val="NormalHanging12a"/>
        <w:rPr>
          <w:rStyle w:val="Strong"/>
          <w:rFonts w:eastAsiaTheme="majorEastAsia"/>
          <w:b w:val="0"/>
          <w:color w:val="000000"/>
          <w:szCs w:val="24"/>
        </w:rPr>
      </w:pPr>
      <w:r w:rsidRPr="00061DF4">
        <w:t>18.</w:t>
      </w:r>
      <w:r w:rsidRPr="00061DF4">
        <w:tab/>
        <w:t>осъжда прекратяването от страна на „Грузинска мечта“ на мандатите на 49 парламентаристи от опозицията като знак за по-нататъшно отстъпление от демокрацията и счита, че това е последната стъпка в атаките на „Грузинска мечта“ срещу политическия плурализъм в страната;</w:t>
      </w:r>
    </w:p>
    <w:p w:rsidR="0095120C" w:rsidRPr="00061DF4" w:rsidRDefault="0095120C" w:rsidP="0095120C">
      <w:pPr>
        <w:pStyle w:val="NormalHanging12a"/>
        <w:rPr>
          <w:szCs w:val="24"/>
        </w:rPr>
      </w:pPr>
      <w:r w:rsidRPr="00061DF4">
        <w:t>19.</w:t>
      </w:r>
      <w:r w:rsidRPr="00061DF4">
        <w:rPr>
          <w:rStyle w:val="Strong"/>
          <w:color w:val="000000"/>
        </w:rPr>
        <w:tab/>
      </w:r>
      <w:r w:rsidRPr="00061DF4">
        <w:t>приветства решението на ПАСЕ да оспори пълномощията на парламентарната делегация на Грузия поради отстъплението от демокрацията и нарушенията на правата на човека; подкрепя призива на ПАСЕ Грузия незабавно да започне приобщаващ процес с участието на всички политически и социални участници, включително управляващата партия, опозицията и гражданското общество, за да се преодолеят в спешен порядък слабостите и недостатъците, отбелязани по време на неотдавнашните парламентарни избори, и да се създаде изборна среда, благоприятстваща нови действително демократични избори, които да бъдат обявени през следващите месеци;</w:t>
      </w:r>
    </w:p>
    <w:p w:rsidR="0095120C" w:rsidRPr="00061DF4" w:rsidRDefault="0095120C" w:rsidP="0095120C">
      <w:pPr>
        <w:pStyle w:val="NormalHanging12a"/>
        <w:rPr>
          <w:szCs w:val="24"/>
        </w:rPr>
      </w:pPr>
      <w:r w:rsidRPr="00061DF4">
        <w:t>20.</w:t>
      </w:r>
      <w:r w:rsidRPr="00061DF4">
        <w:tab/>
        <w:t>отбелязва, че Грузия, която преди беше лидер в областта на евроатлантическата интеграция, претърпява процес на бързо отстъпление от демокрацията в явно преднамерен опит да се демонстрира, че волята на грузинския народ вече не определя бъдещето на страната, което би могло да доведе до това страната да поеме беларуския път на политическо развитие, преминавайки от настоящата авторитарна държава към диктаторски режим;</w:t>
      </w:r>
    </w:p>
    <w:p w:rsidR="0095120C" w:rsidRPr="00061DF4" w:rsidRDefault="0095120C" w:rsidP="0095120C">
      <w:pPr>
        <w:pStyle w:val="NormalHanging12a"/>
        <w:rPr>
          <w:szCs w:val="24"/>
        </w:rPr>
      </w:pPr>
      <w:r w:rsidRPr="00061DF4">
        <w:t>21.</w:t>
      </w:r>
      <w:r w:rsidRPr="00061DF4">
        <w:tab/>
        <w:t>изразява съжаление във връзка с решението на Иракли Кобахидзе да прекрати преговорите за присъединяване и да отхвърли финансирането от ЕС до края на 2028 г.; припомня, че всички проучвания на общественото мнение системно показват огромната подкрепа на грузинското население за евроатлантическо бъдеще; изразява силна подкрепа за евроатлантическите стремежи на грузинския народ;</w:t>
      </w:r>
    </w:p>
    <w:p w:rsidR="0095120C" w:rsidRPr="00061DF4" w:rsidRDefault="0095120C" w:rsidP="0095120C">
      <w:pPr>
        <w:pStyle w:val="NormalHanging12a"/>
        <w:rPr>
          <w:szCs w:val="24"/>
        </w:rPr>
      </w:pPr>
      <w:r w:rsidRPr="00061DF4">
        <w:lastRenderedPageBreak/>
        <w:t>22.</w:t>
      </w:r>
      <w:r w:rsidRPr="00061DF4">
        <w:tab/>
        <w:t>призовава за незабавен и всеобхватен одит на политиката на ЕС спрямо Грузия поради отстъплението от демокрацията; призовава Комисията да преразгледа Споразумението за асоцииране между ЕС и Грузия в светлината на нарушаването на общите принципи, определени в член 2, от страна на самопровъзгласилите се грузински органи, а именно зачитането на демократичните принципи, върховенството на закона и основните свободи; посочва, че неспазването на задълженията може да доведе до условното временно спиране на икономическото сътрудничество и на привилегиите, предоставени от споразумението;</w:t>
      </w:r>
    </w:p>
    <w:p w:rsidR="0095120C" w:rsidRPr="00061DF4" w:rsidRDefault="0095120C" w:rsidP="0095120C">
      <w:pPr>
        <w:pStyle w:val="NormalHanging12a"/>
      </w:pPr>
      <w:r w:rsidRPr="00061DF4">
        <w:t>23.</w:t>
      </w:r>
      <w:r w:rsidRPr="00061DF4">
        <w:tab/>
        <w:t>приветства решението на Комисията да прекрати всякаква бюджетна подкрепа за грузинските органи и да спре временно инициирането на бъдещи инвестиционни проекти; насърчава Комисията да прекрати всякаква финансова подкрепа за текущи проекти; призовава за мораториум върху всички инвестиционни проекти в областта на свързаността; призовава Комисията да започне да идентифицира икономическите сектори от значение за олигархичните интереси, които подкрепят и поддържат настоящото авторитарно управление, с оглед на евентуално бъдещо решение относно ограничителни мерки или икономически санкции; призовава Комисията да започне да идентифицира проектите за свързаност, които подкрепят и поддържат настоящото авторитарно управление, и да предвиди временното спиране на тези проекти до повторното провеждане на парламентарните избори;</w:t>
      </w:r>
    </w:p>
    <w:p w:rsidR="0095120C" w:rsidRPr="00061DF4" w:rsidRDefault="0095120C" w:rsidP="0095120C">
      <w:pPr>
        <w:pStyle w:val="NormalHanging12a"/>
        <w:rPr>
          <w:szCs w:val="24"/>
        </w:rPr>
      </w:pPr>
      <w:r w:rsidRPr="00061DF4">
        <w:t>24.</w:t>
      </w:r>
      <w:r w:rsidRPr="00061DF4">
        <w:tab/>
        <w:t>осъжда климата на сплашване и поляризация, подхранван от изявленията на представители на грузинското правителство и политически лидери, както и от атаките срещу политическия плурализъм, включително чрез смущаващи случаи на сплашване и насилие срещу грузинските демократични политически сили и многократни заплахи за забрана на опозиционните партии и за задържане на техните лидери и дори на редовите им поддръжници, както и за заглушаване на инакомислието; подчертава, че ако демократичните стандарти в Грузия не бъдат изцяло възстановени, това ще доведе до допълнително влошаване на отношенията между ЕС и Грузия, до невъзможност за какъвто и да е напредък в посока присъединяване към ЕС и до допълнителни санкции;</w:t>
      </w:r>
    </w:p>
    <w:p w:rsidR="0095120C" w:rsidRPr="00061DF4" w:rsidRDefault="0095120C" w:rsidP="0095120C">
      <w:pPr>
        <w:pStyle w:val="NormalHanging12a"/>
        <w:rPr>
          <w:szCs w:val="24"/>
        </w:rPr>
      </w:pPr>
      <w:r w:rsidRPr="00061DF4">
        <w:t>25.</w:t>
      </w:r>
      <w:r w:rsidRPr="00061DF4">
        <w:tab/>
        <w:t>призовава Комисията бързо да пренасочи замразените 120 милиона евро, първоначално предназначени за подкрепа на грузинските органи, за да засили подкрепата на ЕС за гражданското общество в Грузия, по-специално за неправителствения сектор и независимите медии, които все по-често са подложени на неправомерен натиск от страна на управляващата политическа партия и органите на властта, както и да подкрепя програми, подпомагащи демократичната устойчивост и почтеността на изборите; призовава за адаптиране на механизмите за финансиране на ЕС, за да се вземат предвид потребностите, които възникват в една по-враждебна и антидемократична среда; подчертава неотложната необходимост от подкрепа за гражданското общество в контекста на нарастващите репресии и преустановяването на дейността на Агенцията на САЩ за международно развитие (USAID) и поради това настоятелно призовава Комисията незабавно да увеличи подкрепата;</w:t>
      </w:r>
    </w:p>
    <w:p w:rsidR="0095120C" w:rsidRPr="00061DF4" w:rsidRDefault="0095120C" w:rsidP="0095120C">
      <w:pPr>
        <w:pStyle w:val="NormalHanging12a"/>
        <w:rPr>
          <w:szCs w:val="24"/>
        </w:rPr>
      </w:pPr>
      <w:r w:rsidRPr="00061DF4">
        <w:t>26.</w:t>
      </w:r>
      <w:r w:rsidRPr="00061DF4">
        <w:tab/>
        <w:t xml:space="preserve">изразява дълбока загриженост във връзка с нарастващото руско влияние в страната и действията на правителството на „Грузинска мечта“ за провеждане на политика на сближаване и сътрудничество с Русия въпреки пълзящата руска окупация на грузинска територия; изразява съжаление в тази връзка по повод на нарастващата антизападна и враждебна реторика на представителите на партията </w:t>
      </w:r>
      <w:r w:rsidRPr="00061DF4">
        <w:lastRenderedPageBreak/>
        <w:t>„Грузинска мечта“ спрямо стратегическите западни партньори на Грузия, включително ЕС, и насърчаването от „Грузинска мечта“ на руската дезинформация и манипулация;</w:t>
      </w:r>
    </w:p>
    <w:p w:rsidR="0095120C" w:rsidRPr="00D90C30" w:rsidRDefault="0095120C" w:rsidP="0095120C">
      <w:pPr>
        <w:pStyle w:val="NormalHanging12a"/>
        <w:rPr>
          <w:szCs w:val="24"/>
          <w:lang w:val="en-GB"/>
        </w:rPr>
      </w:pPr>
      <w:r w:rsidRPr="00061DF4">
        <w:t>27.</w:t>
      </w:r>
      <w:r w:rsidRPr="00061DF4">
        <w:tab/>
        <w:t>настоятелно повтаря своето неотложно искане за незабавното освобождаване на бившия президент Михаил Саакашвили по хуманитарни причини, и по-специално, за да може да потърси лечение в чужбина; подчертава, че самопровъзгласилите се органи носят пълна и неоспорима отговорност за живота, здравето, безопасността и благосъстоянието на бившия президент Михаил Саакашвили и че трябва да бъде държани изцяло отговорно за всяка причинена му вреда;</w:t>
      </w:r>
      <w:r w:rsidR="004432EA" w:rsidRPr="00D90C30">
        <w:t xml:space="preserve"> освен това призовава органите на „Грузинска мечта“ да гарантират, че на членовете на Европейския парламент се предоставя безпрепятствен достъп до Михаил Саакашвили;</w:t>
      </w:r>
    </w:p>
    <w:p w:rsidR="00061DF4" w:rsidRPr="00061DF4" w:rsidRDefault="0095120C" w:rsidP="00061DF4">
      <w:pPr>
        <w:pStyle w:val="NormalHanging12a"/>
      </w:pPr>
      <w:r w:rsidRPr="00061DF4">
        <w:rPr>
          <w:shd w:val="clear" w:color="auto" w:fill="FFFFFF"/>
        </w:rPr>
        <w:t>28.</w:t>
      </w:r>
      <w:r w:rsidRPr="00061DF4">
        <w:tab/>
      </w:r>
      <w:r w:rsidRPr="00061DF4">
        <w:rPr>
          <w:shd w:val="clear" w:color="auto" w:fill="FFFFFF"/>
        </w:rPr>
        <w:t>възлага на своя председател да предаде настоящата резолюция съответно на заместник-председателя на Комисията / върховен представител на Съюза по въпросите на външните работи и политиката на сигурност, на Съвета, на Комисията, на правителствата и парламентите на държавите членки, на Съвета на Европа, на Организацията за сигурност и сътрудничество в Европа, както и на самопровъзгласилите се органи на Грузия.</w:t>
      </w:r>
    </w:p>
    <w:p w:rsidR="00E365E1" w:rsidRPr="00061DF4" w:rsidRDefault="00E365E1" w:rsidP="0095120C"/>
    <w:sectPr w:rsidR="00E365E1" w:rsidRPr="00061DF4" w:rsidSect="00061DF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669" w:rsidRPr="00061DF4" w:rsidRDefault="001C7669">
      <w:r w:rsidRPr="00061DF4">
        <w:separator/>
      </w:r>
    </w:p>
  </w:endnote>
  <w:endnote w:type="continuationSeparator" w:id="0">
    <w:p w:rsidR="001C7669" w:rsidRPr="00061DF4" w:rsidRDefault="001C7669">
      <w:r w:rsidRPr="00061D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1DF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1DF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1D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669" w:rsidRPr="00061DF4" w:rsidRDefault="001C7669">
      <w:r w:rsidRPr="00061DF4">
        <w:separator/>
      </w:r>
    </w:p>
  </w:footnote>
  <w:footnote w:type="continuationSeparator" w:id="0">
    <w:p w:rsidR="001C7669" w:rsidRPr="00061DF4" w:rsidRDefault="001C7669">
      <w:r w:rsidRPr="00061DF4">
        <w:continuationSeparator/>
      </w:r>
    </w:p>
  </w:footnote>
  <w:footnote w:id="1">
    <w:p w:rsidR="0095120C" w:rsidRPr="00061DF4" w:rsidRDefault="0095120C" w:rsidP="00061DF4">
      <w:pPr>
        <w:pStyle w:val="FootnoteText"/>
        <w:ind w:left="567" w:hanging="567"/>
        <w:rPr>
          <w:sz w:val="24"/>
          <w:lang w:val="bg-BG"/>
        </w:rPr>
      </w:pPr>
      <w:r w:rsidRPr="00061DF4">
        <w:rPr>
          <w:rStyle w:val="FootnoteReference"/>
          <w:sz w:val="24"/>
          <w:lang w:val="bg-BG"/>
        </w:rPr>
        <w:footnoteRef/>
      </w:r>
      <w:r w:rsidR="00061DF4" w:rsidRPr="00061DF4">
        <w:rPr>
          <w:sz w:val="24"/>
          <w:lang w:val="bg-BG"/>
        </w:rPr>
        <w:t xml:space="preserve"> </w:t>
      </w:r>
      <w:r w:rsidR="00061DF4" w:rsidRPr="00061DF4">
        <w:rPr>
          <w:sz w:val="24"/>
          <w:lang w:val="bg-BG"/>
        </w:rPr>
        <w:tab/>
      </w:r>
      <w:r w:rsidRPr="00061DF4">
        <w:rPr>
          <w:sz w:val="24"/>
          <w:lang w:val="bg-BG"/>
        </w:rPr>
        <w:t>Приети текстове, P10_TA(2024)0054.</w:t>
      </w:r>
    </w:p>
  </w:footnote>
  <w:footnote w:id="2">
    <w:p w:rsidR="0095120C" w:rsidRPr="00061DF4" w:rsidRDefault="0095120C" w:rsidP="00061DF4">
      <w:pPr>
        <w:pStyle w:val="FootnoteText"/>
        <w:ind w:left="567" w:hanging="567"/>
        <w:rPr>
          <w:sz w:val="24"/>
          <w:lang w:val="bg-BG"/>
        </w:rPr>
      </w:pPr>
      <w:r w:rsidRPr="00061DF4">
        <w:rPr>
          <w:rStyle w:val="FootnoteReference"/>
          <w:sz w:val="24"/>
          <w:lang w:val="bg-BG"/>
        </w:rPr>
        <w:footnoteRef/>
      </w:r>
      <w:r w:rsidR="00061DF4" w:rsidRPr="00061DF4">
        <w:rPr>
          <w:sz w:val="24"/>
          <w:lang w:val="bg-BG"/>
        </w:rPr>
        <w:t xml:space="preserve"> </w:t>
      </w:r>
      <w:r w:rsidR="00061DF4" w:rsidRPr="00061DF4">
        <w:rPr>
          <w:sz w:val="24"/>
          <w:lang w:val="bg-BG"/>
        </w:rPr>
        <w:tab/>
      </w:r>
      <w:r w:rsidRPr="00061DF4">
        <w:rPr>
          <w:sz w:val="24"/>
          <w:lang w:val="bg-BG"/>
        </w:rPr>
        <w:t>ОВ L 261, 30.8.2014 г., стр.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1D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1D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1D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 0108, 0112, 0116 and 0118/2025"/>
    <w:docVar w:name="dvlangue" w:val="BG"/>
    <w:docVar w:name="dvnumam" w:val="0"/>
    <w:docVar w:name="dvpe" w:val="769.130"/>
    <w:docVar w:name="dvtitre" w:val="Резолюция на Европейския парламент от ... 2025 г. относно по-нататъшното влошаване на политическата ситуация в Грузия(2025/2522(RSP))"/>
  </w:docVars>
  <w:rsids>
    <w:rsidRoot w:val="001C7669"/>
    <w:rsid w:val="00002272"/>
    <w:rsid w:val="00061DF4"/>
    <w:rsid w:val="00064002"/>
    <w:rsid w:val="000677B9"/>
    <w:rsid w:val="000831BA"/>
    <w:rsid w:val="000A42CC"/>
    <w:rsid w:val="000E7DD9"/>
    <w:rsid w:val="0010095E"/>
    <w:rsid w:val="00125B37"/>
    <w:rsid w:val="00187494"/>
    <w:rsid w:val="001C7669"/>
    <w:rsid w:val="001F32AE"/>
    <w:rsid w:val="002767FF"/>
    <w:rsid w:val="002B18FE"/>
    <w:rsid w:val="002B5493"/>
    <w:rsid w:val="00343214"/>
    <w:rsid w:val="00361C00"/>
    <w:rsid w:val="00395FA1"/>
    <w:rsid w:val="003E15D4"/>
    <w:rsid w:val="00411CCE"/>
    <w:rsid w:val="0041666E"/>
    <w:rsid w:val="00421060"/>
    <w:rsid w:val="004432E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20C"/>
    <w:rsid w:val="00980C0F"/>
    <w:rsid w:val="00981893"/>
    <w:rsid w:val="009A482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C30"/>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559FEF"/>
  <w15:chartTrackingRefBased/>
  <w15:docId w15:val="{19F764FC-8454-49B6-AEC0-F668F2684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5120C"/>
    <w:pPr>
      <w:spacing w:after="240"/>
      <w:ind w:left="567" w:hanging="567"/>
    </w:pPr>
  </w:style>
  <w:style w:type="paragraph" w:customStyle="1" w:styleId="EPComma">
    <w:name w:val="EPComma"/>
    <w:basedOn w:val="Normal"/>
    <w:link w:val="EPCommaChar"/>
    <w:rsid w:val="0095120C"/>
    <w:pPr>
      <w:spacing w:before="480" w:after="240"/>
    </w:pPr>
  </w:style>
  <w:style w:type="character" w:customStyle="1" w:styleId="EPCommaChar">
    <w:name w:val="EPComma Char"/>
    <w:basedOn w:val="DefaultParagraphFont"/>
    <w:link w:val="EPComma"/>
    <w:rsid w:val="0095120C"/>
    <w:rPr>
      <w:sz w:val="24"/>
      <w:lang w:val="bg-BG"/>
    </w:rPr>
  </w:style>
  <w:style w:type="character" w:styleId="Strong">
    <w:name w:val="Strong"/>
    <w:basedOn w:val="DefaultParagraphFont"/>
    <w:uiPriority w:val="22"/>
    <w:qFormat/>
    <w:rsid w:val="0095120C"/>
    <w:rPr>
      <w:b/>
      <w:bCs/>
    </w:rPr>
  </w:style>
  <w:style w:type="paragraph" w:styleId="BalloonText">
    <w:name w:val="Balloon Text"/>
    <w:basedOn w:val="Normal"/>
    <w:link w:val="BalloonTextChar"/>
    <w:rsid w:val="004432EA"/>
    <w:rPr>
      <w:rFonts w:ascii="Segoe UI" w:hAnsi="Segoe UI" w:cs="Segoe UI"/>
      <w:sz w:val="18"/>
      <w:szCs w:val="18"/>
    </w:rPr>
  </w:style>
  <w:style w:type="character" w:customStyle="1" w:styleId="BalloonTextChar">
    <w:name w:val="Balloon Text Char"/>
    <w:basedOn w:val="DefaultParagraphFont"/>
    <w:link w:val="BalloonText"/>
    <w:rsid w:val="004432EA"/>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3D5EF-E06B-4451-953A-66078A1DC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4024</Words>
  <Characters>24693</Characters>
  <Application>Microsoft Office Word</Application>
  <DocSecurity>0</DocSecurity>
  <Lines>514</Lines>
  <Paragraphs>152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2025-03-04T09:48:00Z</dcterms:created>
  <dcterms:modified xsi:type="dcterms:W3CDTF">2025-03-04T09:48:00Z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B10-0106, 0108, 0112, 0116 and 0118/2025</vt:lpwstr>
  </property>
  <property fmtid="{D5CDD505-2E9C-101B-9397-08002B2CF9AE}" pid="4" name="&lt;Type&gt;">
    <vt:lpwstr>RR</vt:lpwstr>
  </property>
</Properties>
</file>