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7206" w:rsidTr="0010095E">
        <w:trPr>
          <w:trHeight w:hRule="exact" w:val="1418"/>
        </w:trPr>
        <w:tc>
          <w:tcPr>
            <w:tcW w:w="6804" w:type="dxa"/>
            <w:shd w:val="clear" w:color="auto" w:fill="auto"/>
            <w:vAlign w:val="center"/>
          </w:tcPr>
          <w:p w:rsidR="00751A4A" w:rsidRPr="001D7206" w:rsidRDefault="007614CF" w:rsidP="0010095E">
            <w:pPr>
              <w:pStyle w:val="EPName"/>
            </w:pPr>
            <w:r w:rsidRPr="001D7206">
              <w:t>Euroopa Parlament</w:t>
            </w:r>
          </w:p>
          <w:p w:rsidR="00751A4A" w:rsidRPr="001D7206" w:rsidRDefault="005F1B17" w:rsidP="005F1B17">
            <w:pPr>
              <w:pStyle w:val="EPTerm"/>
              <w:rPr>
                <w:rStyle w:val="HideTWBExt"/>
                <w:noProof w:val="0"/>
                <w:vanish w:val="0"/>
                <w:color w:val="auto"/>
              </w:rPr>
            </w:pPr>
            <w:r w:rsidRPr="001D7206">
              <w:t>2024</w:t>
            </w:r>
            <w:r w:rsidR="00817416" w:rsidRPr="001D7206">
              <w:t>-202</w:t>
            </w:r>
            <w:r w:rsidRPr="001D7206">
              <w:t>9</w:t>
            </w:r>
          </w:p>
        </w:tc>
        <w:tc>
          <w:tcPr>
            <w:tcW w:w="2268" w:type="dxa"/>
            <w:shd w:val="clear" w:color="auto" w:fill="auto"/>
          </w:tcPr>
          <w:p w:rsidR="00751A4A" w:rsidRPr="001D7206" w:rsidRDefault="00187494" w:rsidP="0010095E">
            <w:pPr>
              <w:pStyle w:val="EPLogo"/>
            </w:pPr>
            <w:r w:rsidRPr="001D720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D7206" w:rsidRDefault="00D058B8" w:rsidP="004C5D52">
      <w:pPr>
        <w:pStyle w:val="LineTop"/>
      </w:pPr>
    </w:p>
    <w:p w:rsidR="00680577" w:rsidRPr="001D7206" w:rsidRDefault="007614CF" w:rsidP="00680577">
      <w:pPr>
        <w:pStyle w:val="EPBodyTA1"/>
      </w:pPr>
      <w:r w:rsidRPr="001D7206">
        <w:t>VASTUVÕETUD TEKSTID</w:t>
      </w:r>
    </w:p>
    <w:p w:rsidR="00D058B8" w:rsidRPr="001D7206" w:rsidRDefault="00D058B8" w:rsidP="00D058B8">
      <w:pPr>
        <w:pStyle w:val="LineBottom"/>
      </w:pPr>
    </w:p>
    <w:p w:rsidR="007614CF" w:rsidRPr="001D7206" w:rsidRDefault="007614CF" w:rsidP="007614CF">
      <w:pPr>
        <w:pStyle w:val="ATHeading1"/>
      </w:pPr>
      <w:bookmarkStart w:id="0" w:name="TANumber"/>
      <w:r w:rsidRPr="001D7206">
        <w:t>P10_TA(2025)00</w:t>
      </w:r>
      <w:r w:rsidR="00B168E3" w:rsidRPr="001D7206">
        <w:t>19</w:t>
      </w:r>
      <w:bookmarkEnd w:id="0"/>
    </w:p>
    <w:p w:rsidR="007614CF" w:rsidRPr="001D7206" w:rsidRDefault="007614CF" w:rsidP="007614CF">
      <w:pPr>
        <w:pStyle w:val="ATHeading2"/>
      </w:pPr>
      <w:bookmarkStart w:id="1" w:name="title"/>
      <w:r w:rsidRPr="001D7206">
        <w:t>Gruusia poliitilise olukorra jätkuv halvenemine</w:t>
      </w:r>
      <w:bookmarkEnd w:id="1"/>
    </w:p>
    <w:bookmarkStart w:id="2" w:name="Sujet"/>
    <w:p w:rsidR="000B2ED9" w:rsidRPr="001D7206" w:rsidRDefault="000B2ED9" w:rsidP="000B2ED9">
      <w:pPr>
        <w:rPr>
          <w:i/>
          <w:vanish/>
        </w:rPr>
      </w:pPr>
      <w:r w:rsidRPr="001D7206">
        <w:rPr>
          <w:i/>
        </w:rPr>
        <w:fldChar w:fldCharType="begin"/>
      </w:r>
      <w:r w:rsidRPr="001D7206">
        <w:rPr>
          <w:i/>
        </w:rPr>
        <w:instrText xml:space="preserve"> TC"(</w:instrText>
      </w:r>
      <w:bookmarkStart w:id="3" w:name="DocNumber"/>
      <w:r w:rsidRPr="001D7206">
        <w:rPr>
          <w:i/>
        </w:rPr>
        <w:instrText>B10-0106, 0108, 0112, 0116 ja 0118/2025</w:instrText>
      </w:r>
      <w:bookmarkEnd w:id="3"/>
      <w:r w:rsidRPr="001D7206">
        <w:rPr>
          <w:i/>
        </w:rPr>
        <w:instrText xml:space="preserve">)"\l3 \n&gt; \* MERGEFORMAT </w:instrText>
      </w:r>
      <w:r w:rsidRPr="001D7206">
        <w:rPr>
          <w:i/>
        </w:rPr>
        <w:fldChar w:fldCharType="end"/>
      </w:r>
    </w:p>
    <w:p w:rsidR="000B2ED9" w:rsidRPr="001D7206" w:rsidRDefault="000B2ED9" w:rsidP="000B2ED9">
      <w:pPr>
        <w:rPr>
          <w:vanish/>
        </w:rPr>
      </w:pPr>
      <w:bookmarkStart w:id="4" w:name="PE"/>
      <w:r w:rsidRPr="001D7206">
        <w:rPr>
          <w:vanish/>
        </w:rPr>
        <w:t>PE769.130</w:t>
      </w:r>
      <w:bookmarkEnd w:id="4"/>
    </w:p>
    <w:p w:rsidR="007614CF" w:rsidRPr="001D7206" w:rsidRDefault="0056549F" w:rsidP="007614CF">
      <w:pPr>
        <w:pStyle w:val="ATHeading3"/>
      </w:pPr>
      <w:r w:rsidRPr="001D7206">
        <w:t>Euroopa Parlamendi 13</w:t>
      </w:r>
      <w:r w:rsidR="007614CF" w:rsidRPr="001D7206">
        <w:t>.</w:t>
      </w:r>
      <w:r w:rsidRPr="001D7206">
        <w:t> veebruari 2025. </w:t>
      </w:r>
      <w:r w:rsidR="007614CF" w:rsidRPr="001D7206">
        <w:t>aasta resolutsioon Gruusia poliitilise olukorra jätkuva halvenemise kohta</w:t>
      </w:r>
      <w:bookmarkEnd w:id="2"/>
      <w:r w:rsidR="007614CF" w:rsidRPr="001D7206">
        <w:t xml:space="preserve"> </w:t>
      </w:r>
      <w:bookmarkStart w:id="5" w:name="References"/>
      <w:r w:rsidR="007614CF" w:rsidRPr="001D7206">
        <w:t>(2025/2522(RSP))</w:t>
      </w:r>
      <w:bookmarkEnd w:id="5"/>
    </w:p>
    <w:p w:rsidR="004D066D" w:rsidRPr="001D7206" w:rsidRDefault="004D066D" w:rsidP="004D066D">
      <w:pPr>
        <w:pStyle w:val="EPComma"/>
      </w:pPr>
      <w:bookmarkStart w:id="6" w:name="TextBodyBegin"/>
      <w:bookmarkEnd w:id="6"/>
      <w:r w:rsidRPr="001D7206">
        <w:rPr>
          <w:i/>
        </w:rPr>
        <w:t>Euroopa Parlament</w:t>
      </w:r>
      <w:r w:rsidRPr="001D7206">
        <w:t>,</w:t>
      </w:r>
      <w:bookmarkStart w:id="7" w:name="_GoBack"/>
      <w:bookmarkEnd w:id="7"/>
    </w:p>
    <w:p w:rsidR="004D066D" w:rsidRPr="001D7206" w:rsidRDefault="004D066D" w:rsidP="004D066D">
      <w:pPr>
        <w:pStyle w:val="NormalHanging12a"/>
      </w:pPr>
      <w:r w:rsidRPr="001D7206">
        <w:t>–</w:t>
      </w:r>
      <w:r w:rsidRPr="001D7206">
        <w:tab/>
        <w:t>võttes arvesse oma varasemaid resolutsio</w:t>
      </w:r>
      <w:r w:rsidR="0056549F" w:rsidRPr="001D7206">
        <w:t>one Gruusia kohta, eelkõige 28. novembri 2024. </w:t>
      </w:r>
      <w:r w:rsidRPr="001D7206">
        <w:t>aasta resolutsiooni süveneva demokraatia kriisi kohta Gruusias pärast hiljutisi parlamendivalimisi ja väidetavat valimispettust</w:t>
      </w:r>
      <w:r w:rsidRPr="001D7206">
        <w:rPr>
          <w:rStyle w:val="FootnoteReference"/>
        </w:rPr>
        <w:footnoteReference w:id="1"/>
      </w:r>
      <w:r w:rsidRPr="001D7206">
        <w:t>,</w:t>
      </w:r>
    </w:p>
    <w:p w:rsidR="004D066D" w:rsidRPr="001D7206" w:rsidRDefault="004D066D" w:rsidP="004D066D">
      <w:pPr>
        <w:pStyle w:val="NormalHanging12a"/>
      </w:pPr>
      <w:r w:rsidRPr="001D7206">
        <w:t>–</w:t>
      </w:r>
      <w:r w:rsidRPr="001D7206">
        <w:tab/>
        <w:t>võttes arvesse, et Eur</w:t>
      </w:r>
      <w:r w:rsidR="0056549F" w:rsidRPr="001D7206">
        <w:t>oopa Ülemkogu andis oma 14.–15. detsembri 2023. </w:t>
      </w:r>
      <w:r w:rsidRPr="001D7206">
        <w:t>aasta tippkohtumisel Gruusiale ELi kandidaatriigi staatuse,</w:t>
      </w:r>
    </w:p>
    <w:p w:rsidR="004D066D" w:rsidRPr="001D7206" w:rsidRDefault="004D066D" w:rsidP="004D066D">
      <w:pPr>
        <w:pStyle w:val="NormalHanging12a"/>
      </w:pPr>
      <w:r w:rsidRPr="001D7206">
        <w:t>–</w:t>
      </w:r>
      <w:r w:rsidRPr="001D7206">
        <w:tab/>
        <w:t>võttes arves</w:t>
      </w:r>
      <w:r w:rsidR="0056549F" w:rsidRPr="001D7206">
        <w:t>se Gruusia põhiseaduse artiklit </w:t>
      </w:r>
      <w:r w:rsidRPr="001D7206">
        <w:t>78, milles nõutakse kõigi võimalike meetmete rakendamist, et tagada Gruusia täielik integreerumine ELi ja NATOga,</w:t>
      </w:r>
    </w:p>
    <w:p w:rsidR="004D066D" w:rsidRPr="001D7206" w:rsidRDefault="004D066D" w:rsidP="004D066D">
      <w:pPr>
        <w:pStyle w:val="NormalHanging12a"/>
      </w:pPr>
      <w:r w:rsidRPr="001D7206">
        <w:t>–</w:t>
      </w:r>
      <w:r w:rsidRPr="001D7206">
        <w:tab/>
        <w:t>võttes arvesse Euroopa Julgeoleku- ja Koostööorganisatsiooni (</w:t>
      </w:r>
      <w:r w:rsidR="0056549F" w:rsidRPr="001D7206">
        <w:t>OSCE) lõpparuannet Gruusias 26. oktoobril </w:t>
      </w:r>
      <w:r w:rsidRPr="001D7206">
        <w:t>2024 toimunud parlamendivalimiste kohta,</w:t>
      </w:r>
    </w:p>
    <w:p w:rsidR="004D066D" w:rsidRPr="001D7206" w:rsidRDefault="004D066D" w:rsidP="004D066D">
      <w:pPr>
        <w:pStyle w:val="NormalHanging12a"/>
      </w:pPr>
      <w:r w:rsidRPr="001D7206">
        <w:t>–</w:t>
      </w:r>
      <w:r w:rsidRPr="001D7206">
        <w:tab/>
        <w:t>võttes arvesse kodukorra artikli 136 lõikeid 2 ja 4,</w:t>
      </w:r>
    </w:p>
    <w:p w:rsidR="004D066D" w:rsidRPr="001D7206" w:rsidRDefault="004D066D" w:rsidP="004D066D">
      <w:pPr>
        <w:pStyle w:val="NormalHanging12a"/>
        <w:rPr>
          <w:szCs w:val="24"/>
        </w:rPr>
      </w:pPr>
      <w:r w:rsidRPr="001D7206">
        <w:t>A.</w:t>
      </w:r>
      <w:r w:rsidRPr="001D7206">
        <w:tab/>
        <w:t>arvestades, et demokraatia taandareng Gruusias o</w:t>
      </w:r>
      <w:r w:rsidR="0056549F" w:rsidRPr="001D7206">
        <w:t>n järsult kiirenenud pärast 26. oktoobri 2024. </w:t>
      </w:r>
      <w:r w:rsidRPr="001D7206">
        <w:t>aasta parlamendivalimisi, mis olid äärmiselt puudulikult korraldatud ja mida iseloomustasid tõsised reeglite</w:t>
      </w:r>
      <w:r w:rsidR="005860BA" w:rsidRPr="001D7206">
        <w:t xml:space="preserve"> </w:t>
      </w:r>
      <w:r w:rsidRPr="001D7206">
        <w:t xml:space="preserve">rikkumised ning mis ei vastanud rahvusvahelistele demokraatlikele standarditele ega Gruusia kui OSCEs osaleva riigi kohustustele; arvestades, et neil valimistel rikuti vabade ja õiglaste valimiste tagamiseks kehtestatud demokraatlikke norme ja standardeid, need ei kajastanud rahva tahet ning nende tulemusel valitud „parlamendil“ ja „presidendil“ puudub demokraatlik legitiimsus; arvestades, et Gruusia parlamendi praegune koosseis on tegutsenud oma ametiaja algusest peale üheparteilise (erakonna Gruusia Unistus) organina, mis ei ole </w:t>
      </w:r>
      <w:proofErr w:type="spellStart"/>
      <w:r w:rsidRPr="001D7206">
        <w:t>pluralistliku</w:t>
      </w:r>
      <w:proofErr w:type="spellEnd"/>
      <w:r w:rsidRPr="001D7206">
        <w:t xml:space="preserve"> parlamentaarse demokraatia olemusega kooskõlas;</w:t>
      </w:r>
    </w:p>
    <w:p w:rsidR="004D066D" w:rsidRPr="001D7206" w:rsidRDefault="0056549F" w:rsidP="004D066D">
      <w:pPr>
        <w:pStyle w:val="NormalHanging12a"/>
        <w:rPr>
          <w:szCs w:val="24"/>
        </w:rPr>
      </w:pPr>
      <w:r w:rsidRPr="001D7206">
        <w:t>B.</w:t>
      </w:r>
      <w:r w:rsidRPr="001D7206">
        <w:tab/>
        <w:t>arvestades, et ELi</w:t>
      </w:r>
      <w:r w:rsidRPr="001D7206">
        <w:noBreakHyphen/>
      </w:r>
      <w:r w:rsidR="004D066D" w:rsidRPr="001D7206">
        <w:t>Gruusia assotsieerimislepingu</w:t>
      </w:r>
      <w:r w:rsidR="004D066D" w:rsidRPr="001D7206">
        <w:rPr>
          <w:rStyle w:val="FootnoteReference"/>
        </w:rPr>
        <w:footnoteReference w:id="2"/>
      </w:r>
      <w:r w:rsidRPr="001D7206">
        <w:t xml:space="preserve"> artikkel </w:t>
      </w:r>
      <w:r w:rsidR="004D066D" w:rsidRPr="001D7206">
        <w:t xml:space="preserve">2 käsitleb lepingu </w:t>
      </w:r>
      <w:proofErr w:type="spellStart"/>
      <w:r w:rsidR="004D066D" w:rsidRPr="001D7206">
        <w:t>üldpõhimõtteid</w:t>
      </w:r>
      <w:proofErr w:type="spellEnd"/>
      <w:r w:rsidR="004D066D" w:rsidRPr="001D7206">
        <w:t xml:space="preserve">, mille hulgas on demokraatia põhimõtted, inimõigused ja </w:t>
      </w:r>
      <w:r w:rsidR="004D066D" w:rsidRPr="001D7206">
        <w:lastRenderedPageBreak/>
        <w:t>põhivabadused;</w:t>
      </w:r>
    </w:p>
    <w:p w:rsidR="004D066D" w:rsidRPr="001D7206" w:rsidRDefault="004D066D" w:rsidP="004D066D">
      <w:pPr>
        <w:pStyle w:val="NormalHanging12a"/>
        <w:rPr>
          <w:szCs w:val="24"/>
        </w:rPr>
      </w:pPr>
      <w:r w:rsidRPr="001D7206">
        <w:t>C.</w:t>
      </w:r>
      <w:r w:rsidRPr="001D7206">
        <w:tab/>
        <w:t>arvestades, et Gruusia põhiseaduse artikli 78 kohaselt peavad põhiseaduslikud organid võtma oma pädevuse piires kõik meetmed, et tagada Gruusia täielik integreerumine Euroopa Liiduga;</w:t>
      </w:r>
    </w:p>
    <w:p w:rsidR="004D066D" w:rsidRPr="001D7206" w:rsidRDefault="004D066D" w:rsidP="004D066D">
      <w:pPr>
        <w:pStyle w:val="NormalHanging12a"/>
        <w:rPr>
          <w:szCs w:val="22"/>
        </w:rPr>
      </w:pPr>
      <w:r w:rsidRPr="001D7206">
        <w:t>D.</w:t>
      </w:r>
      <w:r w:rsidRPr="001D7206">
        <w:tab/>
        <w:t xml:space="preserve">arvestades, et Gruusia president </w:t>
      </w:r>
      <w:proofErr w:type="spellStart"/>
      <w:r w:rsidRPr="001D7206">
        <w:t>Salome</w:t>
      </w:r>
      <w:proofErr w:type="spellEnd"/>
      <w:r w:rsidRPr="001D7206">
        <w:t xml:space="preserve"> </w:t>
      </w:r>
      <w:proofErr w:type="spellStart"/>
      <w:r w:rsidRPr="001D7206">
        <w:t>Zurabišvili</w:t>
      </w:r>
      <w:proofErr w:type="spellEnd"/>
      <w:r w:rsidRPr="001D7206">
        <w:t xml:space="preserve"> mõistis parlamendivalimised avalikult hukka, nimetades neid võltsituks, keeldus neid tunnustamast ning nõudis rahvusvahelist uurimist; arvestades, et Gruusia praegune režiim, mida juhivad erakond Gruusia Unistus ja selle asutaja </w:t>
      </w:r>
      <w:proofErr w:type="spellStart"/>
      <w:r w:rsidRPr="001D7206">
        <w:t>Bidzina</w:t>
      </w:r>
      <w:proofErr w:type="spellEnd"/>
      <w:r w:rsidRPr="001D7206">
        <w:t xml:space="preserve"> </w:t>
      </w:r>
      <w:proofErr w:type="spellStart"/>
      <w:r w:rsidRPr="001D7206">
        <w:t>Ivanišvili</w:t>
      </w:r>
      <w:proofErr w:type="spellEnd"/>
      <w:r w:rsidRPr="001D7206">
        <w:t>, on korraldanud põhiseadusevastase võimuhaaramise, süstemaatiliselt lammutanud demokraatlikke institutsioone, õõnestanud kohtusüsteemi sõltumatust, kaotanud põhivabadusi ja kahjustanud õigusriiki, süvendades seeläbi Gruusia poliitilist ja põhiseaduslikku kriisi;</w:t>
      </w:r>
    </w:p>
    <w:p w:rsidR="004D066D" w:rsidRPr="001D7206" w:rsidRDefault="004D066D" w:rsidP="004D066D">
      <w:pPr>
        <w:pStyle w:val="NormalHanging12a"/>
        <w:rPr>
          <w:szCs w:val="24"/>
        </w:rPr>
      </w:pPr>
      <w:r w:rsidRPr="001D7206">
        <w:t>E.</w:t>
      </w:r>
      <w:r w:rsidRPr="001D7206">
        <w:tab/>
        <w:t>arvestad</w:t>
      </w:r>
      <w:r w:rsidR="0056549F" w:rsidRPr="001D7206">
        <w:t>es, et Gruusial on alates 2023. </w:t>
      </w:r>
      <w:r w:rsidRPr="001D7206">
        <w:t>aasta detsembrist ametlikult ELi kandidaatri</w:t>
      </w:r>
      <w:r w:rsidR="0056549F" w:rsidRPr="001D7206">
        <w:t>igi staatus; arvestades, et 28. novembril </w:t>
      </w:r>
      <w:r w:rsidRPr="001D7206">
        <w:t xml:space="preserve">2024 teatas </w:t>
      </w:r>
      <w:proofErr w:type="spellStart"/>
      <w:r w:rsidRPr="001D7206">
        <w:t>Irakli</w:t>
      </w:r>
      <w:proofErr w:type="spellEnd"/>
      <w:r w:rsidRPr="001D7206">
        <w:t xml:space="preserve"> </w:t>
      </w:r>
      <w:proofErr w:type="spellStart"/>
      <w:r w:rsidRPr="001D7206">
        <w:t>Kobahhidze</w:t>
      </w:r>
      <w:proofErr w:type="spellEnd"/>
      <w:r w:rsidRPr="001D7206">
        <w:t>, et Gruusia lükkab ELiga ühinemisläbirääkimiste alustamise edasi ja keeldu</w:t>
      </w:r>
      <w:r w:rsidR="0056549F" w:rsidRPr="001D7206">
        <w:t>b liidu finantsabist kuni 2028. </w:t>
      </w:r>
      <w:r w:rsidRPr="001D7206">
        <w:t xml:space="preserve">aasta lõpuni, eirates riigi põhiseaduses sätestatud pühendumust Euroopaga </w:t>
      </w:r>
      <w:proofErr w:type="spellStart"/>
      <w:r w:rsidRPr="001D7206">
        <w:t>lõimumisele</w:t>
      </w:r>
      <w:proofErr w:type="spellEnd"/>
      <w:r w:rsidRPr="001D7206">
        <w:t xml:space="preserve"> ja õõnestades tõsiselt Gruusi</w:t>
      </w:r>
      <w:r w:rsidR="0056549F" w:rsidRPr="001D7206">
        <w:t>a suveräänseid püüdlusi Euroopa</w:t>
      </w:r>
      <w:r w:rsidR="0056549F" w:rsidRPr="001D7206">
        <w:noBreakHyphen/>
      </w:r>
      <w:r w:rsidRPr="001D7206">
        <w:t>Atlandi kogukonna poole;</w:t>
      </w:r>
    </w:p>
    <w:p w:rsidR="004D066D" w:rsidRPr="001D7206" w:rsidRDefault="0056549F" w:rsidP="004D066D">
      <w:pPr>
        <w:pStyle w:val="NormalHanging12a"/>
        <w:rPr>
          <w:szCs w:val="24"/>
        </w:rPr>
      </w:pPr>
      <w:r w:rsidRPr="001D7206">
        <w:t>F.</w:t>
      </w:r>
      <w:r w:rsidRPr="001D7206">
        <w:tab/>
        <w:t>arvestades, et 28. novembril </w:t>
      </w:r>
      <w:r w:rsidR="004D066D" w:rsidRPr="001D7206">
        <w:t xml:space="preserve">2024 algasid kogu riigis rahumeelsed valitsusvastased massimeeleavaldused, kus nõuti uusi, vabu ja õiglasi valimisi, poliitilise vägivalla ja repressioonide lõpetamist ning riigi tagasipöördumist Euroopaga integreerumise teele; arvestades, et meeleavaldused on </w:t>
      </w:r>
      <w:r w:rsidRPr="001D7206">
        <w:t>katkematult kestnud juba üle 75 </w:t>
      </w:r>
      <w:r w:rsidR="004D066D" w:rsidRPr="001D7206">
        <w:t>päeva;</w:t>
      </w:r>
    </w:p>
    <w:p w:rsidR="004D066D" w:rsidRPr="001D7206" w:rsidRDefault="0056549F" w:rsidP="004D066D">
      <w:pPr>
        <w:pStyle w:val="NormalHanging12a"/>
        <w:rPr>
          <w:szCs w:val="24"/>
        </w:rPr>
      </w:pPr>
      <w:r w:rsidRPr="001D7206">
        <w:t>G.</w:t>
      </w:r>
      <w:r w:rsidRPr="001D7206">
        <w:tab/>
        <w:t>arvestades, et 14. detsembril </w:t>
      </w:r>
      <w:r w:rsidR="004D066D" w:rsidRPr="001D7206">
        <w:t xml:space="preserve">2024 korraldas Gruusia </w:t>
      </w:r>
      <w:r w:rsidR="004D066D" w:rsidRPr="001D7206">
        <w:rPr>
          <w:i/>
          <w:iCs/>
        </w:rPr>
        <w:t>de facto</w:t>
      </w:r>
      <w:r w:rsidR="004D066D" w:rsidRPr="001D7206">
        <w:t xml:space="preserve"> parlament „presidendivalimised“, mille ainus kandidaat, erakonda Gruusia Unistus esindanud endine jalgpallur </w:t>
      </w:r>
      <w:proofErr w:type="spellStart"/>
      <w:r w:rsidR="004D066D" w:rsidRPr="001D7206">
        <w:t>Mihheil</w:t>
      </w:r>
      <w:proofErr w:type="spellEnd"/>
      <w:r w:rsidR="004D066D" w:rsidRPr="001D7206">
        <w:t xml:space="preserve"> </w:t>
      </w:r>
      <w:proofErr w:type="spellStart"/>
      <w:r w:rsidR="004D066D" w:rsidRPr="001D7206">
        <w:t>Kave</w:t>
      </w:r>
      <w:r w:rsidRPr="001D7206">
        <w:t>lašvili</w:t>
      </w:r>
      <w:proofErr w:type="spellEnd"/>
      <w:r w:rsidR="00C7210E" w:rsidRPr="001D7206">
        <w:t>,</w:t>
      </w:r>
      <w:r w:rsidRPr="001D7206">
        <w:t xml:space="preserve"> valiti presidendiks 224 </w:t>
      </w:r>
      <w:r w:rsidR="004D066D" w:rsidRPr="001D7206">
        <w:t>häälega 225</w:t>
      </w:r>
      <w:r w:rsidRPr="001D7206">
        <w:noBreakHyphen/>
      </w:r>
      <w:r w:rsidR="004D066D" w:rsidRPr="001D7206">
        <w:t>st;</w:t>
      </w:r>
    </w:p>
    <w:p w:rsidR="004D066D" w:rsidRPr="001D7206" w:rsidRDefault="004D066D" w:rsidP="004D066D">
      <w:pPr>
        <w:pStyle w:val="NormalHanging12a"/>
        <w:rPr>
          <w:szCs w:val="24"/>
        </w:rPr>
      </w:pPr>
      <w:r w:rsidRPr="001D7206">
        <w:t>H.</w:t>
      </w:r>
      <w:r w:rsidRPr="001D7206">
        <w:tab/>
        <w:t>arvestades, et Gruusia isehakanud ametivõimud on paisanud riigi täielikku põhiseaduslikku ja poliitilisse kriisi ning inimõiguste ja demokraatia kriisi; arvestades, et sellest annab tunnistust rahumeelsete meeleavaldajate, poliitiliste oponentide ja meediaesindajate jõhker represseerimine, kusjuures kohtunikud, prokurörid ja politseiametnikud on aktiivselt fabritseerinud poliitiliste ajenditega haldus- ja kriminaalsüüdistusi rahumeelsetel valitsusvastastel meeleavaldustel kinni peetud meeleavaldajate, ajakirjanike ja opositsioonitegela</w:t>
      </w:r>
      <w:r w:rsidR="0056549F" w:rsidRPr="001D7206">
        <w:t>ste vastu; arvestades, et 2024. </w:t>
      </w:r>
      <w:r w:rsidRPr="001D7206">
        <w:t>aasta detsembri seisuga oli meeleavalduste algusest alates vahistatu</w:t>
      </w:r>
      <w:r w:rsidR="0056549F" w:rsidRPr="001D7206">
        <w:t>d või karistatud rohkem kui 460 </w:t>
      </w:r>
      <w:r w:rsidRPr="001D7206">
        <w:t>inimest, kusjuures see arv suureneb iga päevaga;</w:t>
      </w:r>
    </w:p>
    <w:p w:rsidR="004D066D" w:rsidRPr="001D7206" w:rsidRDefault="004D066D" w:rsidP="004D066D">
      <w:pPr>
        <w:pStyle w:val="NormalHanging12a"/>
      </w:pPr>
      <w:r w:rsidRPr="001D7206">
        <w:t>I.</w:t>
      </w:r>
      <w:r w:rsidRPr="001D7206">
        <w:tab/>
        <w:t>arvestades, et märulipolitsei, kelle vormilt on sihilikult eemaldatud identifitseerimisnumbrid, on meeleavaldajaid jõuga laiali ajanud, kasutades pisargaasi ja veekahureid; arvestades, et paljud ajakirjanikud on teatanud, et neid on sihikule võetud ja pekstud ning nende varustust on hävitatud ja isiklikke esemeid varastatud; arvestades, et kümneid meeleavaldajaid on jõhkralt rünnatud ja sadu inimesi on vahistatud; arvestades, et Gruusia ombudsmani andmeil on 80 % kinnipeetavatest teatanud, et nad kogesid õiguskaitseametnike poolt vägivalda ja ebainimlikku kohtlemist; arvestades, et vaatamata rahvusvahelisele hukkamõistule on Gruusia ebaseaduslik valitsus andnud represseerimisega seotud ametnikele medalid;</w:t>
      </w:r>
    </w:p>
    <w:p w:rsidR="004D066D" w:rsidRPr="001D7206" w:rsidRDefault="004D066D" w:rsidP="004D066D">
      <w:pPr>
        <w:pStyle w:val="NormalHanging12a"/>
        <w:rPr>
          <w:szCs w:val="24"/>
        </w:rPr>
      </w:pPr>
      <w:r w:rsidRPr="001D7206">
        <w:t>J.</w:t>
      </w:r>
      <w:r w:rsidRPr="001D7206">
        <w:tab/>
        <w:t xml:space="preserve">arvestades, et sõltumatud </w:t>
      </w:r>
      <w:r w:rsidR="0056549F" w:rsidRPr="001D7206">
        <w:t>meediaväljaanded, sealhulgas TV </w:t>
      </w:r>
      <w:proofErr w:type="spellStart"/>
      <w:r w:rsidR="0056549F" w:rsidRPr="001D7206">
        <w:t>Formula</w:t>
      </w:r>
      <w:proofErr w:type="spellEnd"/>
      <w:r w:rsidR="0056549F" w:rsidRPr="001D7206">
        <w:t>, TV </w:t>
      </w:r>
      <w:proofErr w:type="spellStart"/>
      <w:r w:rsidRPr="001D7206">
        <w:t>Mtavari</w:t>
      </w:r>
      <w:proofErr w:type="spellEnd"/>
      <w:r w:rsidRPr="001D7206">
        <w:t xml:space="preserve"> ja </w:t>
      </w:r>
      <w:r w:rsidRPr="001D7206">
        <w:lastRenderedPageBreak/>
        <w:t>TV</w:t>
      </w:r>
      <w:r w:rsidR="0056549F" w:rsidRPr="001D7206">
        <w:t> </w:t>
      </w:r>
      <w:proofErr w:type="spellStart"/>
      <w:r w:rsidRPr="001D7206">
        <w:t>Pirveli</w:t>
      </w:r>
      <w:proofErr w:type="spellEnd"/>
      <w:r w:rsidRPr="001D7206">
        <w:t xml:space="preserve">, seisavad režiimi sekkumise tõttu silmitsi tõsiste tegevus- ja finantspiirangutega, samal ajal kui kümnetele meediaesindajatele avaldatakse mitmel moel tugevat füüsilist ja psühholoogilist survet; arvestades, et dokumenteeritud on arvukalt vägivaldseid rünnakuid ajakirjanike vastu, sealhulgas </w:t>
      </w:r>
      <w:proofErr w:type="spellStart"/>
      <w:r w:rsidRPr="001D7206">
        <w:t>Aleksandre</w:t>
      </w:r>
      <w:proofErr w:type="spellEnd"/>
      <w:r w:rsidRPr="001D7206">
        <w:t xml:space="preserve"> </w:t>
      </w:r>
      <w:proofErr w:type="spellStart"/>
      <w:r w:rsidRPr="001D7206">
        <w:t>Kešelašvili</w:t>
      </w:r>
      <w:proofErr w:type="spellEnd"/>
      <w:r w:rsidRPr="001D7206">
        <w:t xml:space="preserve">, </w:t>
      </w:r>
      <w:proofErr w:type="spellStart"/>
      <w:r w:rsidRPr="001D7206">
        <w:t>Maka</w:t>
      </w:r>
      <w:proofErr w:type="spellEnd"/>
      <w:r w:rsidRPr="001D7206">
        <w:t xml:space="preserve"> </w:t>
      </w:r>
      <w:proofErr w:type="spellStart"/>
      <w:r w:rsidRPr="001D7206">
        <w:t>Tšihladze</w:t>
      </w:r>
      <w:proofErr w:type="spellEnd"/>
      <w:r w:rsidRPr="001D7206">
        <w:t xml:space="preserve"> ja </w:t>
      </w:r>
      <w:proofErr w:type="spellStart"/>
      <w:r w:rsidRPr="001D7206">
        <w:t>Giorgi</w:t>
      </w:r>
      <w:proofErr w:type="spellEnd"/>
      <w:r w:rsidRPr="001D7206">
        <w:t xml:space="preserve"> </w:t>
      </w:r>
      <w:proofErr w:type="spellStart"/>
      <w:r w:rsidRPr="001D7206">
        <w:t>Šetsiruli</w:t>
      </w:r>
      <w:proofErr w:type="spellEnd"/>
      <w:r w:rsidRPr="001D7206">
        <w:t xml:space="preserve"> ränk peksmine ning kinnipeetud ajakirjaniku Saba </w:t>
      </w:r>
      <w:proofErr w:type="spellStart"/>
      <w:r w:rsidRPr="001D7206">
        <w:t>Kevhišvili</w:t>
      </w:r>
      <w:proofErr w:type="spellEnd"/>
      <w:r w:rsidRPr="001D7206">
        <w:t xml:space="preserve"> ahistamine; arvestades, et Gru</w:t>
      </w:r>
      <w:r w:rsidR="0056549F" w:rsidRPr="001D7206">
        <w:t>usia ametivõimud vahistasid 12. jaanuaril </w:t>
      </w:r>
      <w:r w:rsidRPr="001D7206">
        <w:t xml:space="preserve">2025 ajakirjaniku </w:t>
      </w:r>
      <w:proofErr w:type="spellStart"/>
      <w:r w:rsidRPr="001D7206">
        <w:t>Mzia</w:t>
      </w:r>
      <w:proofErr w:type="spellEnd"/>
      <w:r w:rsidRPr="001D7206">
        <w:t xml:space="preserve"> </w:t>
      </w:r>
      <w:proofErr w:type="spellStart"/>
      <w:r w:rsidRPr="001D7206">
        <w:t>Amaglobeli</w:t>
      </w:r>
      <w:proofErr w:type="spellEnd"/>
      <w:r w:rsidRPr="001D7206">
        <w:t>, kes viibib sellest ajast alates eelvangistuses ja peab solidaarselt kõigi Gruusia poliitvangidega näljastreiki; arvestades, et talle võidakse määrata nelja- kuni seitsmeaastane vanglakaristus;</w:t>
      </w:r>
    </w:p>
    <w:p w:rsidR="004D066D" w:rsidRPr="001D7206" w:rsidRDefault="004D066D" w:rsidP="004D066D">
      <w:pPr>
        <w:pStyle w:val="NormalHanging12a"/>
        <w:rPr>
          <w:szCs w:val="24"/>
        </w:rPr>
      </w:pPr>
      <w:r w:rsidRPr="001D7206">
        <w:t>K.</w:t>
      </w:r>
      <w:r w:rsidRPr="001D7206">
        <w:tab/>
        <w:t xml:space="preserve">arvestades, et 14. jaanuari 2025. aasta öösel ründasid Gruusia Unistuse ametnikud </w:t>
      </w:r>
      <w:proofErr w:type="spellStart"/>
      <w:r w:rsidRPr="001D7206">
        <w:t>Bathumis</w:t>
      </w:r>
      <w:proofErr w:type="spellEnd"/>
      <w:r w:rsidRPr="001D7206">
        <w:t xml:space="preserve"> samas kohas aset leidnud eraldi kallaletungides erakonda Gruusia Heaks kuuluvat opositsioonijuhti ja endist peaministrit </w:t>
      </w:r>
      <w:proofErr w:type="spellStart"/>
      <w:r w:rsidRPr="001D7206">
        <w:t>Giorgi</w:t>
      </w:r>
      <w:proofErr w:type="spellEnd"/>
      <w:r w:rsidRPr="001D7206">
        <w:t xml:space="preserve"> </w:t>
      </w:r>
      <w:proofErr w:type="spellStart"/>
      <w:r w:rsidRPr="001D7206">
        <w:t>Gahhariat</w:t>
      </w:r>
      <w:proofErr w:type="spellEnd"/>
      <w:r w:rsidRPr="001D7206">
        <w:t xml:space="preserve"> ning ajakirjanikku ja </w:t>
      </w:r>
      <w:proofErr w:type="spellStart"/>
      <w:r w:rsidRPr="001D7206">
        <w:t>Transparency</w:t>
      </w:r>
      <w:proofErr w:type="spellEnd"/>
      <w:r w:rsidRPr="001D7206">
        <w:t xml:space="preserve"> Internationali aktivisti </w:t>
      </w:r>
      <w:proofErr w:type="spellStart"/>
      <w:r w:rsidRPr="001D7206">
        <w:t>Zviad</w:t>
      </w:r>
      <w:proofErr w:type="spellEnd"/>
      <w:r w:rsidRPr="001D7206">
        <w:t xml:space="preserve"> </w:t>
      </w:r>
      <w:proofErr w:type="spellStart"/>
      <w:r w:rsidRPr="001D7206">
        <w:t>Koridzet</w:t>
      </w:r>
      <w:proofErr w:type="spellEnd"/>
      <w:r w:rsidRPr="001D7206">
        <w:t>;</w:t>
      </w:r>
    </w:p>
    <w:p w:rsidR="004D066D" w:rsidRPr="001D7206" w:rsidRDefault="0056549F" w:rsidP="004D066D">
      <w:pPr>
        <w:pStyle w:val="NormalHanging12a"/>
        <w:rPr>
          <w:szCs w:val="24"/>
        </w:rPr>
      </w:pPr>
      <w:r w:rsidRPr="001D7206">
        <w:t>L.</w:t>
      </w:r>
      <w:r w:rsidRPr="001D7206">
        <w:tab/>
        <w:t>arvestades, et 2. veebruaril </w:t>
      </w:r>
      <w:r w:rsidR="004D066D" w:rsidRPr="001D7206">
        <w:t>2025 vahistati valitsusvastaste meeleavalduste ajal Euroopa</w:t>
      </w:r>
      <w:r w:rsidRPr="001D7206">
        <w:noBreakHyphen/>
      </w:r>
      <w:r w:rsidR="004D066D" w:rsidRPr="001D7206">
        <w:t xml:space="preserve">meelse erakonna </w:t>
      </w:r>
      <w:proofErr w:type="spellStart"/>
      <w:r w:rsidR="004D066D" w:rsidRPr="001D7206">
        <w:t>Ahhali</w:t>
      </w:r>
      <w:proofErr w:type="spellEnd"/>
      <w:r w:rsidR="004D066D" w:rsidRPr="001D7206">
        <w:t xml:space="preserve"> juht </w:t>
      </w:r>
      <w:proofErr w:type="spellStart"/>
      <w:r w:rsidR="004D066D" w:rsidRPr="001D7206">
        <w:t>Nika</w:t>
      </w:r>
      <w:proofErr w:type="spellEnd"/>
      <w:r w:rsidR="004D066D" w:rsidRPr="001D7206">
        <w:t xml:space="preserve"> </w:t>
      </w:r>
      <w:proofErr w:type="spellStart"/>
      <w:r w:rsidR="004D066D" w:rsidRPr="001D7206">
        <w:t>Melia</w:t>
      </w:r>
      <w:proofErr w:type="spellEnd"/>
      <w:r w:rsidR="004D066D" w:rsidRPr="001D7206">
        <w:t xml:space="preserve"> ja Thbilisi endine linnapea </w:t>
      </w:r>
      <w:proofErr w:type="spellStart"/>
      <w:r w:rsidR="004D066D" w:rsidRPr="001D7206">
        <w:t>Gigi</w:t>
      </w:r>
      <w:proofErr w:type="spellEnd"/>
      <w:r w:rsidR="004D066D" w:rsidRPr="001D7206">
        <w:t xml:space="preserve"> </w:t>
      </w:r>
      <w:proofErr w:type="spellStart"/>
      <w:r w:rsidR="004D066D" w:rsidRPr="001D7206">
        <w:t>Ugulava</w:t>
      </w:r>
      <w:proofErr w:type="spellEnd"/>
      <w:r w:rsidR="004D066D" w:rsidRPr="001D7206">
        <w:t xml:space="preserve"> ning nende suhtes kohaldati kinnipidamisel füüsilis</w:t>
      </w:r>
      <w:r w:rsidRPr="001D7206">
        <w:t>t vägivalda; arvestades, et 12. jaanuaril </w:t>
      </w:r>
      <w:r w:rsidR="004D066D" w:rsidRPr="001D7206">
        <w:t xml:space="preserve">2025 peeti </w:t>
      </w:r>
      <w:proofErr w:type="spellStart"/>
      <w:r w:rsidR="004D066D" w:rsidRPr="001D7206">
        <w:t>Bathumis</w:t>
      </w:r>
      <w:proofErr w:type="spellEnd"/>
      <w:r w:rsidR="004D066D" w:rsidRPr="001D7206">
        <w:t xml:space="preserve"> kinni poliitilise liikumise </w:t>
      </w:r>
      <w:proofErr w:type="spellStart"/>
      <w:r w:rsidR="004D066D" w:rsidRPr="001D7206">
        <w:t>Droa</w:t>
      </w:r>
      <w:proofErr w:type="spellEnd"/>
      <w:r w:rsidR="004D066D" w:rsidRPr="001D7206">
        <w:t xml:space="preserve"> juht </w:t>
      </w:r>
      <w:proofErr w:type="spellStart"/>
      <w:r w:rsidR="004D066D" w:rsidRPr="001D7206">
        <w:t>Elene</w:t>
      </w:r>
      <w:proofErr w:type="spellEnd"/>
      <w:r w:rsidR="004D066D" w:rsidRPr="001D7206">
        <w:t xml:space="preserve"> </w:t>
      </w:r>
      <w:proofErr w:type="spellStart"/>
      <w:r w:rsidR="004D066D" w:rsidRPr="001D7206">
        <w:t>Hoštaria</w:t>
      </w:r>
      <w:proofErr w:type="spellEnd"/>
      <w:r w:rsidR="004D066D" w:rsidRPr="001D7206">
        <w:t>;</w:t>
      </w:r>
    </w:p>
    <w:p w:rsidR="004D066D" w:rsidRPr="001D7206" w:rsidRDefault="004D066D" w:rsidP="004D066D">
      <w:pPr>
        <w:pStyle w:val="NormalHanging12a"/>
        <w:rPr>
          <w:szCs w:val="24"/>
        </w:rPr>
      </w:pPr>
      <w:r w:rsidRPr="001D7206">
        <w:t>M.</w:t>
      </w:r>
      <w:r w:rsidRPr="001D7206">
        <w:tab/>
        <w:t xml:space="preserve">arvestades, et Gruusia </w:t>
      </w:r>
      <w:r w:rsidRPr="001D7206">
        <w:rPr>
          <w:i/>
          <w:iCs/>
        </w:rPr>
        <w:t>de facto</w:t>
      </w:r>
      <w:r w:rsidRPr="001D7206">
        <w:t xml:space="preserve"> ametivõimud on rakendanud rahumeelsete meeleavaldajate vastu mõõdutut jõudu ja ülemäärast vägivalda ning püüdnud meelevaldsete massiliste vahistamistega teisitimõtlejaid vaikima sundida; arvestades, et sõltumatud inimõigusorganisatsioonid on teatanud kinnipeetavate süstemaatilisest väärkohtlemisest, sealhulgas piinamisest; arvestades, et seni ei ole kohtu alla antud ühtegi jõhkrate repressioonide, meelevaldsete vahistamiste ja väärkohtlemisega seotud õiguskaitseametnikku;</w:t>
      </w:r>
    </w:p>
    <w:p w:rsidR="004D066D" w:rsidRPr="001D7206" w:rsidRDefault="004D066D" w:rsidP="004D066D">
      <w:pPr>
        <w:pStyle w:val="NormalHanging12a"/>
        <w:rPr>
          <w:szCs w:val="24"/>
        </w:rPr>
      </w:pPr>
      <w:r w:rsidRPr="001D7206">
        <w:t>N.</w:t>
      </w:r>
      <w:r w:rsidRPr="001D7206">
        <w:tab/>
        <w:t>arvestades, et isehakanud ametivõimud võtsid vastu uued karmi</w:t>
      </w:r>
      <w:r w:rsidR="0056549F" w:rsidRPr="001D7206">
        <w:t>d õigusaktid, mis jõustusid 30. detsembril </w:t>
      </w:r>
      <w:r w:rsidRPr="001D7206">
        <w:t>2024 ja millega muudeti karistusseadustikku, haldusrikkumiste seadustikku ning kogunemisi ja meeleavaldusi käsitlevat seadust, kehtesta</w:t>
      </w:r>
      <w:r w:rsidR="00437FDC" w:rsidRPr="001D7206">
        <w:t>des</w:t>
      </w:r>
      <w:r w:rsidRPr="001D7206">
        <w:t xml:space="preserve"> </w:t>
      </w:r>
      <w:r w:rsidR="00437FDC" w:rsidRPr="001D7206">
        <w:t xml:space="preserve">täiendavad </w:t>
      </w:r>
      <w:r w:rsidRPr="001D7206">
        <w:t xml:space="preserve">meelevaldsed piirangud väljendusvabadusele ja rahumeelse kogunemise vabadusele, sealhulgas suured trahvid protestiloosungite ja plakatite ülespaneku eest, ning </w:t>
      </w:r>
      <w:r w:rsidR="00437FDC" w:rsidRPr="001D7206">
        <w:t xml:space="preserve">andes </w:t>
      </w:r>
      <w:r w:rsidRPr="001D7206">
        <w:t>politseil</w:t>
      </w:r>
      <w:r w:rsidR="0056549F" w:rsidRPr="001D7206">
        <w:t>e õigus</w:t>
      </w:r>
      <w:r w:rsidR="00437FDC" w:rsidRPr="001D7206">
        <w:t>e</w:t>
      </w:r>
      <w:r w:rsidR="0056549F" w:rsidRPr="001D7206">
        <w:t xml:space="preserve"> inimesi „ennetavalt“ 48 </w:t>
      </w:r>
      <w:r w:rsidRPr="001D7206">
        <w:t>tunniks vahi alla võtta, kui kahtlustatakse, et nad kavatsevad avaliku kogunemise reeg</w:t>
      </w:r>
      <w:r w:rsidR="0056549F" w:rsidRPr="001D7206">
        <w:t>leid rikkuda; arvestades, et 3. veebruaril </w:t>
      </w:r>
      <w:r w:rsidRPr="001D7206">
        <w:t>2025 avalikustas erakond Gruusia Unistus uue seaduseelnõu, mis on suunatud otseselt meeleavaldajate, võimude kritiseerijate ja poliitiliste teisitimõtlejate vastu ning mille eesmärk on tugevdada kontrolli, karmistades mitmesuguste süütegude eest määratavaid karistusi, näiteks rangemad karistused „ametiisiku solvamise“ eest, kriminaalkaristus tänavate blokeerimise eest ning hald</w:t>
      </w:r>
      <w:r w:rsidR="0056549F" w:rsidRPr="001D7206">
        <w:t>usaresti kestuse pikendamine 15 päevalt 60 </w:t>
      </w:r>
      <w:r w:rsidRPr="001D7206">
        <w:t>päevale;</w:t>
      </w:r>
    </w:p>
    <w:p w:rsidR="004D066D" w:rsidRPr="001D7206" w:rsidRDefault="004D066D" w:rsidP="004D066D">
      <w:pPr>
        <w:pStyle w:val="NormalHanging12a"/>
        <w:rPr>
          <w:szCs w:val="24"/>
        </w:rPr>
      </w:pPr>
      <w:r w:rsidRPr="001D7206">
        <w:t>O.</w:t>
      </w:r>
      <w:r w:rsidRPr="001D7206">
        <w:tab/>
        <w:t>arvesta</w:t>
      </w:r>
      <w:r w:rsidR="0056549F" w:rsidRPr="001D7206">
        <w:t>des, et 27. jaanuaril </w:t>
      </w:r>
      <w:r w:rsidRPr="001D7206">
        <w:t>2025 otsustas nõukogu osaliselt peatada ELi ja Gruusia vahel sõlmitud viisalihtsustuslepingu Gruusia diplomaatide ja ametnike suhtes, kuid ei kehtestanud individuaalseid sanktsioone vastuseks jätkuvatele repressioonidele; arvestades, et Ungari ja Slovakkia valitsused on järjekindlalt blokeerinud mõjukaid kogu ELi hõlmavaid sankt</w:t>
      </w:r>
      <w:r w:rsidR="0056549F" w:rsidRPr="001D7206">
        <w:t>sioone, takistades ülejäänud 25 liikmesriiki (EL </w:t>
      </w:r>
      <w:r w:rsidRPr="001D7206">
        <w:t>25) kehtestamast</w:t>
      </w:r>
      <w:r w:rsidR="000B2ED9" w:rsidRPr="001D7206">
        <w:t xml:space="preserve"> tulemuslikult</w:t>
      </w:r>
      <w:r w:rsidRPr="001D7206">
        <w:t xml:space="preserve"> sanktsioone Gruusia isehakanud ametivõimude suhtes;</w:t>
      </w:r>
    </w:p>
    <w:p w:rsidR="004D066D" w:rsidRPr="001D7206" w:rsidRDefault="004D066D" w:rsidP="004D066D">
      <w:pPr>
        <w:pStyle w:val="NormalHanging12a"/>
        <w:rPr>
          <w:szCs w:val="24"/>
        </w:rPr>
      </w:pPr>
      <w:r w:rsidRPr="001D7206">
        <w:t>P.</w:t>
      </w:r>
      <w:r w:rsidRPr="001D7206">
        <w:tab/>
        <w:t xml:space="preserve">arvestades, et mitu liikmesriiki, sealhulgas Leedu, Eesti, Läti ja Tšehhi, on kehtestanud kahepoolsed sanktsioonid mõnede Gruusia poliitikute, kohtunike ja muude ametnike </w:t>
      </w:r>
      <w:r w:rsidRPr="001D7206">
        <w:lastRenderedPageBreak/>
        <w:t xml:space="preserve">suhtes, kes vastutavad meeleavaldajate jõhkra mahasurumise, inimõiguste rikkumise ja õigusriigi </w:t>
      </w:r>
      <w:r w:rsidR="000B2ED9" w:rsidRPr="001D7206">
        <w:t>kuritarvitamise</w:t>
      </w:r>
      <w:r w:rsidRPr="001D7206">
        <w:t xml:space="preserve"> eest; arvestades, et 2024. aasta detsembris kehtestasid Ameerika Ühendriigid sanktsioonid </w:t>
      </w:r>
      <w:proofErr w:type="spellStart"/>
      <w:r w:rsidRPr="001D7206">
        <w:t>Bidzina</w:t>
      </w:r>
      <w:proofErr w:type="spellEnd"/>
      <w:r w:rsidRPr="001D7206">
        <w:t xml:space="preserve"> </w:t>
      </w:r>
      <w:proofErr w:type="spellStart"/>
      <w:r w:rsidRPr="001D7206">
        <w:t>Ivanišvili</w:t>
      </w:r>
      <w:proofErr w:type="spellEnd"/>
      <w:r w:rsidRPr="001D7206">
        <w:t xml:space="preserve"> ning Gruusia siseministri </w:t>
      </w:r>
      <w:proofErr w:type="spellStart"/>
      <w:r w:rsidRPr="001D7206">
        <w:t>Vahtang</w:t>
      </w:r>
      <w:proofErr w:type="spellEnd"/>
      <w:r w:rsidRPr="001D7206">
        <w:t xml:space="preserve"> </w:t>
      </w:r>
      <w:proofErr w:type="spellStart"/>
      <w:r w:rsidRPr="001D7206">
        <w:t>Gomelauri</w:t>
      </w:r>
      <w:proofErr w:type="spellEnd"/>
      <w:r w:rsidRPr="001D7206">
        <w:t xml:space="preserve"> ja erioperatsioonide osakonna juhi asetäitja </w:t>
      </w:r>
      <w:proofErr w:type="spellStart"/>
      <w:r w:rsidRPr="001D7206">
        <w:t>Mirza</w:t>
      </w:r>
      <w:proofErr w:type="spellEnd"/>
      <w:r w:rsidRPr="001D7206">
        <w:t xml:space="preserve"> </w:t>
      </w:r>
      <w:proofErr w:type="spellStart"/>
      <w:r w:rsidRPr="001D7206">
        <w:t>Kezevadze</w:t>
      </w:r>
      <w:proofErr w:type="spellEnd"/>
      <w:r w:rsidRPr="001D7206">
        <w:t xml:space="preserve"> suhtes nende osalemise eest meediaesindajate, opositsioonitegelaste ja meeleavaldajate jõhkras mahasurumises; arvestades, et Ühendkuningriik ja Ukraina on kehtestanud Gruusia kõrgete ametnike suhtes sarnased sanktsioonid; arvestades, et edasisi sanktsioone eeldades viib </w:t>
      </w:r>
      <w:proofErr w:type="spellStart"/>
      <w:r w:rsidR="0056549F" w:rsidRPr="001D7206">
        <w:t>Bidzina</w:t>
      </w:r>
      <w:proofErr w:type="spellEnd"/>
      <w:r w:rsidR="0056549F" w:rsidRPr="001D7206">
        <w:t xml:space="preserve"> </w:t>
      </w:r>
      <w:proofErr w:type="spellStart"/>
      <w:r w:rsidRPr="001D7206">
        <w:t>Ivanišvili</w:t>
      </w:r>
      <w:proofErr w:type="spellEnd"/>
      <w:r w:rsidRPr="001D7206">
        <w:t xml:space="preserve"> kiiresti vastu võetud ja tema isiklikule olukorrale kohandatud seaduste abil oma </w:t>
      </w:r>
      <w:proofErr w:type="spellStart"/>
      <w:r w:rsidRPr="001D7206">
        <w:rPr>
          <w:i/>
        </w:rPr>
        <w:t>offshore</w:t>
      </w:r>
      <w:proofErr w:type="spellEnd"/>
      <w:r w:rsidRPr="001D7206">
        <w:t>-vara Gruusiasse;</w:t>
      </w:r>
    </w:p>
    <w:p w:rsidR="004D066D" w:rsidRPr="001D7206" w:rsidRDefault="0056549F" w:rsidP="004D066D">
      <w:pPr>
        <w:pStyle w:val="NormalHanging12a"/>
        <w:rPr>
          <w:szCs w:val="22"/>
        </w:rPr>
      </w:pPr>
      <w:r w:rsidRPr="001D7206">
        <w:t>Q.</w:t>
      </w:r>
      <w:r w:rsidRPr="001D7206">
        <w:tab/>
        <w:t>arvestades, et 29. jaanuaril </w:t>
      </w:r>
      <w:r w:rsidR="004D066D" w:rsidRPr="001D7206">
        <w:t xml:space="preserve">2025 teatas Gruusia Unistus, et kutsub tagasi oma delegatsiooni Euroopa Nõukogu Parlamentaarsest Assambleest, pärast seda kui viimane nõudis uusi, tõeliselt demokraatlikke parlamendivalimisi, poliitvangide vabastamist ja vägivalla toimepanijate </w:t>
      </w:r>
      <w:proofErr w:type="spellStart"/>
      <w:r w:rsidR="004D066D" w:rsidRPr="001D7206">
        <w:t>vastutuselevõtmist</w:t>
      </w:r>
      <w:proofErr w:type="spellEnd"/>
      <w:r w:rsidR="004D066D" w:rsidRPr="001D7206">
        <w:t>; arvestades, et ÜRO eksperdid on repressioonid ja inimõiguste rikkumised Gruusias hukka mõistnud ning OSCE on nimetanud sellist rahva mahasurumist kogunemisvabaduse tõsiseks rikkumiseks;</w:t>
      </w:r>
    </w:p>
    <w:p w:rsidR="004D066D" w:rsidRPr="001D7206" w:rsidRDefault="004D066D" w:rsidP="004D066D">
      <w:pPr>
        <w:pStyle w:val="NormalHanging12a"/>
        <w:rPr>
          <w:szCs w:val="24"/>
        </w:rPr>
      </w:pPr>
      <w:r w:rsidRPr="001D7206">
        <w:t>R.</w:t>
      </w:r>
      <w:r w:rsidRPr="001D7206">
        <w:tab/>
        <w:t>arvestades, et valitsev erakond Gruusia Unistus kutsus uue parlamendi kokku riigi põhiseadust rikkudes, mistõttu opositsioon boikoteeri</w:t>
      </w:r>
      <w:r w:rsidR="0056549F" w:rsidRPr="001D7206">
        <w:t>b parlamenti; arvestades, et 5. veebruaril </w:t>
      </w:r>
      <w:r w:rsidRPr="001D7206">
        <w:t>2025 hääletas isehakanud parlament Muutuste koalitsiooni, erakonda Tugev Gruusia ja erakonda Ühtne R</w:t>
      </w:r>
      <w:r w:rsidR="0056549F" w:rsidRPr="001D7206">
        <w:t>ahvuslik Liikumine esindanud 61 parlamendiliikme seast 49 </w:t>
      </w:r>
      <w:r w:rsidRPr="001D7206">
        <w:t>isiku mandaadi ennetähtaegse lõpetamise poolt, et võtta neilt puutumatus ning hõlbustada nende vahistamist ja kohtu alla andmist; arvestades, et sama parlament moodustas komisjoni, et karistada endist valitsevat erakonda Ühtne Rahvuslik Liikumine;</w:t>
      </w:r>
    </w:p>
    <w:p w:rsidR="004D066D" w:rsidRPr="001D7206" w:rsidRDefault="004D066D" w:rsidP="004D066D">
      <w:pPr>
        <w:pStyle w:val="NormalHanging12a"/>
        <w:rPr>
          <w:rFonts w:eastAsia="Calibri"/>
          <w:szCs w:val="24"/>
        </w:rPr>
      </w:pPr>
      <w:r w:rsidRPr="001D7206">
        <w:t>S.</w:t>
      </w:r>
      <w:r w:rsidRPr="001D7206">
        <w:tab/>
        <w:t>arvestades, et üha rohkem ametnikke on ametist vabastatud pärast seda, kui nad väljendasid oma vastuseisu Gruusia ELiga ühinemise protsessi peatamisele; arvestades, et Gruusia Unistus on selgelt kriitiliste häälte vaigistamise eesmärgil muutnud avalikku teenistust käsitlevaid seadusi, lihtsustades menetlusi avalike teenistujate vallandamiseks, kellest mitmed on vallandatud meeleavaldustel osalemise tõttu;</w:t>
      </w:r>
    </w:p>
    <w:p w:rsidR="004D066D" w:rsidRPr="001D7206" w:rsidRDefault="004D066D" w:rsidP="004D066D">
      <w:pPr>
        <w:pStyle w:val="NormalHanging12a"/>
      </w:pPr>
      <w:r w:rsidRPr="001D7206">
        <w:t>1.</w:t>
      </w:r>
      <w:r w:rsidRPr="001D7206">
        <w:tab/>
        <w:t xml:space="preserve">mõistab hukka Gruusia Unistuse ametivõimud ja nõuab tungivalt, et nad viivitamata lõpetaksid rahumeelsete meeleavaldajate, poliitiliste oponentide ja meediaesindajate vägivaldse represseerimise; rõhutab, et Gruusia isehakanud valitsus rikub praegu põhivabadusi, põhilisi inimõigusi ja riigi peamisi rahvusvahelisi kohustusi, õõnestades aastakümneid kestnud demokraatlikke reforme, mida riigi poliitikud ja kodanikuühiskond on toetanud; on seisukohal, et Gruusia on erakonna Gruusia Unistus ebaseadusliku režiimi poolt kaaperdatud riik; väljendab sügavat kahetsust asjaolu pärast, et valitsev erakond Gruusia Unistus on loobunud liikumast ELiga integreerumise ja NATO </w:t>
      </w:r>
      <w:proofErr w:type="spellStart"/>
      <w:r w:rsidRPr="001D7206">
        <w:t>liikmesuse</w:t>
      </w:r>
      <w:proofErr w:type="spellEnd"/>
      <w:r w:rsidRPr="001D7206">
        <w:t xml:space="preserve"> suunas; tuletab meelde, et jätkuv demokraatia taandareng ja demokraatiavastaste seaduste vastuvõtmine on Gruusia ELiga integreerumise protsessi tulemuslikult peatanud; kinnitab taas oma vankumatut toetust Gruusia rahva õigustatud Euroopa-püüdlustele ja soovile elada jõukas ja demokraatlikus riigis;</w:t>
      </w:r>
    </w:p>
    <w:p w:rsidR="004D066D" w:rsidRPr="001D7206" w:rsidRDefault="004D066D" w:rsidP="004D066D">
      <w:pPr>
        <w:pStyle w:val="NormalHanging12a"/>
        <w:rPr>
          <w:szCs w:val="24"/>
        </w:rPr>
      </w:pPr>
      <w:r w:rsidRPr="001D7206">
        <w:t>2.</w:t>
      </w:r>
      <w:r w:rsidRPr="001D7206">
        <w:tab/>
        <w:t>keeldub tunnustamast erakonna Gruusia Unistus i</w:t>
      </w:r>
      <w:r w:rsidR="0056549F" w:rsidRPr="001D7206">
        <w:t>sehakanud ametivõime pärast 26. oktoobri 2024. </w:t>
      </w:r>
      <w:r w:rsidRPr="001D7206">
        <w:t xml:space="preserve">aasta petuvalimisi, mis ei olnud vabad ega õiglased, toimusid demokraatlikke norme ja standardeid eirates ning ei kajastanud Gruusia rahva tahet; rõhutab, et ulatuslik valimispettus on õõnestanud valimisprotsessi usaldusväärsust, seadnud kahtluse alla tulemuste legitiimsuse ja õõnestanud nii </w:t>
      </w:r>
      <w:r w:rsidR="001D7206" w:rsidRPr="001D7206">
        <w:t>riigisiseselt</w:t>
      </w:r>
      <w:r w:rsidR="00FC3B79" w:rsidRPr="001D7206">
        <w:t xml:space="preserve"> </w:t>
      </w:r>
      <w:r w:rsidRPr="001D7206">
        <w:t>kui ka rahvusvahelisel tasandil üldsuse usaldust mis tahes uue valitsuse vastu;</w:t>
      </w:r>
    </w:p>
    <w:p w:rsidR="004D066D" w:rsidRPr="001D7206" w:rsidRDefault="004D066D" w:rsidP="004D066D">
      <w:pPr>
        <w:pStyle w:val="NormalHanging12a"/>
        <w:rPr>
          <w:szCs w:val="24"/>
        </w:rPr>
      </w:pPr>
      <w:r w:rsidRPr="001D7206">
        <w:t>3.</w:t>
      </w:r>
      <w:r w:rsidRPr="001D7206">
        <w:tab/>
        <w:t xml:space="preserve">nõuab, et EL ja selle liikmesriigid, samuti riikide parlamendid ja </w:t>
      </w:r>
      <w:proofErr w:type="spellStart"/>
      <w:r w:rsidRPr="001D7206">
        <w:t>parlamentidevahelised</w:t>
      </w:r>
      <w:proofErr w:type="spellEnd"/>
      <w:r w:rsidRPr="001D7206">
        <w:t xml:space="preserve"> institutsioonid ei tunnistaks erakonna Gruusia Unistus praeguse üheparteilise parlamendi ja selle poolt ametisse nimetatud presidendi legitiimsust; kutsub seega rahvusvahelist üldsust üles Gruusia isehakanud ametivõimude boikoteerimisega ühinema;</w:t>
      </w:r>
    </w:p>
    <w:p w:rsidR="004D066D" w:rsidRPr="001D7206" w:rsidRDefault="004D066D" w:rsidP="004D066D">
      <w:pPr>
        <w:pStyle w:val="NormalHanging12a"/>
      </w:pPr>
      <w:r w:rsidRPr="001D7206">
        <w:t>4.</w:t>
      </w:r>
      <w:r w:rsidRPr="001D7206">
        <w:tab/>
        <w:t xml:space="preserve">tunnistab jätkuvalt </w:t>
      </w:r>
      <w:proofErr w:type="spellStart"/>
      <w:r w:rsidRPr="001D7206">
        <w:t>Salome</w:t>
      </w:r>
      <w:proofErr w:type="spellEnd"/>
      <w:r w:rsidRPr="001D7206">
        <w:t xml:space="preserve"> </w:t>
      </w:r>
      <w:proofErr w:type="spellStart"/>
      <w:r w:rsidRPr="001D7206">
        <w:t>Zurabišvilit</w:t>
      </w:r>
      <w:proofErr w:type="spellEnd"/>
      <w:r w:rsidRPr="001D7206">
        <w:t xml:space="preserve"> Gruusia seadusliku presidendina ja Gruusia rahva esindajana; hindab tema püüdlusi tuua Gruusia rahumeelselt tagasi demokraatlikule ja Euroopa-meelsele arenguteele; palub Euroopa Ülemkogu eesistujal kutsuda president </w:t>
      </w:r>
      <w:proofErr w:type="spellStart"/>
      <w:r w:rsidR="0056549F" w:rsidRPr="001D7206">
        <w:t>Salome</w:t>
      </w:r>
      <w:proofErr w:type="spellEnd"/>
      <w:r w:rsidR="0056549F" w:rsidRPr="001D7206">
        <w:t xml:space="preserve"> </w:t>
      </w:r>
      <w:proofErr w:type="spellStart"/>
      <w:r w:rsidRPr="001D7206">
        <w:t>Zurabišvili</w:t>
      </w:r>
      <w:proofErr w:type="spellEnd"/>
      <w:r w:rsidRPr="001D7206">
        <w:t xml:space="preserve"> esindama Gruusiat eelseisval Euroopa Ülemkogu kohtumisel ja järgmisel Euroopa poliitilise ühenduse tippkohtumisel;</w:t>
      </w:r>
    </w:p>
    <w:p w:rsidR="004D066D" w:rsidRPr="001D7206" w:rsidRDefault="004D066D" w:rsidP="004D066D">
      <w:pPr>
        <w:pStyle w:val="NormalHanging12a"/>
        <w:rPr>
          <w:szCs w:val="24"/>
        </w:rPr>
      </w:pPr>
      <w:r w:rsidRPr="001D7206">
        <w:t>5.</w:t>
      </w:r>
      <w:r w:rsidRPr="001D7206">
        <w:tab/>
        <w:t>rõhutab, et Gruusia praeguse poliitilise ja põhiseadusliku kriisi saab lahendada ainult uute parlamendivalimistega; nõuab, et Gruusias toimuksid lähikuudel uued valimised ning et need peetaks paremas valimiskeskkonnas sõltumatu ja erapooletu valimisnõukogu juhtimisel ja hoolsa rahvusvahelise vaatluse all, et tagada tõeliselt õiglane, vaba ja läbipaistev protsess; ergutab liikmesriike ja ELi ametiisikuid kindlalt nõudma uusi valimisi ning seadma kõik tulevased suhted selgelt sõltuvusse parlamendivalimiste uue kuupäeva kindlaksmääramisest ja mehhanismi loomisest, millega tagatakse, et valimised on vabad ja õiglased;</w:t>
      </w:r>
    </w:p>
    <w:p w:rsidR="004D066D" w:rsidRPr="001D7206" w:rsidRDefault="004D066D" w:rsidP="004D066D">
      <w:pPr>
        <w:pStyle w:val="NormalHanging12a"/>
        <w:rPr>
          <w:rFonts w:eastAsia="Calibri"/>
          <w:szCs w:val="22"/>
        </w:rPr>
      </w:pPr>
      <w:r w:rsidRPr="001D7206">
        <w:t>6.</w:t>
      </w:r>
      <w:r w:rsidRPr="001D7206">
        <w:tab/>
        <w:t>kutsub nõukogu ja liikmesriike, eelkõige kahepool</w:t>
      </w:r>
      <w:r w:rsidR="0056549F" w:rsidRPr="001D7206">
        <w:t>sel ja koordineeritud alusel EL </w:t>
      </w:r>
      <w:r w:rsidRPr="001D7206">
        <w:t xml:space="preserve">25, üles viivitamata kehtestama </w:t>
      </w:r>
      <w:proofErr w:type="spellStart"/>
      <w:r w:rsidRPr="001D7206">
        <w:t>Bidzina</w:t>
      </w:r>
      <w:proofErr w:type="spellEnd"/>
      <w:r w:rsidRPr="001D7206">
        <w:t xml:space="preserve"> </w:t>
      </w:r>
      <w:proofErr w:type="spellStart"/>
      <w:r w:rsidRPr="001D7206">
        <w:t>Ivanšvili</w:t>
      </w:r>
      <w:proofErr w:type="spellEnd"/>
      <w:r w:rsidRPr="001D7206">
        <w:t>, tema perekonna ja ettevõtete suhtes sihipärased isiklikud sanktsioonid ning külmutama kõik tema ELis asuvad varad, kuna ta osaleb Gruusia poliitilise protsessi kahjustamises, soodustab demokraatia taandarengut ja teguts</w:t>
      </w:r>
      <w:r w:rsidR="0056549F" w:rsidRPr="001D7206">
        <w:t>eb riigi põhiseaduslike Euroopa</w:t>
      </w:r>
      <w:r w:rsidR="0056549F" w:rsidRPr="001D7206">
        <w:noBreakHyphen/>
      </w:r>
      <w:r w:rsidRPr="001D7206">
        <w:t xml:space="preserve">Atlandi integratsioonihuvide vastu; kutsub Prantsusmaa valitsust üles arvama </w:t>
      </w:r>
      <w:proofErr w:type="spellStart"/>
      <w:r w:rsidRPr="001D7206">
        <w:t>Bidzina</w:t>
      </w:r>
      <w:proofErr w:type="spellEnd"/>
      <w:r w:rsidRPr="001D7206">
        <w:t xml:space="preserve"> </w:t>
      </w:r>
      <w:proofErr w:type="spellStart"/>
      <w:r w:rsidRPr="001D7206">
        <w:t>Ivanišvili</w:t>
      </w:r>
      <w:proofErr w:type="spellEnd"/>
      <w:r w:rsidRPr="001D7206">
        <w:t xml:space="preserve"> </w:t>
      </w:r>
      <w:proofErr w:type="spellStart"/>
      <w:r w:rsidRPr="001D7206">
        <w:t>Auleegionist</w:t>
      </w:r>
      <w:proofErr w:type="spellEnd"/>
      <w:r w:rsidRPr="001D7206">
        <w:t xml:space="preserve"> välja ja kehtestama tema suhtes isiklikud sanktsioonid; väljendab sellega seoses heameelt Eesti, Läti, Leedu ja Tšehhi poolt kahepoolselt kehtestatud sanktsioonide ning USA ja Ühendkuningriigi </w:t>
      </w:r>
      <w:r w:rsidR="00FC3B79" w:rsidRPr="001D7206">
        <w:t xml:space="preserve">poolt </w:t>
      </w:r>
      <w:r w:rsidRPr="001D7206">
        <w:t>juba varem kehtestatud sanktsioonide üle;</w:t>
      </w:r>
    </w:p>
    <w:p w:rsidR="004D066D" w:rsidRPr="001D7206" w:rsidRDefault="004D066D" w:rsidP="004D066D">
      <w:pPr>
        <w:pStyle w:val="NormalHanging12a"/>
        <w:rPr>
          <w:szCs w:val="24"/>
        </w:rPr>
      </w:pPr>
      <w:r w:rsidRPr="001D7206">
        <w:t>7.</w:t>
      </w:r>
      <w:r w:rsidRPr="001D7206">
        <w:tab/>
        <w:t>nõuab, et EL ja selle liikmesriigid, eelkõige kahepool</w:t>
      </w:r>
      <w:r w:rsidR="0056549F" w:rsidRPr="001D7206">
        <w:t>sel ja koordineeritud alusel EL </w:t>
      </w:r>
      <w:r w:rsidRPr="001D7206">
        <w:t>25, kehtestaksid isiklikud sanktsioonid Gruusia ametiisikute ja poliitiliste liidrite</w:t>
      </w:r>
      <w:r w:rsidR="00FC3B79" w:rsidRPr="001D7206">
        <w:t xml:space="preserve"> suhtes</w:t>
      </w:r>
      <w:r w:rsidRPr="001D7206">
        <w:t xml:space="preserve">, nende seas </w:t>
      </w:r>
      <w:proofErr w:type="spellStart"/>
      <w:r w:rsidRPr="001D7206">
        <w:t>Irakli</w:t>
      </w:r>
      <w:proofErr w:type="spellEnd"/>
      <w:r w:rsidRPr="001D7206">
        <w:t xml:space="preserve"> </w:t>
      </w:r>
      <w:proofErr w:type="spellStart"/>
      <w:r w:rsidRPr="001D7206">
        <w:t>Kobahhidze</w:t>
      </w:r>
      <w:proofErr w:type="spellEnd"/>
      <w:r w:rsidRPr="001D7206">
        <w:t xml:space="preserve">, </w:t>
      </w:r>
      <w:proofErr w:type="spellStart"/>
      <w:r w:rsidRPr="001D7206">
        <w:t>Šalva</w:t>
      </w:r>
      <w:proofErr w:type="spellEnd"/>
      <w:r w:rsidRPr="001D7206">
        <w:t xml:space="preserve"> </w:t>
      </w:r>
      <w:proofErr w:type="spellStart"/>
      <w:r w:rsidRPr="001D7206">
        <w:t>Papuašvili</w:t>
      </w:r>
      <w:proofErr w:type="spellEnd"/>
      <w:r w:rsidRPr="001D7206">
        <w:t xml:space="preserve">, </w:t>
      </w:r>
      <w:proofErr w:type="spellStart"/>
      <w:r w:rsidRPr="001D7206">
        <w:t>Vahtang</w:t>
      </w:r>
      <w:proofErr w:type="spellEnd"/>
      <w:r w:rsidRPr="001D7206">
        <w:t xml:space="preserve"> </w:t>
      </w:r>
      <w:proofErr w:type="spellStart"/>
      <w:r w:rsidRPr="001D7206">
        <w:t>Gomelauri</w:t>
      </w:r>
      <w:proofErr w:type="spellEnd"/>
      <w:r w:rsidRPr="001D7206">
        <w:t xml:space="preserve">, Thbilisi linnapea ja valitseva erakonna Gruusia Unistus peasekretär </w:t>
      </w:r>
      <w:proofErr w:type="spellStart"/>
      <w:r w:rsidRPr="001D7206">
        <w:t>Kahha</w:t>
      </w:r>
      <w:proofErr w:type="spellEnd"/>
      <w:r w:rsidRPr="001D7206">
        <w:t xml:space="preserve"> </w:t>
      </w:r>
      <w:proofErr w:type="spellStart"/>
      <w:r w:rsidRPr="001D7206">
        <w:t>Kaladze</w:t>
      </w:r>
      <w:proofErr w:type="spellEnd"/>
      <w:r w:rsidRPr="001D7206">
        <w:t xml:space="preserve"> ning Gruusia Unistuse esimees </w:t>
      </w:r>
      <w:proofErr w:type="spellStart"/>
      <w:r w:rsidRPr="001D7206">
        <w:t>Irakli</w:t>
      </w:r>
      <w:proofErr w:type="spellEnd"/>
      <w:r w:rsidRPr="001D7206">
        <w:t xml:space="preserve"> </w:t>
      </w:r>
      <w:proofErr w:type="spellStart"/>
      <w:r w:rsidRPr="001D7206">
        <w:t>Garibašvili</w:t>
      </w:r>
      <w:proofErr w:type="spellEnd"/>
      <w:r w:rsidRPr="001D7206">
        <w:t xml:space="preserve">, kes vastutavad demokraatia </w:t>
      </w:r>
      <w:r w:rsidR="00064B38" w:rsidRPr="001D7206">
        <w:t>taandarengu</w:t>
      </w:r>
      <w:r w:rsidRPr="001D7206">
        <w:t>, valimispettuse, inimõiguste rikkumise ning poliitiliste oponentide ja aktivistide tagakiusamise eest; nõuab, et nad laiendaksid neid sanktsioone kohtunikele, sealhulgas Gruusia konstitutsioonikohtu kohtunikele, kes määravad poliitiliselt motiveeritud karistusi, ja õiguskaitseteenistuste esindajatele, samuti rahalistele toetajatele, kes režiimi vaikimisi või avalikult toetavad, ja võimuga kooskõlas olevatele mee</w:t>
      </w:r>
      <w:r w:rsidR="0056549F" w:rsidRPr="001D7206">
        <w:t>diaväljaannete</w:t>
      </w:r>
      <w:r w:rsidR="00064B38" w:rsidRPr="001D7206">
        <w:t xml:space="preserve"> omanikele</w:t>
      </w:r>
      <w:r w:rsidR="0056549F" w:rsidRPr="001D7206">
        <w:t>, sealhulgas TV </w:t>
      </w:r>
      <w:proofErr w:type="spellStart"/>
      <w:r w:rsidR="0056549F" w:rsidRPr="001D7206">
        <w:t>Imedi</w:t>
      </w:r>
      <w:proofErr w:type="spellEnd"/>
      <w:r w:rsidR="0056549F" w:rsidRPr="001D7206">
        <w:t xml:space="preserve">, Pos TV ja </w:t>
      </w:r>
      <w:proofErr w:type="spellStart"/>
      <w:r w:rsidR="0056549F" w:rsidRPr="001D7206">
        <w:t>Rustavi</w:t>
      </w:r>
      <w:proofErr w:type="spellEnd"/>
      <w:r w:rsidR="0056549F" w:rsidRPr="001D7206">
        <w:t> 2 </w:t>
      </w:r>
      <w:r w:rsidRPr="001D7206">
        <w:t>TV, nende rolli eest desinformatsiooni levitamisel ja avaliku arutelu manipuleerimise püüdlustes, et toetada praeguse valitseva partei autoritaarset võimu;</w:t>
      </w:r>
    </w:p>
    <w:p w:rsidR="004D066D" w:rsidRPr="001D7206" w:rsidRDefault="004D066D" w:rsidP="004D066D">
      <w:pPr>
        <w:pStyle w:val="NormalHanging12a"/>
        <w:rPr>
          <w:szCs w:val="24"/>
        </w:rPr>
      </w:pPr>
      <w:r w:rsidRPr="001D7206">
        <w:t>8.</w:t>
      </w:r>
      <w:r w:rsidRPr="001D7206">
        <w:tab/>
        <w:t xml:space="preserve">kutsub nõukogu ja liikmesriike üles kehtestama sanktsioone </w:t>
      </w:r>
      <w:proofErr w:type="spellStart"/>
      <w:r w:rsidRPr="001D7206">
        <w:t>Bidzina</w:t>
      </w:r>
      <w:proofErr w:type="spellEnd"/>
      <w:r w:rsidRPr="001D7206">
        <w:t xml:space="preserve"> </w:t>
      </w:r>
      <w:proofErr w:type="spellStart"/>
      <w:r w:rsidRPr="001D7206">
        <w:t>Ivanišvili</w:t>
      </w:r>
      <w:proofErr w:type="spellEnd"/>
      <w:r w:rsidRPr="001D7206">
        <w:t xml:space="preserve"> toetajate, tema elitaarse kaaskonna, korrumpeerunud finantstöötajate, propagandistide ja repressiivse riigiaparaadi tegevuse </w:t>
      </w:r>
      <w:proofErr w:type="spellStart"/>
      <w:r w:rsidRPr="001D7206">
        <w:t>hõlbustajate</w:t>
      </w:r>
      <w:proofErr w:type="spellEnd"/>
      <w:r w:rsidRPr="001D7206">
        <w:t xml:space="preserve"> võrgustiku suhtes, kelle hulgas on </w:t>
      </w:r>
      <w:proofErr w:type="spellStart"/>
      <w:r w:rsidRPr="001D7206">
        <w:t>Ekaterine</w:t>
      </w:r>
      <w:proofErr w:type="spellEnd"/>
      <w:r w:rsidRPr="001D7206">
        <w:t xml:space="preserve"> </w:t>
      </w:r>
      <w:proofErr w:type="spellStart"/>
      <w:r w:rsidRPr="001D7206">
        <w:t>Hvedelidze</w:t>
      </w:r>
      <w:proofErr w:type="spellEnd"/>
      <w:r w:rsidRPr="001D7206">
        <w:t xml:space="preserve">, Uta </w:t>
      </w:r>
      <w:proofErr w:type="spellStart"/>
      <w:r w:rsidRPr="001D7206">
        <w:t>Ivanišvili</w:t>
      </w:r>
      <w:proofErr w:type="spellEnd"/>
      <w:r w:rsidRPr="001D7206">
        <w:t xml:space="preserve">, </w:t>
      </w:r>
      <w:proofErr w:type="spellStart"/>
      <w:r w:rsidRPr="001D7206">
        <w:t>Tsotne</w:t>
      </w:r>
      <w:proofErr w:type="spellEnd"/>
      <w:r w:rsidRPr="001D7206">
        <w:t xml:space="preserve"> </w:t>
      </w:r>
      <w:proofErr w:type="spellStart"/>
      <w:r w:rsidRPr="001D7206">
        <w:t>Ivanišvili</w:t>
      </w:r>
      <w:proofErr w:type="spellEnd"/>
      <w:r w:rsidRPr="001D7206">
        <w:t xml:space="preserve">, </w:t>
      </w:r>
      <w:proofErr w:type="spellStart"/>
      <w:r w:rsidRPr="001D7206">
        <w:t>Bera</w:t>
      </w:r>
      <w:proofErr w:type="spellEnd"/>
      <w:r w:rsidRPr="001D7206">
        <w:t xml:space="preserve"> </w:t>
      </w:r>
      <w:proofErr w:type="spellStart"/>
      <w:r w:rsidRPr="001D7206">
        <w:t>Ivanišvili</w:t>
      </w:r>
      <w:proofErr w:type="spellEnd"/>
      <w:r w:rsidRPr="001D7206">
        <w:t xml:space="preserve">; </w:t>
      </w:r>
      <w:proofErr w:type="spellStart"/>
      <w:r w:rsidRPr="001D7206">
        <w:t>Gvantsa</w:t>
      </w:r>
      <w:proofErr w:type="spellEnd"/>
      <w:r w:rsidRPr="001D7206">
        <w:t xml:space="preserve"> </w:t>
      </w:r>
      <w:proofErr w:type="spellStart"/>
      <w:r w:rsidRPr="001D7206">
        <w:t>Ivanišvili</w:t>
      </w:r>
      <w:proofErr w:type="spellEnd"/>
      <w:r w:rsidRPr="001D7206">
        <w:t xml:space="preserve">, Alexander </w:t>
      </w:r>
      <w:proofErr w:type="spellStart"/>
      <w:r w:rsidRPr="001D7206">
        <w:t>Ivanišvili</w:t>
      </w:r>
      <w:proofErr w:type="spellEnd"/>
      <w:r w:rsidRPr="001D7206">
        <w:t xml:space="preserve">, </w:t>
      </w:r>
      <w:proofErr w:type="spellStart"/>
      <w:r w:rsidRPr="001D7206">
        <w:t>Šmagi</w:t>
      </w:r>
      <w:proofErr w:type="spellEnd"/>
      <w:r w:rsidRPr="001D7206">
        <w:t xml:space="preserve"> </w:t>
      </w:r>
      <w:proofErr w:type="spellStart"/>
      <w:r w:rsidRPr="001D7206">
        <w:t>Kobahhidze</w:t>
      </w:r>
      <w:proofErr w:type="spellEnd"/>
      <w:r w:rsidRPr="001D7206">
        <w:t xml:space="preserve">, </w:t>
      </w:r>
      <w:proofErr w:type="spellStart"/>
      <w:r w:rsidRPr="001D7206">
        <w:t>Utša</w:t>
      </w:r>
      <w:proofErr w:type="spellEnd"/>
      <w:r w:rsidRPr="001D7206">
        <w:t xml:space="preserve"> </w:t>
      </w:r>
      <w:proofErr w:type="spellStart"/>
      <w:r w:rsidRPr="001D7206">
        <w:t>Mamatsašvili</w:t>
      </w:r>
      <w:proofErr w:type="spellEnd"/>
      <w:r w:rsidRPr="001D7206">
        <w:t xml:space="preserve">, </w:t>
      </w:r>
      <w:proofErr w:type="spellStart"/>
      <w:r w:rsidRPr="001D7206">
        <w:t>Natia</w:t>
      </w:r>
      <w:proofErr w:type="spellEnd"/>
      <w:r w:rsidRPr="001D7206">
        <w:t xml:space="preserve"> </w:t>
      </w:r>
      <w:proofErr w:type="spellStart"/>
      <w:r w:rsidRPr="001D7206">
        <w:t>Turnava</w:t>
      </w:r>
      <w:proofErr w:type="spellEnd"/>
      <w:r w:rsidRPr="001D7206">
        <w:t xml:space="preserve">, Ivane </w:t>
      </w:r>
      <w:proofErr w:type="spellStart"/>
      <w:r w:rsidRPr="001D7206">
        <w:t>Tšhartišvili</w:t>
      </w:r>
      <w:proofErr w:type="spellEnd"/>
      <w:r w:rsidRPr="001D7206">
        <w:t xml:space="preserve">, </w:t>
      </w:r>
      <w:proofErr w:type="spellStart"/>
      <w:r w:rsidRPr="001D7206">
        <w:t>Sulhan</w:t>
      </w:r>
      <w:proofErr w:type="spellEnd"/>
      <w:r w:rsidRPr="001D7206">
        <w:t xml:space="preserve"> </w:t>
      </w:r>
      <w:proofErr w:type="spellStart"/>
      <w:r w:rsidRPr="001D7206">
        <w:t>Papašvili</w:t>
      </w:r>
      <w:proofErr w:type="spellEnd"/>
      <w:r w:rsidRPr="001D7206">
        <w:t xml:space="preserve">, </w:t>
      </w:r>
      <w:proofErr w:type="spellStart"/>
      <w:r w:rsidRPr="001D7206">
        <w:t>Giorgi</w:t>
      </w:r>
      <w:proofErr w:type="spellEnd"/>
      <w:r w:rsidRPr="001D7206">
        <w:t xml:space="preserve"> </w:t>
      </w:r>
      <w:proofErr w:type="spellStart"/>
      <w:r w:rsidRPr="001D7206">
        <w:t>Kapanadze</w:t>
      </w:r>
      <w:proofErr w:type="spellEnd"/>
      <w:r w:rsidRPr="001D7206">
        <w:t xml:space="preserve">, Tornike </w:t>
      </w:r>
      <w:proofErr w:type="spellStart"/>
      <w:r w:rsidRPr="001D7206">
        <w:t>Rižvadze</w:t>
      </w:r>
      <w:proofErr w:type="spellEnd"/>
      <w:r w:rsidRPr="001D7206">
        <w:t xml:space="preserve">, </w:t>
      </w:r>
      <w:proofErr w:type="spellStart"/>
      <w:r w:rsidRPr="001D7206">
        <w:t>Ilia</w:t>
      </w:r>
      <w:proofErr w:type="spellEnd"/>
      <w:r w:rsidRPr="001D7206">
        <w:t xml:space="preserve"> </w:t>
      </w:r>
      <w:proofErr w:type="spellStart"/>
      <w:r w:rsidRPr="001D7206">
        <w:t>Tsulaia</w:t>
      </w:r>
      <w:proofErr w:type="spellEnd"/>
      <w:r w:rsidRPr="001D7206">
        <w:t xml:space="preserve">, </w:t>
      </w:r>
      <w:proofErr w:type="spellStart"/>
      <w:r w:rsidRPr="001D7206">
        <w:t>Kahha</w:t>
      </w:r>
      <w:proofErr w:type="spellEnd"/>
      <w:r w:rsidRPr="001D7206">
        <w:t xml:space="preserve"> </w:t>
      </w:r>
      <w:proofErr w:type="spellStart"/>
      <w:r w:rsidRPr="001D7206">
        <w:t>Bekauri</w:t>
      </w:r>
      <w:proofErr w:type="spellEnd"/>
      <w:r w:rsidRPr="001D7206">
        <w:t xml:space="preserve">, </w:t>
      </w:r>
      <w:proofErr w:type="spellStart"/>
      <w:r w:rsidRPr="001D7206">
        <w:t>Laša</w:t>
      </w:r>
      <w:proofErr w:type="spellEnd"/>
      <w:r w:rsidRPr="001D7206">
        <w:t xml:space="preserve"> </w:t>
      </w:r>
      <w:proofErr w:type="spellStart"/>
      <w:r w:rsidRPr="001D7206">
        <w:t>Natsvlišvili</w:t>
      </w:r>
      <w:proofErr w:type="spellEnd"/>
      <w:r w:rsidRPr="001D7206">
        <w:t xml:space="preserve">, </w:t>
      </w:r>
      <w:proofErr w:type="spellStart"/>
      <w:r w:rsidRPr="001D7206">
        <w:t>Vasil</w:t>
      </w:r>
      <w:proofErr w:type="spellEnd"/>
      <w:r w:rsidRPr="001D7206">
        <w:t xml:space="preserve"> </w:t>
      </w:r>
      <w:proofErr w:type="spellStart"/>
      <w:r w:rsidRPr="001D7206">
        <w:t>Maglaperidze</w:t>
      </w:r>
      <w:proofErr w:type="spellEnd"/>
      <w:r w:rsidRPr="001D7206">
        <w:t xml:space="preserve">, </w:t>
      </w:r>
      <w:proofErr w:type="spellStart"/>
      <w:r w:rsidRPr="001D7206">
        <w:t>Grigol</w:t>
      </w:r>
      <w:proofErr w:type="spellEnd"/>
      <w:r w:rsidRPr="001D7206">
        <w:t xml:space="preserve"> </w:t>
      </w:r>
      <w:proofErr w:type="spellStart"/>
      <w:r w:rsidRPr="001D7206">
        <w:t>Liluašvili</w:t>
      </w:r>
      <w:proofErr w:type="spellEnd"/>
      <w:r w:rsidRPr="001D7206">
        <w:t xml:space="preserve">, </w:t>
      </w:r>
      <w:proofErr w:type="spellStart"/>
      <w:r w:rsidRPr="001D7206">
        <w:t>Mihheil</w:t>
      </w:r>
      <w:proofErr w:type="spellEnd"/>
      <w:r w:rsidRPr="001D7206">
        <w:t xml:space="preserve"> </w:t>
      </w:r>
      <w:proofErr w:type="spellStart"/>
      <w:r w:rsidRPr="001D7206">
        <w:t>Tšintšaladze</w:t>
      </w:r>
      <w:proofErr w:type="spellEnd"/>
      <w:r w:rsidRPr="001D7206">
        <w:t xml:space="preserve">, </w:t>
      </w:r>
      <w:proofErr w:type="spellStart"/>
      <w:r w:rsidRPr="001D7206">
        <w:t>Levan</w:t>
      </w:r>
      <w:proofErr w:type="spellEnd"/>
      <w:r w:rsidRPr="001D7206">
        <w:t xml:space="preserve"> </w:t>
      </w:r>
      <w:proofErr w:type="spellStart"/>
      <w:r w:rsidRPr="001D7206">
        <w:t>Murusidze</w:t>
      </w:r>
      <w:proofErr w:type="spellEnd"/>
      <w:r w:rsidRPr="001D7206">
        <w:t xml:space="preserve">, </w:t>
      </w:r>
      <w:proofErr w:type="spellStart"/>
      <w:r w:rsidRPr="001D7206">
        <w:t>Irakli</w:t>
      </w:r>
      <w:proofErr w:type="spellEnd"/>
      <w:r w:rsidRPr="001D7206">
        <w:t xml:space="preserve"> </w:t>
      </w:r>
      <w:proofErr w:type="spellStart"/>
      <w:r w:rsidRPr="001D7206">
        <w:t>Ruhhadze</w:t>
      </w:r>
      <w:proofErr w:type="spellEnd"/>
      <w:r w:rsidRPr="001D7206">
        <w:t xml:space="preserve">, </w:t>
      </w:r>
      <w:proofErr w:type="spellStart"/>
      <w:r w:rsidRPr="001D7206">
        <w:t>Tinatin</w:t>
      </w:r>
      <w:proofErr w:type="spellEnd"/>
      <w:r w:rsidRPr="001D7206">
        <w:t xml:space="preserve"> </w:t>
      </w:r>
      <w:proofErr w:type="spellStart"/>
      <w:r w:rsidRPr="001D7206">
        <w:t>Berdzenišvili</w:t>
      </w:r>
      <w:proofErr w:type="spellEnd"/>
      <w:r w:rsidRPr="001D7206">
        <w:t xml:space="preserve">, </w:t>
      </w:r>
      <w:proofErr w:type="spellStart"/>
      <w:r w:rsidRPr="001D7206">
        <w:t>Tamaz</w:t>
      </w:r>
      <w:proofErr w:type="spellEnd"/>
      <w:r w:rsidRPr="001D7206">
        <w:t xml:space="preserve"> </w:t>
      </w:r>
      <w:proofErr w:type="spellStart"/>
      <w:r w:rsidRPr="001D7206">
        <w:t>Gaiašvili</w:t>
      </w:r>
      <w:proofErr w:type="spellEnd"/>
      <w:r w:rsidRPr="001D7206">
        <w:t xml:space="preserve">, Anton </w:t>
      </w:r>
      <w:proofErr w:type="spellStart"/>
      <w:r w:rsidRPr="001D7206">
        <w:t>Obolašvili</w:t>
      </w:r>
      <w:proofErr w:type="spellEnd"/>
      <w:r w:rsidRPr="001D7206">
        <w:t xml:space="preserve"> ja </w:t>
      </w:r>
      <w:proofErr w:type="spellStart"/>
      <w:r w:rsidRPr="001D7206">
        <w:t>Gotša</w:t>
      </w:r>
      <w:proofErr w:type="spellEnd"/>
      <w:r w:rsidRPr="001D7206">
        <w:t xml:space="preserve"> </w:t>
      </w:r>
      <w:proofErr w:type="spellStart"/>
      <w:r w:rsidRPr="001D7206">
        <w:t>Enukidze</w:t>
      </w:r>
      <w:proofErr w:type="spellEnd"/>
      <w:r w:rsidRPr="001D7206">
        <w:t>;</w:t>
      </w:r>
    </w:p>
    <w:p w:rsidR="004D066D" w:rsidRPr="001D7206" w:rsidRDefault="004D066D" w:rsidP="004D066D">
      <w:pPr>
        <w:pStyle w:val="NormalHanging12a"/>
        <w:rPr>
          <w:szCs w:val="24"/>
        </w:rPr>
      </w:pPr>
      <w:r w:rsidRPr="001D7206">
        <w:t>9.</w:t>
      </w:r>
      <w:r w:rsidRPr="001D7206">
        <w:tab/>
        <w:t xml:space="preserve">püsib seisukohal, et meetmed, mida EL on seni võtnud vastuseks ilmselgele demokraatia taandarengule ja varasematest kohustustest taganemisele, ei kajasta veel täielikult Gruusia olukorra tõsidust ja viimaseid sündmusi; väljendab heameelt nõukogu otsuse üle peatada Gruusia diplomaatide ja ametnike viisavaba reisimine, kuid peab seda üksnes esimeseks sammuks, millele peavad järgnema rangemad meetmed; taunib asjaolu, et Ungari ja Slovakkia valitsus on takistanud nõukogu otsuseid sanktsioonide kehtestamise kohta isikute suhtes, kes vastutavad demokraatia </w:t>
      </w:r>
      <w:r w:rsidR="00064B38" w:rsidRPr="001D7206">
        <w:t xml:space="preserve">taandarengu </w:t>
      </w:r>
      <w:r w:rsidRPr="001D7206">
        <w:t>eest Gruusias;</w:t>
      </w:r>
    </w:p>
    <w:p w:rsidR="004D066D" w:rsidRPr="001D7206" w:rsidRDefault="004D066D" w:rsidP="004D066D">
      <w:pPr>
        <w:pStyle w:val="NormalHanging12a"/>
        <w:rPr>
          <w:szCs w:val="24"/>
        </w:rPr>
      </w:pPr>
      <w:r w:rsidRPr="001D7206">
        <w:t>10.</w:t>
      </w:r>
      <w:r w:rsidRPr="001D7206">
        <w:tab/>
        <w:t>rõhutab, et põhiõiguste austamine on ELi viisanõude kaotamise kriteeriumide seisukohast väga tähtis; kordab oma üleskutset, et komisjon ja nõukogu vaataksid Gruusiale antud viisavabaduse läbi ja näeksid ette võimaluse viisavabadus peatada, kui jõutakse järeldusele, et ELi demokraatliku valitsemistava ja vabaduste standardeid ei järgita;</w:t>
      </w:r>
    </w:p>
    <w:p w:rsidR="004D066D" w:rsidRPr="001D7206" w:rsidRDefault="004D066D" w:rsidP="004D066D">
      <w:pPr>
        <w:pStyle w:val="NormalHanging12a"/>
        <w:rPr>
          <w:szCs w:val="24"/>
        </w:rPr>
      </w:pPr>
      <w:r w:rsidRPr="001D7206">
        <w:t>11.</w:t>
      </w:r>
      <w:r w:rsidRPr="001D7206">
        <w:tab/>
        <w:t>mõistab teravalt hukka jõhkra vägivalla ja repressioonid, mida Gruusi</w:t>
      </w:r>
      <w:r w:rsidR="0056549F" w:rsidRPr="001D7206">
        <w:t>a valitsev režiim on alates 28. </w:t>
      </w:r>
      <w:r w:rsidRPr="001D7206">
        <w:t>novembri</w:t>
      </w:r>
      <w:r w:rsidR="0056549F" w:rsidRPr="001D7206">
        <w:t>st </w:t>
      </w:r>
      <w:r w:rsidRPr="001D7206">
        <w:t xml:space="preserve">2024 rahumeelsete meeleavaldajate vastu rakendanud; nõuab kõigi poliitvangide ja valitsusvastaste meeleavalduste ajal kinni peetute viivitamatut ja tingimusteta vabastamist; nõuab, et vabastataks ajakirjanik </w:t>
      </w:r>
      <w:proofErr w:type="spellStart"/>
      <w:r w:rsidRPr="001D7206">
        <w:t>Mzia</w:t>
      </w:r>
      <w:proofErr w:type="spellEnd"/>
      <w:r w:rsidRPr="001D7206">
        <w:t xml:space="preserve"> </w:t>
      </w:r>
      <w:proofErr w:type="spellStart"/>
      <w:r w:rsidRPr="001D7206">
        <w:t>Amaglobeli</w:t>
      </w:r>
      <w:proofErr w:type="spellEnd"/>
      <w:r w:rsidRPr="001D7206">
        <w:t xml:space="preserve">, kes peab protestiks ebaõiglase kinnipidamise vastu juba üle nelja nädala näljastreiki, riskides kriitiliste, pöördumatute ja eluohtlike tagajärgedega; mõistab hukka endise peaministri </w:t>
      </w:r>
      <w:proofErr w:type="spellStart"/>
      <w:r w:rsidRPr="001D7206">
        <w:t>Giorgi</w:t>
      </w:r>
      <w:proofErr w:type="spellEnd"/>
      <w:r w:rsidRPr="001D7206">
        <w:t xml:space="preserve"> </w:t>
      </w:r>
      <w:proofErr w:type="spellStart"/>
      <w:r w:rsidRPr="001D7206">
        <w:t>Gahharia</w:t>
      </w:r>
      <w:proofErr w:type="spellEnd"/>
      <w:r w:rsidRPr="001D7206">
        <w:t xml:space="preserve"> ründamise ja peksmise, mis tõi kaasa tema haiglaravile paigutamise, samuti juhtivate poliitikute, nende seas </w:t>
      </w:r>
      <w:proofErr w:type="spellStart"/>
      <w:r w:rsidRPr="001D7206">
        <w:t>Nika</w:t>
      </w:r>
      <w:proofErr w:type="spellEnd"/>
      <w:r w:rsidRPr="001D7206">
        <w:t xml:space="preserve"> </w:t>
      </w:r>
      <w:proofErr w:type="spellStart"/>
      <w:r w:rsidRPr="001D7206">
        <w:t>Melia</w:t>
      </w:r>
      <w:proofErr w:type="spellEnd"/>
      <w:r w:rsidR="0056549F" w:rsidRPr="001D7206">
        <w:t xml:space="preserve"> ja </w:t>
      </w:r>
      <w:proofErr w:type="spellStart"/>
      <w:r w:rsidR="0056549F" w:rsidRPr="001D7206">
        <w:t>Gigi</w:t>
      </w:r>
      <w:proofErr w:type="spellEnd"/>
      <w:r w:rsidR="0056549F" w:rsidRPr="001D7206">
        <w:t xml:space="preserve"> </w:t>
      </w:r>
      <w:proofErr w:type="spellStart"/>
      <w:r w:rsidR="0056549F" w:rsidRPr="001D7206">
        <w:t>Ugulava</w:t>
      </w:r>
      <w:proofErr w:type="spellEnd"/>
      <w:r w:rsidR="0056549F" w:rsidRPr="001D7206">
        <w:t xml:space="preserve"> vahistamise 2. veebruaril </w:t>
      </w:r>
      <w:r w:rsidRPr="001D7206">
        <w:t xml:space="preserve">2025, ning näeb selles erakonna Gruusia Unistus ja selle liitlaste orkestreeritud riikliku vägivalla šokeerivat eskaleerumist rahumeelsete meeleavaldajate ja poliitiliste oponentide vastu; tuletab meelde </w:t>
      </w:r>
      <w:proofErr w:type="spellStart"/>
      <w:r w:rsidRPr="001D7206">
        <w:t>E</w:t>
      </w:r>
      <w:r w:rsidR="0056549F" w:rsidRPr="001D7206">
        <w:t>lene</w:t>
      </w:r>
      <w:proofErr w:type="spellEnd"/>
      <w:r w:rsidR="0056549F" w:rsidRPr="001D7206">
        <w:t xml:space="preserve"> </w:t>
      </w:r>
      <w:proofErr w:type="spellStart"/>
      <w:r w:rsidR="0056549F" w:rsidRPr="001D7206">
        <w:t>Hoštaria</w:t>
      </w:r>
      <w:proofErr w:type="spellEnd"/>
      <w:r w:rsidR="0056549F" w:rsidRPr="001D7206">
        <w:t xml:space="preserve"> kinnipidamist 12. jaanuaril </w:t>
      </w:r>
      <w:r w:rsidRPr="001D7206">
        <w:t xml:space="preserve">2025 </w:t>
      </w:r>
      <w:proofErr w:type="spellStart"/>
      <w:r w:rsidRPr="001D7206">
        <w:t>Bathumis</w:t>
      </w:r>
      <w:proofErr w:type="spellEnd"/>
      <w:r w:rsidRPr="001D7206">
        <w:t xml:space="preserve">; </w:t>
      </w:r>
    </w:p>
    <w:p w:rsidR="004D066D" w:rsidRPr="001D7206" w:rsidRDefault="004D066D" w:rsidP="004D066D">
      <w:pPr>
        <w:pStyle w:val="NormalHanging12a"/>
        <w:rPr>
          <w:szCs w:val="24"/>
        </w:rPr>
      </w:pPr>
      <w:r w:rsidRPr="001D7206">
        <w:t>12.</w:t>
      </w:r>
      <w:r w:rsidRPr="001D7206">
        <w:tab/>
        <w:t>väljendab taas solidaarsust Gruusia rahva ja elujõulise kodanikuühiskonnaga, kes võitlevad oma demokraatlike õiguste ja oma riigi euroopaliku tuleviku eest; nõuab tungivalt, et Gruusia valitsus muudaks oma praegust poliitilist kurssi ja asuks taas ellu viima Gruusia rahva tahet jätkata demokraatlikke reforme, mis avaksid uuesti väljavaate ELi liikmeks saamiseks;</w:t>
      </w:r>
    </w:p>
    <w:p w:rsidR="004D066D" w:rsidRPr="001D7206" w:rsidRDefault="004D066D" w:rsidP="004D066D">
      <w:pPr>
        <w:pStyle w:val="NormalHanging12a"/>
        <w:rPr>
          <w:szCs w:val="24"/>
        </w:rPr>
      </w:pPr>
      <w:r w:rsidRPr="001D7206">
        <w:rPr>
          <w:rStyle w:val="Strong"/>
          <w:b w:val="0"/>
          <w:color w:val="000000"/>
        </w:rPr>
        <w:t>13.</w:t>
      </w:r>
      <w:r w:rsidRPr="001D7206">
        <w:rPr>
          <w:b/>
        </w:rPr>
        <w:tab/>
      </w:r>
      <w:r w:rsidRPr="001D7206">
        <w:rPr>
          <w:rStyle w:val="Strong"/>
          <w:b w:val="0"/>
          <w:color w:val="000000"/>
        </w:rPr>
        <w:t>mõistab teravalt hukka</w:t>
      </w:r>
      <w:r w:rsidRPr="001D7206">
        <w:rPr>
          <w:rStyle w:val="apple-converted-space"/>
          <w:color w:val="000000"/>
        </w:rPr>
        <w:t xml:space="preserve"> </w:t>
      </w:r>
      <w:r w:rsidRPr="001D7206">
        <w:t>karmide õigusaktide jõustamise, millega kehtestatakse põhjendamatud piirangud väljendusvabadusele ja rahumeelse kogunemise vabadusele, ning nõuab selliste hiljuti vastu võetud õigusaktide tühistamist; nõuab tungivalt, et Gruusia ametivõimud vabastaksid viivitamata ja tingimusteta kõik inimesed, kes on kinni peetud selle eest, et nad kasutasid rahumeelselt oma põhiõigust väljendusvabadusele ja rahumeelse kogunemise vabadusele, ning tagaksid, et kõigi juhtumite asjus, kus õiguskaitseasutused on väidetavalt ebaseaduslikult ja ebaproportsionaalselt jõudu kasutanud, korraldataks viivitamata põhjalik ja erapooletu uurimine; on seisukohal, et Gruusia kohtusüsteemi on kasutatud relvana, et lämmatada teisitimõtlemist, õhutada hirmu ja summutada sõnavabadust;</w:t>
      </w:r>
    </w:p>
    <w:p w:rsidR="004D066D" w:rsidRPr="001D7206" w:rsidRDefault="004D066D" w:rsidP="004D066D">
      <w:pPr>
        <w:pStyle w:val="NormalHanging12a"/>
        <w:rPr>
          <w:szCs w:val="24"/>
        </w:rPr>
      </w:pPr>
      <w:r w:rsidRPr="001D7206">
        <w:t>14.</w:t>
      </w:r>
      <w:r w:rsidRPr="001D7206">
        <w:tab/>
        <w:t>nõuab, et Gruusia ametivõimud asuksid viivitamata tegevusse, et tagada ajakirjanike turvalisus ja vabadus ning kõigi õiguskaitseasutuste vägivalla- ja väärkäitumise juhtumite uurimine; rõhutab, kui oluline on edendada demokraatlikku keskkonda, kus meedia, kodanikuühiskond ja opositsioon saavad vabalt tegutseda, kartmata kättemaksu või tsensuuri;</w:t>
      </w:r>
    </w:p>
    <w:p w:rsidR="004D066D" w:rsidRPr="001D7206" w:rsidRDefault="004D066D" w:rsidP="004D066D">
      <w:pPr>
        <w:pStyle w:val="NormalHanging12a"/>
        <w:rPr>
          <w:szCs w:val="24"/>
        </w:rPr>
      </w:pPr>
      <w:r w:rsidRPr="001D7206">
        <w:t>15.</w:t>
      </w:r>
      <w:r w:rsidRPr="001D7206">
        <w:tab/>
      </w:r>
      <w:r w:rsidRPr="001D7206">
        <w:rPr>
          <w:rStyle w:val="Strong"/>
          <w:b w:val="0"/>
          <w:color w:val="000000"/>
        </w:rPr>
        <w:t>nõuab sõltumatut, läbipaistvat ja erapooletut uurimist politsei jõhkruse ja ülemäärase jõu kasutamise kohta rahumeelsete meeleavaldajate vastu</w:t>
      </w:r>
      <w:r w:rsidRPr="001D7206">
        <w:t>; nõuab, et inimõiguste rikkumiste eest vastutavad isikud, sealhulgas õiguskaitsetöötajad ja repressioonideks käsu andnud valitsusametnikud, võetaks seaduse ees täielikult vastutusele;</w:t>
      </w:r>
    </w:p>
    <w:p w:rsidR="004D066D" w:rsidRPr="001D7206" w:rsidRDefault="004D066D" w:rsidP="004D066D">
      <w:pPr>
        <w:pStyle w:val="NormalHanging12a"/>
        <w:rPr>
          <w:szCs w:val="24"/>
        </w:rPr>
      </w:pPr>
      <w:r w:rsidRPr="001D7206">
        <w:t>16.</w:t>
      </w:r>
      <w:r w:rsidRPr="001D7206">
        <w:tab/>
        <w:t>mõistab hukka asj</w:t>
      </w:r>
      <w:r w:rsidR="0056549F" w:rsidRPr="001D7206">
        <w:t>aolu, et prokuratuur alustas 8. veebruaril </w:t>
      </w:r>
      <w:r w:rsidRPr="001D7206">
        <w:t xml:space="preserve">2025 uurimist vabaühenduste suhtes, keda süüdistatakse rängas sabotaažis, sabotaažikatses ning välismaiste ja välismaise kontrolli all olevate organisatsioonide Gruusia riigi huve kahjustava vaenuliku tegevuse toetamises, mille eest neile võidakse määrata mitme aasta pikkused vanglakaristused; on seisukohal, et see samm tähendab riigi repressioonide edasist teravnemist, kohtusüsteemi väärkasutamist ja demokraatia </w:t>
      </w:r>
      <w:r w:rsidR="00787F32" w:rsidRPr="001D7206">
        <w:t xml:space="preserve">taandarengu </w:t>
      </w:r>
      <w:r w:rsidRPr="001D7206">
        <w:t>kiirenemist;</w:t>
      </w:r>
    </w:p>
    <w:p w:rsidR="004D066D" w:rsidRPr="001D7206" w:rsidRDefault="004D066D" w:rsidP="004D066D">
      <w:pPr>
        <w:pStyle w:val="NormalHanging12a"/>
        <w:rPr>
          <w:rFonts w:eastAsia="Calibri"/>
          <w:szCs w:val="24"/>
        </w:rPr>
      </w:pPr>
      <w:r w:rsidRPr="001D7206">
        <w:t>17.</w:t>
      </w:r>
      <w:r w:rsidRPr="001D7206">
        <w:tab/>
        <w:t xml:space="preserve">mõistab hukka Gruusia ametivõimude laiema rünnakukampaania </w:t>
      </w:r>
      <w:r w:rsidR="00787F32" w:rsidRPr="001D7206">
        <w:t xml:space="preserve">kodanikuühiskonna organisatsioonide </w:t>
      </w:r>
      <w:r w:rsidRPr="001D7206">
        <w:t>ja mainekate rahvusvaheliste rahastajate vastu, kes toetavad Gruusia demokraatiat, õigusriiki ja inimõiguste kaitsmist;</w:t>
      </w:r>
    </w:p>
    <w:p w:rsidR="004D066D" w:rsidRPr="001D7206" w:rsidRDefault="004D066D" w:rsidP="004D066D">
      <w:pPr>
        <w:pStyle w:val="NormalHanging12a"/>
        <w:rPr>
          <w:rStyle w:val="Strong"/>
          <w:rFonts w:eastAsiaTheme="majorEastAsia"/>
          <w:b w:val="0"/>
          <w:color w:val="000000"/>
          <w:szCs w:val="24"/>
        </w:rPr>
      </w:pPr>
      <w:r w:rsidRPr="001D7206">
        <w:t>18.</w:t>
      </w:r>
      <w:r w:rsidRPr="001D7206">
        <w:tab/>
        <w:t>mõistab hukka asjaolu,</w:t>
      </w:r>
      <w:r w:rsidR="0056549F" w:rsidRPr="001D7206">
        <w:t xml:space="preserve"> et Gruusia Unistus </w:t>
      </w:r>
      <w:r w:rsidR="00787F32" w:rsidRPr="001D7206">
        <w:t xml:space="preserve">lõpetas </w:t>
      </w:r>
      <w:r w:rsidR="0056549F" w:rsidRPr="001D7206">
        <w:t>49 </w:t>
      </w:r>
      <w:r w:rsidRPr="001D7206">
        <w:t xml:space="preserve">opositsioonilise parlamendiliikme </w:t>
      </w:r>
      <w:r w:rsidR="00787F32" w:rsidRPr="001D7206">
        <w:t>mandaadi</w:t>
      </w:r>
      <w:r w:rsidRPr="001D7206">
        <w:t xml:space="preserve">, mis annab tunnistust demokraatia </w:t>
      </w:r>
      <w:r w:rsidR="00787F32" w:rsidRPr="001D7206">
        <w:t xml:space="preserve">taandarengu </w:t>
      </w:r>
      <w:r w:rsidRPr="001D7206">
        <w:t>jätkumisest, ning peab seda järjekordseks sammuks Gruusia Unistuse rünnakukampaanias poliitilise pluralismi vastu riigis;</w:t>
      </w:r>
    </w:p>
    <w:p w:rsidR="004D066D" w:rsidRPr="001D7206" w:rsidRDefault="004D066D" w:rsidP="004D066D">
      <w:pPr>
        <w:pStyle w:val="NormalHanging12a"/>
        <w:rPr>
          <w:szCs w:val="24"/>
        </w:rPr>
      </w:pPr>
      <w:r w:rsidRPr="001D7206">
        <w:t>19.</w:t>
      </w:r>
      <w:r w:rsidRPr="001D7206">
        <w:rPr>
          <w:rStyle w:val="Strong"/>
          <w:color w:val="000000"/>
        </w:rPr>
        <w:tab/>
      </w:r>
      <w:r w:rsidRPr="001D7206">
        <w:t xml:space="preserve">väljendab heameelt Euroopa Nõukogu Parlamentaarse Assamblee otsuse üle vaidlustada Gruusia parlamendi delegatsiooni volitused demokraatia </w:t>
      </w:r>
      <w:r w:rsidR="00D33878" w:rsidRPr="001D7206">
        <w:t xml:space="preserve">taandarengu </w:t>
      </w:r>
      <w:r w:rsidRPr="001D7206">
        <w:t>ja inimõiguste rikkumiste tõttu; toetab Euroopa Nõukogu Parlamentaarse Assamblee üleskutset, et Gruusia algataks viivitamata kõiki poliitilisi ja sotsiaalseid osalejaid, sealhulgas valitsevat erakonda, opositsiooni ja kodanikuühiskonda</w:t>
      </w:r>
      <w:r w:rsidR="00D33878" w:rsidRPr="001D7206">
        <w:t>,</w:t>
      </w:r>
      <w:r w:rsidRPr="001D7206">
        <w:t xml:space="preserve"> hõlmava kaasava protsessi, et kiiresti kõrvaldada hiljutiste parlamendivalimiste käigus täheldatud puudused ning luua valimiskeskkond, mis võimaldab korraldada uued, tõeliselt demokraatlikud valimised, mis tuleks välja kuulutada lähikuudel;</w:t>
      </w:r>
    </w:p>
    <w:p w:rsidR="004D066D" w:rsidRPr="001D7206" w:rsidRDefault="004D066D" w:rsidP="004D066D">
      <w:pPr>
        <w:pStyle w:val="NormalHanging12a"/>
        <w:rPr>
          <w:szCs w:val="24"/>
        </w:rPr>
      </w:pPr>
      <w:r w:rsidRPr="001D7206">
        <w:t>20.</w:t>
      </w:r>
      <w:r w:rsidRPr="001D7206">
        <w:tab/>
        <w:t>märgib, et G</w:t>
      </w:r>
      <w:r w:rsidR="000B2ED9" w:rsidRPr="001D7206">
        <w:t>ruusias, mis kunagi oli Euroopa</w:t>
      </w:r>
      <w:r w:rsidR="000B2ED9" w:rsidRPr="001D7206">
        <w:noBreakHyphen/>
      </w:r>
      <w:r w:rsidRPr="001D7206">
        <w:t xml:space="preserve">Atlandi integratsiooni esirinnas, jätkub demokraatia kiire </w:t>
      </w:r>
      <w:r w:rsidR="00D33878" w:rsidRPr="001D7206">
        <w:t xml:space="preserve">taandareng </w:t>
      </w:r>
      <w:r w:rsidRPr="001D7206">
        <w:t>ning nähtavasti sihilik püüe näidata, et Gruusia rahva tahe ei määra enam riigi tulevikku, mis võib viia selleni, et riik võtab Valgevene poliitilise arengusuuna ja läheb praeguselt autoritaarselt režiimilt üle diktatuurile;</w:t>
      </w:r>
    </w:p>
    <w:p w:rsidR="004D066D" w:rsidRPr="001D7206" w:rsidRDefault="004D066D" w:rsidP="004D066D">
      <w:pPr>
        <w:pStyle w:val="NormalHanging12a"/>
        <w:rPr>
          <w:szCs w:val="24"/>
        </w:rPr>
      </w:pPr>
      <w:r w:rsidRPr="001D7206">
        <w:t>21.</w:t>
      </w:r>
      <w:r w:rsidRPr="001D7206">
        <w:tab/>
        <w:t xml:space="preserve">taunib </w:t>
      </w:r>
      <w:proofErr w:type="spellStart"/>
      <w:r w:rsidRPr="001D7206">
        <w:t>Irakli</w:t>
      </w:r>
      <w:proofErr w:type="spellEnd"/>
      <w:r w:rsidRPr="001D7206">
        <w:t xml:space="preserve"> </w:t>
      </w:r>
      <w:proofErr w:type="spellStart"/>
      <w:r w:rsidRPr="001D7206">
        <w:t>Kobahhidze</w:t>
      </w:r>
      <w:proofErr w:type="spellEnd"/>
      <w:r w:rsidRPr="001D7206">
        <w:t xml:space="preserve"> otsust peatada ühinemisläbirääkimised ja keeldu</w:t>
      </w:r>
      <w:r w:rsidR="000B2ED9" w:rsidRPr="001D7206">
        <w:t>da ELi rahastamisest kuni 2028. </w:t>
      </w:r>
      <w:r w:rsidRPr="001D7206">
        <w:t>aasta lõpuni; tuletab meelde, et kõik küsitlused näitavad järjekindlalt Gruusia elanikkonna ülekaalukat toetust riigi Euroop</w:t>
      </w:r>
      <w:r w:rsidR="000B2ED9" w:rsidRPr="001D7206">
        <w:t>a</w:t>
      </w:r>
      <w:r w:rsidR="000B2ED9" w:rsidRPr="001D7206">
        <w:noBreakHyphen/>
      </w:r>
      <w:r w:rsidRPr="001D7206">
        <w:t>Atlandi tulevikule; väljendab kindla</w:t>
      </w:r>
      <w:r w:rsidR="000B2ED9" w:rsidRPr="001D7206">
        <w:t>t toetust Gruusia rahva Euroopa</w:t>
      </w:r>
      <w:r w:rsidR="000B2ED9" w:rsidRPr="001D7206">
        <w:noBreakHyphen/>
      </w:r>
      <w:r w:rsidRPr="001D7206">
        <w:t>Atlandi püüdlustele;</w:t>
      </w:r>
    </w:p>
    <w:p w:rsidR="004D066D" w:rsidRPr="001D7206" w:rsidRDefault="004D066D" w:rsidP="004D066D">
      <w:pPr>
        <w:pStyle w:val="NormalHanging12a"/>
        <w:rPr>
          <w:szCs w:val="24"/>
        </w:rPr>
      </w:pPr>
      <w:r w:rsidRPr="001D7206">
        <w:t>22.</w:t>
      </w:r>
      <w:r w:rsidRPr="001D7206">
        <w:tab/>
        <w:t xml:space="preserve">nõuab ELi Gruusia suhtes kohaldatava poliitika viivitamatut ja põhjalikku auditit seoses demokraatia </w:t>
      </w:r>
      <w:r w:rsidR="00D33878" w:rsidRPr="001D7206">
        <w:t>taandarenguga</w:t>
      </w:r>
      <w:r w:rsidRPr="001D7206">
        <w:t>; palub komisjonil läbi vaadata ELi ja Gruusia assotsieerimisleping, pidades silmas seda, et Gruusia isehakanud ametivõim</w:t>
      </w:r>
      <w:r w:rsidR="000B2ED9" w:rsidRPr="001D7206">
        <w:t>ud on rikkunud lepingu artiklis </w:t>
      </w:r>
      <w:r w:rsidRPr="001D7206">
        <w:t xml:space="preserve">2 sätestatud </w:t>
      </w:r>
      <w:proofErr w:type="spellStart"/>
      <w:r w:rsidRPr="001D7206">
        <w:t>üldpõhimõtteid</w:t>
      </w:r>
      <w:proofErr w:type="spellEnd"/>
      <w:r w:rsidRPr="001D7206">
        <w:t xml:space="preserve">, nimelt taganenud demokraatlike põhimõtete, õigusriigi ja põhivabaduste austamisest; juhib tähelepanu sellele, et </w:t>
      </w:r>
      <w:proofErr w:type="spellStart"/>
      <w:r w:rsidRPr="001D7206">
        <w:t>üldpõhimõtete</w:t>
      </w:r>
      <w:proofErr w:type="spellEnd"/>
      <w:r w:rsidRPr="001D7206">
        <w:t xml:space="preserve"> mittejärgimine võib kaasa tuua majanduskoostöö ja lepinguga antud privileegide tingimusliku peatamise;</w:t>
      </w:r>
    </w:p>
    <w:p w:rsidR="004D066D" w:rsidRPr="001D7206" w:rsidRDefault="004D066D" w:rsidP="004D066D">
      <w:pPr>
        <w:pStyle w:val="NormalHanging12a"/>
      </w:pPr>
      <w:r w:rsidRPr="001D7206">
        <w:t>23.</w:t>
      </w:r>
      <w:r w:rsidRPr="001D7206">
        <w:tab/>
        <w:t>väljendab heameelt komisjoni otsuse üle lõpetada kogu eelarvetoetus Gruusia ametivõimudele ja peatada uute investeerimisprojektide algatamine; ergutab komisjoni lõpetama kogu käimasolevatele projektidele antava rahalise toetuse; nõuab kõigile ühenduvuse valdkonna investeerimisprojektidele moratooriumi kehtestamist; kutsub komisjoni üles alustama oligarhiliste huvide seisukohast oluliste majandussektorite kindlakstegemist, mis toetavad ja säilitavad praegust autoritaarset võimu, pidades silmas võimalikku tulevast otsust piiravate meetmete või majandussanktsioonide kohta; palub komisjonil asuda kindlaks tegema ühenduvusprojekte, mis toetavad ja säilitavad praegust autoritaarset võimu, ning kaaluma selliste projektide peatamist kuni uute parlamendivalimiste korraldamiseni;</w:t>
      </w:r>
    </w:p>
    <w:p w:rsidR="004D066D" w:rsidRPr="001D7206" w:rsidRDefault="004D066D" w:rsidP="004D066D">
      <w:pPr>
        <w:pStyle w:val="NormalHanging12a"/>
        <w:rPr>
          <w:szCs w:val="24"/>
        </w:rPr>
      </w:pPr>
      <w:r w:rsidRPr="001D7206">
        <w:t>24.</w:t>
      </w:r>
      <w:r w:rsidRPr="001D7206">
        <w:tab/>
        <w:t>on mures hirmutamise ja polariseerumise õhkkonna pärast, mida võimendavad Gruusia valitsuse esindajate ja poliitiliste juhtide sõnavõtud ning rünnakud poliitilise pluralismi vastu, sealhulgas häirivad hirmutamise ja vägivalla juhtumid Gruusia demokraatlike poliitiliste jõudude vastu ja korduvad ähvardused keelustada opositsioonierakonnad, vahistada nende juhid ja isegi tavatoetajad ning vaigistada teisitimõtlejad; rõhutab, et kõik peale Gruusia demokraatlike standardite täieliku taastamise viib ELi ja Gruusia suhete edasisele halvenemisele, muudab võimatuks mis tahes liikumise ELiga ühinemise suunas ja toob kaasa lisasanktsioonid;</w:t>
      </w:r>
    </w:p>
    <w:p w:rsidR="004D066D" w:rsidRPr="001D7206" w:rsidRDefault="004D066D" w:rsidP="004D066D">
      <w:pPr>
        <w:pStyle w:val="NormalHanging12a"/>
        <w:rPr>
          <w:szCs w:val="24"/>
        </w:rPr>
      </w:pPr>
      <w:r w:rsidRPr="001D7206">
        <w:t>25.</w:t>
      </w:r>
      <w:r w:rsidRPr="001D7206">
        <w:tab/>
        <w:t>nõuab, et komisjon suunaks kiiresti ümber algselt Gruusia ametia</w:t>
      </w:r>
      <w:r w:rsidR="000B2ED9" w:rsidRPr="001D7206">
        <w:t>sutuste toetamiseks mõeldud 120 </w:t>
      </w:r>
      <w:r w:rsidRPr="001D7206">
        <w:t>miljonit eurot, mis praegu on külmutatud, ja kasutaks neid selleks, et suurendada ELi toetust Gruusia kodanikuühiskonnale, eelkõige valitsusvälisele sektorile ja sõltumatule meediale, mis on valitseva erakonna ja ametivõimude põhjendamatu ja üha suureneva surve all, samuti selleks, et toetada programme, mis suurendavad demokraatia vastupidavust ja valimiste usaldusväärsust; nõuab ELi rahastamismehhanismide kohandamist, et võtta arvesse vaenulikumas ja demokraatiavastasemas keskkonnas tekkivaid vajadusi; rõhutab tungivat vajadust toetada kodanikuühiskonda, pidades silmas hoogustuvaid repressioone ja USA Rahvusvahelise Arengu Ameti (USAID) tegevuse peatamist, ning nõuab seetõttu tungivalt, et komisjon toetust viivitamata suurendaks;</w:t>
      </w:r>
    </w:p>
    <w:p w:rsidR="004D066D" w:rsidRPr="001D7206" w:rsidRDefault="004D066D" w:rsidP="004D066D">
      <w:pPr>
        <w:pStyle w:val="NormalHanging12a"/>
        <w:rPr>
          <w:szCs w:val="24"/>
        </w:rPr>
      </w:pPr>
      <w:r w:rsidRPr="001D7206">
        <w:t>26.</w:t>
      </w:r>
      <w:r w:rsidRPr="001D7206">
        <w:tab/>
        <w:t xml:space="preserve">väljendab sügavat muret Venemaa kasvava mõju pärast riigis ning Gruusia Unistuse juhitud valitsuse Venemaale lähenemise ja temaga koostöö tegemise poliitika pärast, vaatamata Gruusia territooriumi hiilivale okupeerimisele Venemaa poolt; mõistab sellega seoses hukka erakonna Gruusia Unistus esindajate järjest läänevastasema ja vaenulikuma retoorika Gruusia strateegiliste läänepartnerite, kaasa arvatud ELi, sealhulgas Euroopa Parlamendi liikmete ja ELi ametnike </w:t>
      </w:r>
      <w:r w:rsidR="00D33878" w:rsidRPr="001D7206">
        <w:t>vastu</w:t>
      </w:r>
      <w:r w:rsidRPr="001D7206">
        <w:t>, ning Venemaa desinformatsiooni ja manipuleerimise edendamise Gruusia Unistuse poolt;</w:t>
      </w:r>
    </w:p>
    <w:p w:rsidR="004D066D" w:rsidRPr="001D7206" w:rsidRDefault="004D066D" w:rsidP="004D066D">
      <w:pPr>
        <w:pStyle w:val="NormalHanging12a"/>
        <w:rPr>
          <w:szCs w:val="24"/>
        </w:rPr>
      </w:pPr>
      <w:r w:rsidRPr="001D7206">
        <w:t>27.</w:t>
      </w:r>
      <w:r w:rsidRPr="001D7206">
        <w:tab/>
        <w:t xml:space="preserve">nõuab veel kord tungivalt, et endine president </w:t>
      </w:r>
      <w:proofErr w:type="spellStart"/>
      <w:r w:rsidRPr="001D7206">
        <w:t>Mihheil</w:t>
      </w:r>
      <w:proofErr w:type="spellEnd"/>
      <w:r w:rsidRPr="001D7206">
        <w:t xml:space="preserve"> </w:t>
      </w:r>
      <w:proofErr w:type="spellStart"/>
      <w:r w:rsidRPr="001D7206">
        <w:t>Saakašvili</w:t>
      </w:r>
      <w:proofErr w:type="spellEnd"/>
      <w:r w:rsidRPr="001D7206">
        <w:t xml:space="preserve"> viivitamata ja tingimusteta humanitaarkaalutlustel vabastataks, eelkõige selleks, et ta võiks välismaal ravi saada; rõhutab, et isehakanud ametivõimud kannavad endise presidendi </w:t>
      </w:r>
      <w:proofErr w:type="spellStart"/>
      <w:r w:rsidRPr="001D7206">
        <w:t>Mihheil</w:t>
      </w:r>
      <w:proofErr w:type="spellEnd"/>
      <w:r w:rsidRPr="001D7206">
        <w:t xml:space="preserve"> </w:t>
      </w:r>
      <w:proofErr w:type="spellStart"/>
      <w:r w:rsidRPr="001D7206">
        <w:t>Saakašvili</w:t>
      </w:r>
      <w:proofErr w:type="spellEnd"/>
      <w:r w:rsidRPr="001D7206">
        <w:t xml:space="preserve"> elu, tervise, turvalisuse ja heaolu eest täielikku ja vaieldamatut vastutust ning peavad täielikult vastutama </w:t>
      </w:r>
      <w:proofErr w:type="spellStart"/>
      <w:r w:rsidR="00CA64F6" w:rsidRPr="001D7206">
        <w:t>Mihheil</w:t>
      </w:r>
      <w:proofErr w:type="spellEnd"/>
      <w:r w:rsidR="00CA64F6" w:rsidRPr="001D7206">
        <w:t xml:space="preserve"> </w:t>
      </w:r>
      <w:proofErr w:type="spellStart"/>
      <w:r w:rsidRPr="001D7206">
        <w:t>Saakašvilile</w:t>
      </w:r>
      <w:proofErr w:type="spellEnd"/>
      <w:r w:rsidRPr="001D7206">
        <w:t xml:space="preserve"> tekitatud kahju eest;</w:t>
      </w:r>
      <w:r w:rsidR="00B168E3" w:rsidRPr="001D7206">
        <w:t xml:space="preserve"> kutsub lisaks Gruusia Unistuse ametivõime üles tagama, et Euroopa Parlamendi liikmetel võimaldataks takistamatult </w:t>
      </w:r>
      <w:proofErr w:type="spellStart"/>
      <w:r w:rsidR="00B168E3" w:rsidRPr="001D7206">
        <w:t>Mihheil</w:t>
      </w:r>
      <w:proofErr w:type="spellEnd"/>
      <w:r w:rsidR="00B168E3" w:rsidRPr="001D7206">
        <w:t xml:space="preserve"> </w:t>
      </w:r>
      <w:proofErr w:type="spellStart"/>
      <w:r w:rsidR="00B168E3" w:rsidRPr="001D7206">
        <w:t>Saakašviliga</w:t>
      </w:r>
      <w:proofErr w:type="spellEnd"/>
      <w:r w:rsidR="00B168E3" w:rsidRPr="001D7206">
        <w:t xml:space="preserve"> kohtuda;</w:t>
      </w:r>
    </w:p>
    <w:p w:rsidR="00E14D13" w:rsidRPr="001D7206" w:rsidRDefault="004D066D" w:rsidP="00E14D13">
      <w:pPr>
        <w:pStyle w:val="NormalHanging12a"/>
      </w:pPr>
      <w:r w:rsidRPr="001D7206">
        <w:rPr>
          <w:shd w:val="clear" w:color="auto" w:fill="FFFFFF"/>
        </w:rPr>
        <w:t>28.</w:t>
      </w:r>
      <w:r w:rsidRPr="001D7206">
        <w:tab/>
      </w:r>
      <w:r w:rsidRPr="001D7206">
        <w:rPr>
          <w:shd w:val="clear" w:color="auto" w:fill="FFFFFF"/>
        </w:rPr>
        <w:t xml:space="preserve">teeb presidendile ülesandeks edastada käesolev resolutsioon komisjoni asepresidendile ning liidu </w:t>
      </w:r>
      <w:proofErr w:type="spellStart"/>
      <w:r w:rsidRPr="001D7206">
        <w:rPr>
          <w:shd w:val="clear" w:color="auto" w:fill="FFFFFF"/>
        </w:rPr>
        <w:t>välisasjade</w:t>
      </w:r>
      <w:proofErr w:type="spellEnd"/>
      <w:r w:rsidRPr="001D7206">
        <w:rPr>
          <w:shd w:val="clear" w:color="auto" w:fill="FFFFFF"/>
        </w:rPr>
        <w:t xml:space="preserve"> ja julgeolekupoliitika kõrgele esindajale, nõukogule, komisjonile, liikmesriikide valitsustele ja parlamentidele, Euroopa Nõukogule, Euroopa Julgeoleku- ja Koostööorganisatsioonile ning Gruusia isehakanud ametivõimudele.</w:t>
      </w:r>
    </w:p>
    <w:p w:rsidR="00E365E1" w:rsidRPr="001D7206" w:rsidRDefault="00E365E1" w:rsidP="007614CF"/>
    <w:sectPr w:rsidR="00E365E1" w:rsidRPr="001D7206" w:rsidSect="00E14D1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4CF" w:rsidRPr="00E14D13" w:rsidRDefault="007614CF">
      <w:r w:rsidRPr="00E14D13">
        <w:separator/>
      </w:r>
    </w:p>
  </w:endnote>
  <w:endnote w:type="continuationSeparator" w:id="0">
    <w:p w:rsidR="007614CF" w:rsidRPr="00E14D13" w:rsidRDefault="007614CF">
      <w:r w:rsidRPr="00E14D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D1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D1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D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4CF" w:rsidRPr="00E14D13" w:rsidRDefault="007614CF">
      <w:r w:rsidRPr="00E14D13">
        <w:separator/>
      </w:r>
    </w:p>
  </w:footnote>
  <w:footnote w:type="continuationSeparator" w:id="0">
    <w:p w:rsidR="007614CF" w:rsidRPr="00E14D13" w:rsidRDefault="007614CF">
      <w:r w:rsidRPr="00E14D13">
        <w:continuationSeparator/>
      </w:r>
    </w:p>
  </w:footnote>
  <w:footnote w:id="1">
    <w:p w:rsidR="004D066D" w:rsidRPr="00E14D13" w:rsidRDefault="004D066D" w:rsidP="00E14D13">
      <w:pPr>
        <w:pStyle w:val="FootnoteText"/>
        <w:ind w:left="567" w:hanging="567"/>
        <w:rPr>
          <w:sz w:val="24"/>
          <w:lang w:val="et-EE"/>
        </w:rPr>
      </w:pPr>
      <w:r w:rsidRPr="00E14D13">
        <w:rPr>
          <w:rStyle w:val="FootnoteReference"/>
          <w:sz w:val="24"/>
          <w:lang w:val="et-EE"/>
        </w:rPr>
        <w:footnoteRef/>
      </w:r>
      <w:r w:rsidR="00E14D13" w:rsidRPr="00E14D13">
        <w:rPr>
          <w:sz w:val="24"/>
          <w:lang w:val="et-EE"/>
        </w:rPr>
        <w:t xml:space="preserve"> </w:t>
      </w:r>
      <w:r w:rsidR="00E14D13" w:rsidRPr="00E14D13">
        <w:rPr>
          <w:sz w:val="24"/>
          <w:lang w:val="et-EE"/>
        </w:rPr>
        <w:tab/>
      </w:r>
      <w:r w:rsidRPr="00E14D13">
        <w:rPr>
          <w:sz w:val="24"/>
          <w:lang w:val="et-EE"/>
        </w:rPr>
        <w:t>Vastuvõetud tekstid, P10_TA(2024)0054.</w:t>
      </w:r>
    </w:p>
  </w:footnote>
  <w:footnote w:id="2">
    <w:p w:rsidR="004D066D" w:rsidRPr="00E14D13" w:rsidRDefault="004D066D" w:rsidP="00E14D13">
      <w:pPr>
        <w:pStyle w:val="FootnoteText"/>
        <w:ind w:left="567" w:hanging="567"/>
        <w:rPr>
          <w:sz w:val="24"/>
          <w:lang w:val="et-EE"/>
        </w:rPr>
      </w:pPr>
      <w:r w:rsidRPr="00E14D13">
        <w:rPr>
          <w:rStyle w:val="FootnoteReference"/>
          <w:sz w:val="24"/>
          <w:lang w:val="et-EE"/>
        </w:rPr>
        <w:footnoteRef/>
      </w:r>
      <w:r w:rsidR="00E14D13" w:rsidRPr="00E14D13">
        <w:rPr>
          <w:sz w:val="24"/>
          <w:lang w:val="et-EE"/>
        </w:rPr>
        <w:t xml:space="preserve"> </w:t>
      </w:r>
      <w:r w:rsidR="00E14D13" w:rsidRPr="00E14D13">
        <w:rPr>
          <w:sz w:val="24"/>
          <w:lang w:val="et-EE"/>
        </w:rPr>
        <w:tab/>
      </w:r>
      <w:r w:rsidR="0056549F">
        <w:rPr>
          <w:sz w:val="24"/>
          <w:lang w:val="et-EE"/>
        </w:rPr>
        <w:t>ELT L 261, 30.8.2014, lk </w:t>
      </w:r>
      <w:r w:rsidRPr="00E14D13">
        <w:rPr>
          <w:sz w:val="24"/>
          <w:lang w:val="et-EE"/>
        </w:rPr>
        <w:t>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D1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D1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D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6/2025"/>
    <w:docVar w:name="dvlangue" w:val="ET"/>
    <w:docVar w:name="dvnumam" w:val="0"/>
    <w:docVar w:name="dvpe" w:val="769.130"/>
    <w:docVar w:name="dvtitre" w:val="Euroopa Parlamendi .... 2025. aasta resolutsioon Gruusia poliitilise olukorra jätkuva halvenemise kohta(2025/2522(RSP))"/>
  </w:docVars>
  <w:rsids>
    <w:rsidRoot w:val="007614CF"/>
    <w:rsid w:val="00002272"/>
    <w:rsid w:val="00064002"/>
    <w:rsid w:val="00064B38"/>
    <w:rsid w:val="000677B9"/>
    <w:rsid w:val="000831BA"/>
    <w:rsid w:val="000A42CC"/>
    <w:rsid w:val="000B2ED9"/>
    <w:rsid w:val="000E7DD9"/>
    <w:rsid w:val="0010095E"/>
    <w:rsid w:val="00125B37"/>
    <w:rsid w:val="00187494"/>
    <w:rsid w:val="001D7206"/>
    <w:rsid w:val="001F32AE"/>
    <w:rsid w:val="002767FF"/>
    <w:rsid w:val="002B18FE"/>
    <w:rsid w:val="002B5493"/>
    <w:rsid w:val="00343214"/>
    <w:rsid w:val="00361C00"/>
    <w:rsid w:val="00395FA1"/>
    <w:rsid w:val="003E15D4"/>
    <w:rsid w:val="00411CCE"/>
    <w:rsid w:val="0041666E"/>
    <w:rsid w:val="00421060"/>
    <w:rsid w:val="00437FDC"/>
    <w:rsid w:val="00471C19"/>
    <w:rsid w:val="004867E3"/>
    <w:rsid w:val="00494A28"/>
    <w:rsid w:val="004C0004"/>
    <w:rsid w:val="004C5D52"/>
    <w:rsid w:val="004D066D"/>
    <w:rsid w:val="0050519A"/>
    <w:rsid w:val="005072A1"/>
    <w:rsid w:val="00514517"/>
    <w:rsid w:val="00545827"/>
    <w:rsid w:val="00560270"/>
    <w:rsid w:val="0056549F"/>
    <w:rsid w:val="005860BA"/>
    <w:rsid w:val="005C2568"/>
    <w:rsid w:val="005F1B17"/>
    <w:rsid w:val="006037C0"/>
    <w:rsid w:val="006631B6"/>
    <w:rsid w:val="00680577"/>
    <w:rsid w:val="006F74FA"/>
    <w:rsid w:val="00731ADD"/>
    <w:rsid w:val="00734777"/>
    <w:rsid w:val="00747932"/>
    <w:rsid w:val="00751A4A"/>
    <w:rsid w:val="00756632"/>
    <w:rsid w:val="007614CF"/>
    <w:rsid w:val="00762C74"/>
    <w:rsid w:val="00786EC0"/>
    <w:rsid w:val="00787F3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68E3"/>
    <w:rsid w:val="00B22876"/>
    <w:rsid w:val="00B558F0"/>
    <w:rsid w:val="00BD48FE"/>
    <w:rsid w:val="00BD7BD8"/>
    <w:rsid w:val="00BE6ADC"/>
    <w:rsid w:val="00C05BFE"/>
    <w:rsid w:val="00C23CD4"/>
    <w:rsid w:val="00C61C0C"/>
    <w:rsid w:val="00C7210E"/>
    <w:rsid w:val="00C941CB"/>
    <w:rsid w:val="00CA64F6"/>
    <w:rsid w:val="00CC2357"/>
    <w:rsid w:val="00CF071A"/>
    <w:rsid w:val="00D058B8"/>
    <w:rsid w:val="00D33878"/>
    <w:rsid w:val="00D56C11"/>
    <w:rsid w:val="00D834A0"/>
    <w:rsid w:val="00D872DF"/>
    <w:rsid w:val="00D91E21"/>
    <w:rsid w:val="00DA7FCD"/>
    <w:rsid w:val="00E14D13"/>
    <w:rsid w:val="00E365E1"/>
    <w:rsid w:val="00E820A4"/>
    <w:rsid w:val="00EB006A"/>
    <w:rsid w:val="00EB4772"/>
    <w:rsid w:val="00ED169E"/>
    <w:rsid w:val="00ED4235"/>
    <w:rsid w:val="00F04346"/>
    <w:rsid w:val="00F075DC"/>
    <w:rsid w:val="00F149E9"/>
    <w:rsid w:val="00F5134D"/>
    <w:rsid w:val="00F74202"/>
    <w:rsid w:val="00F87713"/>
    <w:rsid w:val="00FB4360"/>
    <w:rsid w:val="00FC3B7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5B938A"/>
  <w15:chartTrackingRefBased/>
  <w15:docId w15:val="{8291B4B8-1E7D-41B5-A96E-E972EF0FC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D066D"/>
    <w:pPr>
      <w:spacing w:after="240"/>
      <w:ind w:left="567" w:hanging="567"/>
    </w:pPr>
  </w:style>
  <w:style w:type="paragraph" w:customStyle="1" w:styleId="EPComma">
    <w:name w:val="EPComma"/>
    <w:basedOn w:val="Normal"/>
    <w:link w:val="EPCommaChar"/>
    <w:rsid w:val="004D066D"/>
    <w:pPr>
      <w:spacing w:before="480" w:after="240"/>
    </w:pPr>
  </w:style>
  <w:style w:type="character" w:customStyle="1" w:styleId="EPCommaChar">
    <w:name w:val="EPComma Char"/>
    <w:basedOn w:val="DefaultParagraphFont"/>
    <w:link w:val="EPComma"/>
    <w:rsid w:val="004D066D"/>
    <w:rPr>
      <w:sz w:val="24"/>
      <w:lang w:val="et-EE"/>
    </w:rPr>
  </w:style>
  <w:style w:type="character" w:styleId="Strong">
    <w:name w:val="Strong"/>
    <w:basedOn w:val="DefaultParagraphFont"/>
    <w:uiPriority w:val="22"/>
    <w:qFormat/>
    <w:rsid w:val="004D066D"/>
    <w:rPr>
      <w:b/>
      <w:bCs/>
    </w:rPr>
  </w:style>
  <w:style w:type="character" w:customStyle="1" w:styleId="apple-converted-space">
    <w:name w:val="apple-converted-space"/>
    <w:basedOn w:val="DefaultParagraphFont"/>
    <w:rsid w:val="004D066D"/>
  </w:style>
  <w:style w:type="paragraph" w:styleId="BalloonText">
    <w:name w:val="Balloon Text"/>
    <w:basedOn w:val="Normal"/>
    <w:link w:val="BalloonTextChar"/>
    <w:rsid w:val="0056549F"/>
    <w:rPr>
      <w:rFonts w:ascii="Segoe UI" w:hAnsi="Segoe UI" w:cs="Segoe UI"/>
      <w:sz w:val="18"/>
      <w:szCs w:val="18"/>
    </w:rPr>
  </w:style>
  <w:style w:type="character" w:customStyle="1" w:styleId="BalloonTextChar">
    <w:name w:val="Balloon Text Char"/>
    <w:basedOn w:val="DefaultParagraphFont"/>
    <w:link w:val="BalloonText"/>
    <w:rsid w:val="0056549F"/>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FFD2A-0F41-460F-A882-BA5177E50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3076</Words>
  <Characters>23641</Characters>
  <Application>Microsoft Office Word</Application>
  <DocSecurity>0</DocSecurity>
  <Lines>197</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2025-02-13T16:31:00Z</dcterms:created>
  <dcterms:modified xsi:type="dcterms:W3CDTF">2025-02-13T16:31:00Z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B10-0106/2025</vt:lpwstr>
  </property>
  <property fmtid="{D5CDD505-2E9C-101B-9397-08002B2CF9AE}" pid="4" name="&lt;Type&gt;">
    <vt:lpwstr>RR</vt:lpwstr>
  </property>
</Properties>
</file>