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73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73DD" w:rsidRDefault="007B0F32" w:rsidP="0010095E">
            <w:pPr>
              <w:pStyle w:val="EPName"/>
            </w:pPr>
            <w:r w:rsidRPr="00E673DD">
              <w:t>Parlament Europejski</w:t>
            </w:r>
          </w:p>
          <w:p w:rsidR="00751A4A" w:rsidRPr="00E673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73DD">
              <w:t>2024</w:t>
            </w:r>
            <w:r w:rsidR="00817416" w:rsidRPr="00E673DD">
              <w:t>-202</w:t>
            </w:r>
            <w:r w:rsidRPr="00E673D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73DD" w:rsidRDefault="00187494" w:rsidP="0010095E">
            <w:pPr>
              <w:pStyle w:val="EPLogo"/>
            </w:pPr>
            <w:r w:rsidRPr="00E673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73DD" w:rsidRDefault="00D058B8" w:rsidP="004C5D52">
      <w:pPr>
        <w:pStyle w:val="LineTop"/>
      </w:pPr>
    </w:p>
    <w:p w:rsidR="00680577" w:rsidRPr="00E673DD" w:rsidRDefault="007B0F32" w:rsidP="00680577">
      <w:pPr>
        <w:pStyle w:val="EPBodyTA1"/>
      </w:pPr>
      <w:r w:rsidRPr="00E673DD">
        <w:t>TEKSTY PRZYJĘTE</w:t>
      </w:r>
    </w:p>
    <w:p w:rsidR="00D058B8" w:rsidRPr="00E673DD" w:rsidRDefault="00D058B8" w:rsidP="00D058B8">
      <w:pPr>
        <w:pStyle w:val="LineBottom"/>
      </w:pPr>
    </w:p>
    <w:p w:rsidR="007B0F32" w:rsidRPr="00E673DD" w:rsidRDefault="007B0F32" w:rsidP="007B0F32">
      <w:pPr>
        <w:pStyle w:val="ATHeading1"/>
      </w:pPr>
      <w:bookmarkStart w:id="0" w:name="TANumber"/>
      <w:r w:rsidRPr="00E673DD">
        <w:t>P10_TA(2025)00</w:t>
      </w:r>
      <w:bookmarkEnd w:id="0"/>
      <w:r w:rsidR="000D2AC5">
        <w:t>19</w:t>
      </w:r>
    </w:p>
    <w:p w:rsidR="007B0F32" w:rsidRPr="00E673DD" w:rsidRDefault="007B0F32" w:rsidP="007B0F32">
      <w:pPr>
        <w:pStyle w:val="ATHeading2"/>
      </w:pPr>
      <w:bookmarkStart w:id="1" w:name="title"/>
      <w:r w:rsidRPr="00E673DD">
        <w:t>Pogarszająca się sytuacja polityczna w Gruzji</w:t>
      </w:r>
      <w:bookmarkEnd w:id="1"/>
    </w:p>
    <w:p w:rsidR="007B0F32" w:rsidRPr="00E673DD" w:rsidRDefault="007B0F32" w:rsidP="007B0F32">
      <w:pPr>
        <w:rPr>
          <w:i/>
          <w:vanish/>
        </w:rPr>
      </w:pPr>
      <w:r w:rsidRPr="00E673DD">
        <w:rPr>
          <w:i/>
        </w:rPr>
        <w:fldChar w:fldCharType="begin"/>
      </w:r>
      <w:r w:rsidRPr="00E673DD">
        <w:rPr>
          <w:i/>
        </w:rPr>
        <w:instrText xml:space="preserve"> TC"(</w:instrText>
      </w:r>
      <w:bookmarkStart w:id="2" w:name="DocNumber"/>
      <w:r w:rsidR="00970DFF" w:rsidRPr="00055C72">
        <w:rPr>
          <w:i/>
        </w:rPr>
        <w:instrText>B10-0106</w:instrText>
      </w:r>
      <w:r w:rsidR="00970DFF">
        <w:rPr>
          <w:i/>
        </w:rPr>
        <w:instrText>, 0108, 0112, 0116 oraz</w:instrText>
      </w:r>
      <w:proofErr w:type="gramStart"/>
      <w:r w:rsidR="00970DFF">
        <w:rPr>
          <w:i/>
        </w:rPr>
        <w:instrText xml:space="preserve"> 0118</w:instrText>
      </w:r>
      <w:r w:rsidR="00970DFF" w:rsidRPr="00055C72">
        <w:rPr>
          <w:i/>
        </w:rPr>
        <w:instrText>/2025</w:instrText>
      </w:r>
      <w:bookmarkEnd w:id="2"/>
      <w:r w:rsidRPr="00E673DD">
        <w:rPr>
          <w:i/>
        </w:rPr>
        <w:instrText>)"\l</w:instrText>
      </w:r>
      <w:proofErr w:type="gramEnd"/>
      <w:r w:rsidRPr="00E673DD">
        <w:rPr>
          <w:i/>
        </w:rPr>
        <w:instrText xml:space="preserve">3 \n&gt; \* MERGEFORMAT </w:instrText>
      </w:r>
      <w:r w:rsidRPr="00E673DD">
        <w:rPr>
          <w:i/>
        </w:rPr>
        <w:fldChar w:fldCharType="end"/>
      </w:r>
    </w:p>
    <w:p w:rsidR="007B0F32" w:rsidRPr="00E673DD" w:rsidRDefault="007B0F32" w:rsidP="007B0F32">
      <w:pPr>
        <w:rPr>
          <w:vanish/>
        </w:rPr>
      </w:pPr>
      <w:bookmarkStart w:id="3" w:name="PE"/>
      <w:r w:rsidRPr="00E673DD">
        <w:rPr>
          <w:vanish/>
        </w:rPr>
        <w:t>PE769.130</w:t>
      </w:r>
      <w:bookmarkEnd w:id="3"/>
    </w:p>
    <w:p w:rsidR="007B0F32" w:rsidRPr="00E673DD" w:rsidRDefault="007B0F32" w:rsidP="007B0F32">
      <w:pPr>
        <w:pStyle w:val="ATHeading3"/>
      </w:pPr>
      <w:bookmarkStart w:id="4" w:name="Sujet"/>
      <w:r w:rsidRPr="00E673DD">
        <w:t xml:space="preserve">Rezolucja Parlamentu Europejskiego z dnia </w:t>
      </w:r>
      <w:r w:rsidR="00970DFF">
        <w:t>13 lutego</w:t>
      </w:r>
      <w:r w:rsidRPr="00E673DD">
        <w:t xml:space="preserve"> 2025 r. w sprawie pogarszającej się sytuacji politycznej w Gruzji</w:t>
      </w:r>
      <w:bookmarkEnd w:id="4"/>
      <w:r w:rsidRPr="00E673DD">
        <w:t xml:space="preserve"> </w:t>
      </w:r>
      <w:bookmarkStart w:id="5" w:name="References"/>
      <w:r w:rsidRPr="00E673DD">
        <w:t>(2025/2522(RSP))</w:t>
      </w:r>
      <w:bookmarkEnd w:id="5"/>
    </w:p>
    <w:p w:rsidR="005F2A32" w:rsidRPr="00E673DD" w:rsidRDefault="005F2A32" w:rsidP="005F2A32">
      <w:pPr>
        <w:pStyle w:val="EPComma"/>
      </w:pPr>
      <w:bookmarkStart w:id="6" w:name="TextBodyBegin"/>
      <w:bookmarkEnd w:id="6"/>
      <w:r w:rsidRPr="00E673DD">
        <w:rPr>
          <w:i/>
        </w:rPr>
        <w:t>Parlament Europejski</w:t>
      </w:r>
      <w:r w:rsidRPr="00E673DD">
        <w:t>,</w:t>
      </w:r>
    </w:p>
    <w:p w:rsidR="005F2A32" w:rsidRPr="00E673DD" w:rsidRDefault="005F2A32" w:rsidP="005F2A32">
      <w:pPr>
        <w:pStyle w:val="NormalHanging12a"/>
      </w:pPr>
      <w:r w:rsidRPr="00E673DD">
        <w:t>–</w:t>
      </w:r>
      <w:r w:rsidRPr="00E673DD">
        <w:tab/>
        <w:t>uwzględniając swoje wcześniejsze rezolucje w sprawie Gruzji, w szczególności rezolucję z 28 listopada 2024 r. w sprawie pogłębiającego się kryzysu demokracji w Gruzji w związku z niedawnymi wyborami parlamentarnymi i zarzutami oszustwa wyborczego</w:t>
      </w:r>
      <w:r w:rsidRPr="00E673DD">
        <w:rPr>
          <w:rStyle w:val="FootnoteReference"/>
        </w:rPr>
        <w:footnoteReference w:id="1"/>
      </w:r>
      <w:r w:rsidRPr="00E673DD">
        <w:t>,</w:t>
      </w:r>
    </w:p>
    <w:p w:rsidR="005F2A32" w:rsidRPr="00E673DD" w:rsidRDefault="005F2A32" w:rsidP="005F2A32">
      <w:pPr>
        <w:pStyle w:val="NormalHanging12a"/>
      </w:pPr>
      <w:r w:rsidRPr="00E673DD">
        <w:t>–</w:t>
      </w:r>
      <w:r w:rsidRPr="00E673DD">
        <w:tab/>
        <w:t>uwzględniając status Gruzji jako kraju kandydującego do UE, przyznany przez Radę Europejską na szczycie 14–15 grudnia 2023 r.,</w:t>
      </w:r>
    </w:p>
    <w:p w:rsidR="005F2A32" w:rsidRPr="00E673DD" w:rsidRDefault="005F2A32" w:rsidP="005F2A32">
      <w:pPr>
        <w:pStyle w:val="NormalHanging12a"/>
      </w:pPr>
      <w:r w:rsidRPr="00E673DD">
        <w:t>–</w:t>
      </w:r>
      <w:r w:rsidRPr="00E673DD">
        <w:tab/>
        <w:t>uwzględniając art. 78 konstytucji Gruzji, który wymaga zastosowania wszelkich możliwych środków w celu zagwarantowania pełnej integracji Gruzji z UE i NATO,</w:t>
      </w:r>
    </w:p>
    <w:p w:rsidR="005F2A32" w:rsidRPr="00E673DD" w:rsidRDefault="005F2A32" w:rsidP="005F2A32">
      <w:pPr>
        <w:pStyle w:val="NormalHanging12a"/>
      </w:pPr>
      <w:r w:rsidRPr="00E673DD">
        <w:t>–</w:t>
      </w:r>
      <w:r w:rsidRPr="00E673DD">
        <w:tab/>
        <w:t>uwzględniając sprawozdanie końcowe Organizacji Bezpieczeństwa i Współpracy w Europie (OBWE) w sprawie wyborów parlamentarnych, które odbyły się w Gruzji 26 października 2024 r.,</w:t>
      </w:r>
    </w:p>
    <w:p w:rsidR="005F2A32" w:rsidRPr="00E673DD" w:rsidRDefault="005F2A32" w:rsidP="005F2A32">
      <w:pPr>
        <w:pStyle w:val="NormalHanging12a"/>
      </w:pPr>
      <w:r w:rsidRPr="00E673DD">
        <w:t>–</w:t>
      </w:r>
      <w:r w:rsidRPr="00E673DD">
        <w:tab/>
        <w:t>uwzględniając art. 136 ust. 2 i 4 Regulaminu,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A.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regres demokracji w Gruzji drastycznie przyspieszył od czasu wyborów parlamentarnych, które odbyły się 26 października 2024 r., były naznaczone głębokimi wadami i poważnymi nieprawidłowościami oraz nie spełniały międzynarodowych standardów demokratycznych i zobowiązań podjętych przez Gruzję w OBWE; mając na uwadze, że wybory te były niezgodne z demokratycznymi normami i standardami wolnych i uczciwych wyborów i nie odzwierciedliły woli narodu, przez co wybrany „parlament”, a w konsekwencji „prezydent” są pozbawieni jakiejkolwiek legitymacji demokratycznej; mając na uwadze, że od samego początku obecnej kadencji gruziński parlament działa jako organ jednej tylko partii politycznej (Gruzińskie Marzenie), co jest niezgodne z istotą pluralistycznej demokracji parlamentarnej;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lastRenderedPageBreak/>
        <w:t>B.</w:t>
      </w:r>
      <w:r w:rsidRPr="00E673DD">
        <w:tab/>
        <w:t>mając na uwadze, że w art. 2 układu o stowarzyszeniu między UE a Gruzją</w:t>
      </w:r>
      <w:r w:rsidRPr="00E673DD">
        <w:rPr>
          <w:rStyle w:val="FootnoteReference"/>
        </w:rPr>
        <w:footnoteReference w:id="2"/>
      </w:r>
      <w:r w:rsidRPr="00E673DD">
        <w:t xml:space="preserve"> wymieniono ogólne zasady tegoż układu, obejmujące zasady demokratyczne, prawa człowieka i podstawowe wolności;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C.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według art. 78 konstytucji Gruzji organy konstytucyjne podejmują wszelkie środki w ramach swoich kompetencji, by zapewnić pełną integrację Gruzji z Unią Europejską;</w:t>
      </w:r>
    </w:p>
    <w:p w:rsidR="005F2A32" w:rsidRPr="00E673DD" w:rsidRDefault="005F2A32" w:rsidP="005F2A32">
      <w:pPr>
        <w:pStyle w:val="NormalHanging12a"/>
        <w:rPr>
          <w:szCs w:val="22"/>
        </w:rPr>
      </w:pPr>
      <w:r w:rsidRPr="00E673DD">
        <w:t>D.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prezydentka Gruzji Salome </w:t>
      </w:r>
      <w:proofErr w:type="spellStart"/>
      <w:r w:rsidRPr="00E673DD">
        <w:t>Zurabiszwili</w:t>
      </w:r>
      <w:proofErr w:type="spellEnd"/>
      <w:r w:rsidRPr="00E673DD">
        <w:t xml:space="preserve"> publicznie potępiła te wybory parlamentarne jako sfałszowane, oświadczyła, że ich nie uzna, i zaapelowała o międzynarodowe dochodzenie w tej sprawie; mając na uwadze, że obecny gruziński reżim, kierowany przez partię Gruzińskie Marzenie i jej założyciela </w:t>
      </w:r>
      <w:proofErr w:type="spellStart"/>
      <w:r w:rsidRPr="00E673DD">
        <w:t>Bidzinę</w:t>
      </w:r>
      <w:proofErr w:type="spellEnd"/>
      <w:r w:rsidRPr="00E673DD">
        <w:t xml:space="preserve"> </w:t>
      </w:r>
      <w:proofErr w:type="spellStart"/>
      <w:r w:rsidRPr="00E673DD">
        <w:t>Iwaniszwilego</w:t>
      </w:r>
      <w:proofErr w:type="spellEnd"/>
      <w:r w:rsidRPr="00E673DD">
        <w:t>, z naruszeniem konstytucji uzurpował sobie władzę, systematycznie demontując instytucje demokratyczne, podważając niezależność sądów oraz podkopując podstawowe wolności i praworządność, a tym samym pogłębiając kryzys polityczny i konstytucyjny w Gruzji;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E.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od grudnia 2023 r. Gruzja ma oficjalnie status kraju kandydującego do UE; mając na uwadze, że 28 listopada 2024 r. </w:t>
      </w:r>
      <w:proofErr w:type="spellStart"/>
      <w:r w:rsidRPr="00E673DD">
        <w:t>Irakli</w:t>
      </w:r>
      <w:proofErr w:type="spellEnd"/>
      <w:r w:rsidRPr="00E673DD">
        <w:t xml:space="preserve"> </w:t>
      </w:r>
      <w:proofErr w:type="spellStart"/>
      <w:r w:rsidRPr="00E673DD">
        <w:t>Kobachidze</w:t>
      </w:r>
      <w:proofErr w:type="spellEnd"/>
      <w:r w:rsidRPr="00E673DD">
        <w:t xml:space="preserve"> ogłosił, iż Gruzja odracza rozpoczęcie rozmów akcesyjnych z UE i odrzuca jej pomoc finansową do końca 2028 r., przez co zlekceważył konstytucyjne zobowiązanie kraju do integracji europejskiej i realnie podważył jego suwerenne euroatlantyckie aspiracje;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F.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28 listopada 2024 r. w całym kraju rozpoczęły się pokojowe masowe protesty antyrządowe, których uczestnicy domagają się przeprowadzenia nowych, wolnych i uczciwych wyborów, zaprzestania przemocy politycznej i represji oraz powrotu kraju na ścieżkę integracji europejskiej; mając na uwadze, że protesty trwają nieprzerwanie od ponad 75 dni;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G.</w:t>
      </w:r>
      <w:r w:rsidRPr="00E673DD">
        <w:tab/>
        <w:t xml:space="preserve">mając na uwadze, że 14 grudnia 2024 r. </w:t>
      </w:r>
      <w:r w:rsidRPr="00E673DD">
        <w:rPr>
          <w:i/>
          <w:iCs/>
        </w:rPr>
        <w:t>de facto</w:t>
      </w:r>
      <w:r w:rsidRPr="00E673DD">
        <w:t xml:space="preserve"> parlament przeprowadził „wybory prezydenckie”, do których przystąpił tylko jeden kandydat, były piłkarz </w:t>
      </w:r>
      <w:proofErr w:type="spellStart"/>
      <w:r w:rsidRPr="00E673DD">
        <w:t>Micheil</w:t>
      </w:r>
      <w:proofErr w:type="spellEnd"/>
      <w:r w:rsidRPr="00E673DD">
        <w:t xml:space="preserve"> </w:t>
      </w:r>
      <w:proofErr w:type="spellStart"/>
      <w:r w:rsidRPr="00E673DD">
        <w:t>Kawelaszwili</w:t>
      </w:r>
      <w:proofErr w:type="spellEnd"/>
      <w:r w:rsidRPr="00E673DD">
        <w:t xml:space="preserve"> z partii Gruzińskie Marzenie, i został wybrany 224 z 225 oddanych głosów;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H.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samozwańcze władze Gruzji pogrążyły kraj w totalnym kryzysie konstytucyjnym i politycznym, a także spowodowały kryzys w dziedzinie praw człowieka i demokracji; mając na uwadze, że sytuację naznaczyły brutalne represje wobec pokojowych demonstrantów, przeciwników politycznych i przedstawicieli mediów, a sędziowie, prokuratorzy i funkcjonariusze policji aktywnie fabrykują umotywowane politycznie zarzuty administracyjne i karne przeciwko demonstrantom, dziennikarzom i przedstawicielom opozycji zatrzymanym podczas pokojowych demonstracji antyrządowych; mając na uwadze, że od grudnia 2024 r., od czasu rozpoczęcia protestów, aresztowano lub ukarano ponad 460 osób, a liczba ta codziennie rośnie;</w:t>
      </w:r>
    </w:p>
    <w:p w:rsidR="005F2A32" w:rsidRPr="00E673DD" w:rsidRDefault="005F2A32" w:rsidP="005F2A32">
      <w:pPr>
        <w:pStyle w:val="NormalHanging12a"/>
      </w:pPr>
      <w:r w:rsidRPr="00E673DD">
        <w:t>I.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funkcjonariusze oddziałów prewencyjnych policji, celowo nienoszący numerów identyfikacyjnych, siłą rozpędzali demonstrantów przy użyciu gazu łzawiącego i armatek wodnych; mając na uwadze, że wielu dziennikarzy donosiło o wymierzonych w nich atakach i pobiciach oraz o zniszczeniu sprzętu i kradzieży </w:t>
      </w:r>
      <w:r w:rsidRPr="00E673DD">
        <w:lastRenderedPageBreak/>
        <w:t>przedmiotów osobistych; mając na uwadze brutalne napaści na dziesiątki demonstrantów i aresztowanie kilkuset osób; mając na uwadze, że gruziński obrońca publiczny ujawnił, iż 80 % zatrzymanych zgłosiło przemoc i nieludzkie traktowanie ze strony funkcjonariuszy organów ścigania; mając na uwadze, że mimo międzynarodowego potępienia niemający legitymacji rząd gruziński przyznał medale urzędnikom, którzy brali udział w tłumieniu protestów;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J.</w:t>
      </w:r>
      <w:r w:rsidRPr="00E673DD">
        <w:tab/>
        <w:t xml:space="preserve">mając na uwadze, że niezależne media, w tym TV </w:t>
      </w:r>
      <w:proofErr w:type="spellStart"/>
      <w:r w:rsidRPr="00E673DD">
        <w:t>Formula</w:t>
      </w:r>
      <w:proofErr w:type="spellEnd"/>
      <w:r w:rsidRPr="00E673DD">
        <w:t xml:space="preserve">, TV </w:t>
      </w:r>
      <w:proofErr w:type="spellStart"/>
      <w:r w:rsidRPr="00E673DD">
        <w:t>Mtavari</w:t>
      </w:r>
      <w:proofErr w:type="spellEnd"/>
      <w:r w:rsidRPr="00E673DD">
        <w:t xml:space="preserve"> i TV </w:t>
      </w:r>
      <w:proofErr w:type="spellStart"/>
      <w:r w:rsidRPr="00E673DD">
        <w:t>Pirveli</w:t>
      </w:r>
      <w:proofErr w:type="spellEnd"/>
      <w:r w:rsidRPr="00E673DD">
        <w:t xml:space="preserve">, napotykają poważne ograniczenia operacyjne i finansowe spowodowane ingerencją reżimu, a na dziesiątki przedstawicieli mediów wywiera się różnego rodzaju silne naciski fizyczne i psychiczne; mając na uwadze, że udokumentowano liczne brutalne ataki na dziennikarzy, w tym ciężkie pobicia Aleksandra </w:t>
      </w:r>
      <w:proofErr w:type="spellStart"/>
      <w:r w:rsidRPr="00E673DD">
        <w:t>Keszelaszwilego</w:t>
      </w:r>
      <w:proofErr w:type="spellEnd"/>
      <w:r w:rsidRPr="00E673DD">
        <w:t xml:space="preserve">, Maki </w:t>
      </w:r>
      <w:proofErr w:type="spellStart"/>
      <w:r w:rsidRPr="00E673DD">
        <w:t>Czichladzego</w:t>
      </w:r>
      <w:proofErr w:type="spellEnd"/>
      <w:r w:rsidRPr="00E673DD">
        <w:t xml:space="preserve"> i </w:t>
      </w:r>
      <w:proofErr w:type="spellStart"/>
      <w:r w:rsidRPr="00E673DD">
        <w:t>Giorgiego</w:t>
      </w:r>
      <w:proofErr w:type="spellEnd"/>
      <w:r w:rsidRPr="00E673DD">
        <w:t xml:space="preserve"> </w:t>
      </w:r>
      <w:proofErr w:type="spellStart"/>
      <w:r w:rsidRPr="00E673DD">
        <w:t>Szecirulego</w:t>
      </w:r>
      <w:proofErr w:type="spellEnd"/>
      <w:r w:rsidRPr="00E673DD">
        <w:t xml:space="preserve"> oraz nękanie zatrzymanego dziennikarza Saby </w:t>
      </w:r>
      <w:proofErr w:type="spellStart"/>
      <w:r w:rsidRPr="00E673DD">
        <w:t>Kewchiszwilego</w:t>
      </w:r>
      <w:proofErr w:type="spellEnd"/>
      <w:r w:rsidRPr="00E673DD">
        <w:t xml:space="preserve">; mając na uwadze, że 12 stycznia 2025 r. władze gruzińskie aresztowały dziennikarkę </w:t>
      </w:r>
      <w:proofErr w:type="spellStart"/>
      <w:r w:rsidRPr="00E673DD">
        <w:t>Mzię</w:t>
      </w:r>
      <w:proofErr w:type="spellEnd"/>
      <w:r w:rsidRPr="00E673DD">
        <w:t xml:space="preserve"> </w:t>
      </w:r>
      <w:proofErr w:type="spellStart"/>
      <w:r w:rsidRPr="00E673DD">
        <w:t>Amaglobeli</w:t>
      </w:r>
      <w:proofErr w:type="spellEnd"/>
      <w:r w:rsidRPr="00E673DD">
        <w:t xml:space="preserve">, która od tego czasu przebywa w areszcie tymczasowym i prowadzi strajk głodowy w geście solidarności ze wszystkimi więźniami politycznymi w Gruzji; mając </w:t>
      </w:r>
      <w:proofErr w:type="gramStart"/>
      <w:r w:rsidRPr="00E673DD">
        <w:t>na</w:t>
      </w:r>
      <w:proofErr w:type="gramEnd"/>
      <w:r w:rsidRPr="00E673DD">
        <w:t xml:space="preserve"> uwadze, że grozi jej od czterech do siedmiu lat więzienia;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K.</w:t>
      </w:r>
      <w:r w:rsidRPr="00E673DD">
        <w:tab/>
        <w:t xml:space="preserve">mając na uwadze, że w nocy 14 stycznia 2025 r. w tym samym miejscu w Batumi w dwóch odrębnych incydentach działacze Gruzińskiego Marzenia dopuścili się fizycznej napaści na </w:t>
      </w:r>
      <w:proofErr w:type="spellStart"/>
      <w:r w:rsidRPr="00E673DD">
        <w:t>Giorgiego</w:t>
      </w:r>
      <w:proofErr w:type="spellEnd"/>
      <w:r w:rsidRPr="00E673DD">
        <w:t xml:space="preserve"> </w:t>
      </w:r>
      <w:proofErr w:type="spellStart"/>
      <w:r w:rsidRPr="00E673DD">
        <w:t>Gacharię</w:t>
      </w:r>
      <w:proofErr w:type="spellEnd"/>
      <w:r w:rsidRPr="00E673DD">
        <w:t xml:space="preserve">, lidera opozycyjnej partii Dla Gruzji i byłego premiera, oraz </w:t>
      </w:r>
      <w:proofErr w:type="spellStart"/>
      <w:r w:rsidRPr="00E673DD">
        <w:t>Zwiada</w:t>
      </w:r>
      <w:proofErr w:type="spellEnd"/>
      <w:r w:rsidRPr="00E673DD">
        <w:t xml:space="preserve"> </w:t>
      </w:r>
      <w:proofErr w:type="spellStart"/>
      <w:r w:rsidRPr="00E673DD">
        <w:t>Koridzego</w:t>
      </w:r>
      <w:proofErr w:type="spellEnd"/>
      <w:r w:rsidRPr="00E673DD">
        <w:t xml:space="preserve">, dziennikarza i działacza </w:t>
      </w:r>
      <w:proofErr w:type="spellStart"/>
      <w:r w:rsidRPr="00E673DD">
        <w:t>Transparency</w:t>
      </w:r>
      <w:proofErr w:type="spellEnd"/>
      <w:r w:rsidRPr="00E673DD">
        <w:t xml:space="preserve"> International;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L.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2 lutego 2025 r. aresztowano podczas antyrządowych protestów </w:t>
      </w:r>
      <w:proofErr w:type="spellStart"/>
      <w:r w:rsidRPr="00E673DD">
        <w:t>Nikę</w:t>
      </w:r>
      <w:proofErr w:type="spellEnd"/>
      <w:r w:rsidRPr="00E673DD">
        <w:t xml:space="preserve"> </w:t>
      </w:r>
      <w:proofErr w:type="spellStart"/>
      <w:r w:rsidRPr="00E673DD">
        <w:t>Melię</w:t>
      </w:r>
      <w:proofErr w:type="spellEnd"/>
      <w:r w:rsidRPr="00E673DD">
        <w:t xml:space="preserve">, przywódcę proeuropejskiej partii Achali, i </w:t>
      </w:r>
      <w:proofErr w:type="spellStart"/>
      <w:r w:rsidRPr="00E673DD">
        <w:t>Gigiego</w:t>
      </w:r>
      <w:proofErr w:type="spellEnd"/>
      <w:r w:rsidRPr="00E673DD">
        <w:t xml:space="preserve"> </w:t>
      </w:r>
      <w:proofErr w:type="spellStart"/>
      <w:r w:rsidRPr="00E673DD">
        <w:t>Ugulawę</w:t>
      </w:r>
      <w:proofErr w:type="spellEnd"/>
      <w:r w:rsidRPr="00E673DD">
        <w:t xml:space="preserve">, byłego burmistrza Tbilisi, a w areszcie zastosowano wobec nich przemoc fizyczną; mając na uwadze, że 12 stycznia 2025 r. zatrzymano w Batumi </w:t>
      </w:r>
      <w:proofErr w:type="spellStart"/>
      <w:r w:rsidRPr="00E673DD">
        <w:t>Elene</w:t>
      </w:r>
      <w:proofErr w:type="spellEnd"/>
      <w:r w:rsidRPr="00E673DD">
        <w:t xml:space="preserve"> </w:t>
      </w:r>
      <w:proofErr w:type="spellStart"/>
      <w:r w:rsidRPr="00E673DD">
        <w:t>Chosztarię</w:t>
      </w:r>
      <w:proofErr w:type="spellEnd"/>
      <w:r w:rsidRPr="00E673DD">
        <w:t>, przywódczynię ruchu politycznego DROA;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M.</w:t>
      </w:r>
      <w:r w:rsidRPr="00E673DD">
        <w:tab/>
        <w:t xml:space="preserve">mając na uwadze, że chcąc udaremnić protesty, </w:t>
      </w:r>
      <w:r w:rsidRPr="00E673DD">
        <w:rPr>
          <w:i/>
          <w:iCs/>
        </w:rPr>
        <w:t>de facto</w:t>
      </w:r>
      <w:r w:rsidRPr="00E673DD">
        <w:t xml:space="preserve"> władze Gruzji stosują wobec pokojowych demonstrantów nieproporcjonalną siłę i przesadną przemoc oraz masowe arbitralne aresztowania; mając na uwadze, że niezależne organizacje praw człowieka donoszą o systematycznym złym traktowaniu zatrzymanych, w tym o torturach; mając na uwadze, że do tej pory nie stanął przed sądem ani jeden funkcjonariusz organów ścigania biorący udział w brutalnych represjach, arbitralnych aresztowaniach i złym traktowaniu zatrzymanych;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N.</w:t>
      </w:r>
      <w:r w:rsidRPr="00E673DD">
        <w:tab/>
        <w:t xml:space="preserve">mając na uwadze, że samozwańcze władze wprowadziły nowe drakońskie przepisy, które weszły w życie 30 grudnia 2024 r., oraz zmieniły kodeks karny, kodeks wykroczeń administracyjnych i ustawę o zgromadzeniach i manifestacjach, w których nałożyły dalsze arbitralne ograniczenia na prawo do wolności wypowiedzi i pokojowych zgromadzeń, wprowadziły m.in. wysokie grzywny za używanie haseł protestu i rozwieszanie plakatów z takimi hasłami oraz przyznały policji uprawnienia do „prewencyjnego” zatrzymywania na 48 godzin osób podejrzewanych o zamiar złamania przepisów regulujących zgromadzenia publiczne; mając na uwadze, że 3 lutego 2025 r. partia Gruzińskie Marzenie przedstawiła kolejny projekt ustawy mającej zaostrzyć kontrolę i zwiększyć kary za różne przestępstwa, co </w:t>
      </w:r>
      <w:proofErr w:type="gramStart"/>
      <w:r w:rsidRPr="00E673DD">
        <w:t>jest</w:t>
      </w:r>
      <w:proofErr w:type="gramEnd"/>
      <w:r w:rsidRPr="00E673DD">
        <w:t xml:space="preserve"> bezpośrednio wymierzone w protestujących, krytyków i dysydentów politycznych, np. zaostrzyć kary za „obrazę urzędników”, uznać blokady drogowe za przestępstwo i wydłużyć czas trwania aresztu administracyjnego z 15 do 60 dni;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lastRenderedPageBreak/>
        <w:t>O.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27 stycznia 2025 r. Rada postanowiła zawiesić części umowy o ułatwieniach wizowych między UE a Gruzją dotyczące dyplomatów i urzędników państwowych, nie nałożyła jednak sankcji personalnych w reakcji na trwające tłumienie protestów; mając na uwadze, że rządy Węgier i Słowacji konsekwentnie blokują skuteczne </w:t>
      </w:r>
      <w:proofErr w:type="spellStart"/>
      <w:r w:rsidRPr="00E673DD">
        <w:t>ogólnounijne</w:t>
      </w:r>
      <w:proofErr w:type="spellEnd"/>
      <w:r w:rsidRPr="00E673DD">
        <w:t xml:space="preserve"> sankcje, uniemożliwiając pozostałym 25 państwom członkowskim (UE-25) rzeczywiste obłożenie sankcjami samozwańczych władz Gruzji;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P.</w:t>
      </w:r>
      <w:r w:rsidRPr="00E673DD">
        <w:tab/>
        <w:t xml:space="preserve">mając na uwadze, że niektóre państwa członkowskie, w tym Litwa, Estonia, Łotwa i Czechy, nałożyły dwustronnie sankcje na niektórych gruzińskich polityków, sędziów i innych urzędników odpowiedzialnych za brutalne tłumienie protestów oraz łamanie praw człowieka i zasad praworządności; mając na uwadze, że w grudniu 2024 r. Stany Zjednoczone nałożyły sankcje na </w:t>
      </w:r>
      <w:proofErr w:type="spellStart"/>
      <w:r w:rsidRPr="00E673DD">
        <w:t>Bidzinę</w:t>
      </w:r>
      <w:proofErr w:type="spellEnd"/>
      <w:r w:rsidRPr="00E673DD">
        <w:t xml:space="preserve"> </w:t>
      </w:r>
      <w:proofErr w:type="spellStart"/>
      <w:r w:rsidRPr="00E673DD">
        <w:t>Iwaniszwilego</w:t>
      </w:r>
      <w:proofErr w:type="spellEnd"/>
      <w:r w:rsidRPr="00E673DD">
        <w:t xml:space="preserve">, a także na ministra spraw wewnętrznych Gruzji Wachtanga </w:t>
      </w:r>
      <w:proofErr w:type="spellStart"/>
      <w:r w:rsidRPr="00E673DD">
        <w:t>Gomelauriego</w:t>
      </w:r>
      <w:proofErr w:type="spellEnd"/>
      <w:r w:rsidRPr="00E673DD">
        <w:t xml:space="preserve"> i zastępcę szefa departamentu zadań specjalnych Mirzę </w:t>
      </w:r>
      <w:proofErr w:type="spellStart"/>
      <w:r w:rsidRPr="00E673DD">
        <w:t>Kezewadzego</w:t>
      </w:r>
      <w:proofErr w:type="spellEnd"/>
      <w:r w:rsidRPr="00E673DD">
        <w:t xml:space="preserve">, za udział w brutalnych represjach wobec przedstawicieli mediów, opozycjonistów i protestujących; mając na uwadze, że Zjednoczone Królestwo i Ukraina nałożyły podobne sankcje na gruzińskich urzędników wysokiego szczebla; mając na uwadze, że </w:t>
      </w:r>
      <w:proofErr w:type="gramStart"/>
      <w:r w:rsidRPr="00E673DD">
        <w:t>spodziewając</w:t>
      </w:r>
      <w:proofErr w:type="gramEnd"/>
      <w:r w:rsidRPr="00E673DD">
        <w:t xml:space="preserve"> się dalszych sankcji, </w:t>
      </w:r>
      <w:proofErr w:type="spellStart"/>
      <w:r w:rsidRPr="00E673DD">
        <w:t>Bidzina</w:t>
      </w:r>
      <w:proofErr w:type="spellEnd"/>
      <w:r w:rsidRPr="00E673DD">
        <w:t xml:space="preserve"> </w:t>
      </w:r>
      <w:proofErr w:type="spellStart"/>
      <w:r w:rsidRPr="00E673DD">
        <w:t>Iwaniszwili</w:t>
      </w:r>
      <w:proofErr w:type="spellEnd"/>
      <w:r w:rsidRPr="00E673DD">
        <w:t xml:space="preserve"> przenosi swoje zagraniczne aktywa do Gruzji na podstawie pospiesznie wprowadzonych przepisów dostosowanych do jego sytuacji osobistej;</w:t>
      </w:r>
    </w:p>
    <w:p w:rsidR="005F2A32" w:rsidRPr="00E673DD" w:rsidRDefault="005F2A32" w:rsidP="005F2A32">
      <w:pPr>
        <w:pStyle w:val="NormalHanging12a"/>
        <w:rPr>
          <w:szCs w:val="22"/>
        </w:rPr>
      </w:pPr>
      <w:r w:rsidRPr="00E673DD">
        <w:t>Q.</w:t>
      </w:r>
      <w:r w:rsidRPr="00E673DD">
        <w:tab/>
      </w:r>
      <w:proofErr w:type="gramStart"/>
      <w:r w:rsidRPr="00E673DD">
        <w:t>mając</w:t>
      </w:r>
      <w:proofErr w:type="gramEnd"/>
      <w:r w:rsidRPr="00E673DD">
        <w:t xml:space="preserve"> na uwadze, że 29 stycznia 2025 r. partia Gruzińskie Marzenie ogłosiła, iż wycofa swoją delegację ze Zgromadzenia Parlamentarnego Rady Europy, po tym, jak zażądało ono nowych, naprawdę demokratycznych wyborów parlamentarnych, uwolnienia więźniów politycznych i pociągnięcia do odpowiedzialności sprawców przemocy; mając na uwadze, że eksperci ONZ potępili schemat represji i łamania praw człowieka w Gruzji, a OBWE nazwała te represje poważnym pogwałceniem prawa do wolności zgromadzeń;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R.</w:t>
      </w:r>
      <w:r w:rsidRPr="00E673DD">
        <w:tab/>
        <w:t>mając na uwadze, że rządząca partia Gruzińskie Marzenie zwołała nowy parlament z naruszeniem konstytucji, przez co opozycja parlament zbojkotowała; mając na uwadze, że 5 lutego 2025 r. samozwańczy „parlament” przegłosował wygaszenie z wyprzedzeniem mandatów 49 posłów (z łącznej liczby 61), reprezentujących Koalicję na rzecz Zmiany, Silną Gruzję i Zjednoczony Ruch Narodowy, by pozbawić ich immunitetu oraz ułatwić ich aresztowanie i ściganie; mając na uwadze, że ten sam „parlament” powołał komisję mającą ukarać byłą partię rządzącą Zjednoczony Ruch Narodowy;</w:t>
      </w:r>
    </w:p>
    <w:p w:rsidR="005F2A32" w:rsidRPr="00E673DD" w:rsidRDefault="005F2A32" w:rsidP="005F2A32">
      <w:pPr>
        <w:pStyle w:val="NormalHanging12a"/>
        <w:rPr>
          <w:rFonts w:eastAsia="Calibri"/>
          <w:szCs w:val="24"/>
        </w:rPr>
      </w:pPr>
      <w:r w:rsidRPr="00E673DD">
        <w:t>S.</w:t>
      </w:r>
      <w:r w:rsidRPr="00E673DD">
        <w:tab/>
        <w:t>mając na uwadze zwolnienia coraz większej liczby urzędników służby cywilnej sprzeciwiających się wstrzymaniu procesu przystąpienia Gruzji do UE; mając na uwadze, że Gruzińskie Marzenie zmieniło ustawy o służbie publicznej, upraszczając procedury zwalniania urzędników publicznych, z których kilku odwołano za udział w protestach, co jednoznacznie stanowi próbę uciszenia głosów krytycznych;</w:t>
      </w:r>
    </w:p>
    <w:p w:rsidR="005F2A32" w:rsidRPr="00E673DD" w:rsidRDefault="005F2A32" w:rsidP="005F2A32">
      <w:pPr>
        <w:pStyle w:val="NormalHanging12a"/>
      </w:pPr>
      <w:r w:rsidRPr="00E673DD">
        <w:t>1.</w:t>
      </w:r>
      <w:r w:rsidRPr="00E673DD">
        <w:tab/>
      </w:r>
      <w:proofErr w:type="gramStart"/>
      <w:r w:rsidRPr="00E673DD">
        <w:t>potępia</w:t>
      </w:r>
      <w:proofErr w:type="gramEnd"/>
      <w:r w:rsidRPr="00E673DD">
        <w:t xml:space="preserve"> „władze” z partii Gruzińskie Marzenie i wzywa je do natychmiastowego zaprzestania brutalnych represji wobec pokojowych demonstrantów, przeciwników politycznych i przedstawicieli mediów; podkreśla, że samozwańcze władze gruzińskie naruszają obecnie podstawowe wolności, prawa człowieka i zobowiązania międzynarodowe tego kraju, podważając tym samym dziesięciolecia reform demokratycznych kierowanych przez klasę polityczną i społeczeństwo obywatelskie Gruzji; uważa Gruzję za państwo opanowane przez niemający legitymacji reżim Gruzińskiego Marzenia; wyraża głębokie ubolewanie, że rządząca partia Gruzińskie </w:t>
      </w:r>
      <w:r w:rsidRPr="00E673DD">
        <w:lastRenderedPageBreak/>
        <w:t xml:space="preserve">Marzenie porzuciła ścieżkę integracji europejskiej i członkostwa w NATO; przypomina, że to trwający regres demokracji oraz przyjęcie antydemokratycznych przepisów doprowadziły do zawieszenia procesu integracji Gruzji z UE; ponownie wyraża niezachwiane </w:t>
      </w:r>
      <w:proofErr w:type="gramStart"/>
      <w:r w:rsidRPr="00E673DD">
        <w:t>poparcie</w:t>
      </w:r>
      <w:proofErr w:type="gramEnd"/>
      <w:r w:rsidRPr="00E673DD">
        <w:t xml:space="preserve"> dla uzasadnionych europejskich aspiracji narodu gruzińskiego i chęci życia w dostatnim i demokratycznym kraju;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2.</w:t>
      </w:r>
      <w:r w:rsidRPr="00E673DD">
        <w:tab/>
      </w:r>
      <w:proofErr w:type="gramStart"/>
      <w:r w:rsidRPr="00E673DD">
        <w:t>nie</w:t>
      </w:r>
      <w:proofErr w:type="gramEnd"/>
      <w:r w:rsidRPr="00E673DD">
        <w:t xml:space="preserve"> uznaje samozwańczych władz z partii Gruzińskie Marzenie, powołanych w wyniku sfałszowanych wyborów z 26 października 2024 r., które nie były ani wolne, ani uczciwe, odbyły się z naruszeniem norm i standardów demokratycznych i nie odzwierciedliły woli narodu gruzińskiego; podkreśla, że szeroko zakrojone oszustwa wyborcze podważyły uczciwość procesu wyborczego, podały w wątpliwość legitymację wyników wyborów i nie dają żadnemu nowemu rządowi zaufania publicznego ani na szczeblu krajowym, ani międzynarodowym;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3.</w:t>
      </w:r>
      <w:r w:rsidRPr="00E673DD">
        <w:tab/>
      </w:r>
      <w:proofErr w:type="gramStart"/>
      <w:r w:rsidRPr="00E673DD">
        <w:t>wzywa</w:t>
      </w:r>
      <w:proofErr w:type="gramEnd"/>
      <w:r w:rsidRPr="00E673DD">
        <w:t xml:space="preserve"> UE i jej państwa członkowskie, a także parlamenty krajowe i instytucje międzyparlamentarne, by nie uznawały jednopartyjnego parlamentu Gruzińskiego Marzenia oraz wyznaczonego przezeń prezydenta; dlatego wzywa społeczność międzynarodową do przyłączenia się do bojkotu samozwańczych gruzińskich władz;</w:t>
      </w:r>
    </w:p>
    <w:p w:rsidR="005F2A32" w:rsidRPr="00E673DD" w:rsidRDefault="005F2A32" w:rsidP="005F2A32">
      <w:pPr>
        <w:pStyle w:val="NormalHanging12a"/>
        <w:rPr>
          <w:bCs/>
        </w:rPr>
      </w:pPr>
      <w:r w:rsidRPr="00E673DD">
        <w:t>4.</w:t>
      </w:r>
      <w:r w:rsidRPr="00E673DD">
        <w:tab/>
      </w:r>
      <w:proofErr w:type="gramStart"/>
      <w:r w:rsidRPr="00E673DD">
        <w:t>nadal</w:t>
      </w:r>
      <w:proofErr w:type="gramEnd"/>
      <w:r w:rsidRPr="00E673DD">
        <w:t xml:space="preserve"> uważa Salome </w:t>
      </w:r>
      <w:proofErr w:type="spellStart"/>
      <w:r w:rsidRPr="00E673DD">
        <w:t>Zurabiszwili</w:t>
      </w:r>
      <w:proofErr w:type="spellEnd"/>
      <w:r w:rsidRPr="00E673DD">
        <w:t xml:space="preserve"> za prawowitą prezydentkę Gruzji i przedstawicielkę narodu gruzińskiego; docenia jej starania o pokojowe ponowne skierowanie tego kraju na demokratyczną europejską ścieżkę rozwoju; wzywa przewodniczącego Rady Europejskiej, by zaprosił prezydentkę Salome </w:t>
      </w:r>
      <w:proofErr w:type="spellStart"/>
      <w:r w:rsidRPr="00E673DD">
        <w:t>Zurabiszwili</w:t>
      </w:r>
      <w:proofErr w:type="spellEnd"/>
      <w:r w:rsidRPr="00E673DD">
        <w:t xml:space="preserve"> do reprezentowania Gruzji na nadchodzącym posiedzeniu Rady Europejskiej i na najbliższym szczycie Europejskiej Wspólnoty Politycznej;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5.</w:t>
      </w:r>
      <w:r w:rsidRPr="00E673DD">
        <w:tab/>
      </w:r>
      <w:proofErr w:type="gramStart"/>
      <w:r w:rsidRPr="00E673DD">
        <w:t>podkreśla</w:t>
      </w:r>
      <w:proofErr w:type="gramEnd"/>
      <w:r w:rsidRPr="00E673DD">
        <w:t>, że obecny kryzys polityczny i konstytucyjny w Gruzji można rozwiązać jedynie w drodze nowych wyborów parlamentarnych; domaga się, aby w ciągu najbliższych kilku miesięcy w Gruzji odbyły się nowe wybory w lepszym środowisku wyborczym, nadzorowanym przez niezależną i bezstronną administrację wyborczą i monitorowanym w drodze starannej międzynarodowej obserwacji, w celu zagwarantowania prawdziwie uczciwego, wolnego i przejrzystego procesu; zachęca urzędników państw członkowskich i UE, aby stanowczo domagali się nowych wyborów i wyraźnego uzależnienia przyszłych zobowiązań od wyznaczenia nowej daty wyborów parlamentarnych i od ustanowienia mechanizmu zapewniającego ich wolny i uczciwy przebieg;</w:t>
      </w:r>
    </w:p>
    <w:p w:rsidR="005F2A32" w:rsidRPr="00E673DD" w:rsidRDefault="005F2A32" w:rsidP="005F2A32">
      <w:pPr>
        <w:pStyle w:val="NormalHanging12a"/>
        <w:rPr>
          <w:rFonts w:eastAsia="Calibri"/>
          <w:szCs w:val="22"/>
        </w:rPr>
      </w:pPr>
      <w:r w:rsidRPr="00E673DD">
        <w:t>6.</w:t>
      </w:r>
      <w:r w:rsidRPr="00E673DD">
        <w:tab/>
      </w:r>
      <w:proofErr w:type="gramStart"/>
      <w:r w:rsidRPr="00E673DD">
        <w:t>wzywa</w:t>
      </w:r>
      <w:proofErr w:type="gramEnd"/>
      <w:r w:rsidRPr="00E673DD">
        <w:t xml:space="preserve"> Radę i państwa członkowskie, szczególnie państwa UE-25 działające na szczeblu dwustronnym i w koordynacji, aby nałożyły natychmiastowe i ukierunkowane sankcje personalne na </w:t>
      </w:r>
      <w:proofErr w:type="spellStart"/>
      <w:r w:rsidRPr="00E673DD">
        <w:t>Bidzinę</w:t>
      </w:r>
      <w:proofErr w:type="spellEnd"/>
      <w:r w:rsidRPr="00E673DD">
        <w:t xml:space="preserve"> </w:t>
      </w:r>
      <w:proofErr w:type="spellStart"/>
      <w:r w:rsidRPr="00E673DD">
        <w:t>Iwaniszwilego</w:t>
      </w:r>
      <w:proofErr w:type="spellEnd"/>
      <w:r w:rsidRPr="00E673DD">
        <w:t xml:space="preserve">, jego rodzinę i jego przedsiębiorstwa oraz zamroziły wszystkie jego aktywa w UE ze względu na jego rolę w osłabianiu procesu politycznego w Gruzji, dopuszczenie do regresu demokracji i działanie wbrew konstytucyjnie zadeklarowanym interesom kraju w zakresie integracji euroatlantyckiej; wzywa rząd francuski do pozbawienia </w:t>
      </w:r>
      <w:proofErr w:type="spellStart"/>
      <w:r w:rsidRPr="00E673DD">
        <w:t>Bidziny</w:t>
      </w:r>
      <w:proofErr w:type="spellEnd"/>
      <w:r w:rsidRPr="00E673DD">
        <w:t xml:space="preserve"> </w:t>
      </w:r>
      <w:proofErr w:type="spellStart"/>
      <w:r w:rsidRPr="00E673DD">
        <w:t>Iwaniszwilego</w:t>
      </w:r>
      <w:proofErr w:type="spellEnd"/>
      <w:r w:rsidRPr="00E673DD">
        <w:t xml:space="preserve"> Legii Honorowej i nałożenia nań sankcji personalnych; w związku z tym z zadowoleniem przyjmuje sankcje nałożone dwustronnie przez Estonię, Łotwę, Litwę i Czechy, a także sankcje nałożone wcześniej przez USA </w:t>
      </w:r>
      <w:proofErr w:type="gramStart"/>
      <w:r w:rsidRPr="00E673DD">
        <w:t>i</w:t>
      </w:r>
      <w:proofErr w:type="gramEnd"/>
      <w:r w:rsidRPr="00E673DD">
        <w:t xml:space="preserve"> Zjednoczone Królestwo;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7.</w:t>
      </w:r>
      <w:r w:rsidRPr="00E673DD">
        <w:tab/>
      </w:r>
      <w:proofErr w:type="gramStart"/>
      <w:r w:rsidRPr="00E673DD">
        <w:t>wzywa</w:t>
      </w:r>
      <w:proofErr w:type="gramEnd"/>
      <w:r w:rsidRPr="00E673DD">
        <w:t xml:space="preserve"> UE i jej państwa członkowskie, w szczególności państwa UE-25 działające na szczeblu dwustronnym i w koordynacji, aby nałożyły sankcje personalne na gruzińskich urzędników państwowych i przywódców politycznych – wśród nich </w:t>
      </w:r>
      <w:proofErr w:type="spellStart"/>
      <w:r w:rsidRPr="00E673DD">
        <w:t>Iraklego</w:t>
      </w:r>
      <w:proofErr w:type="spellEnd"/>
      <w:r w:rsidRPr="00E673DD">
        <w:t xml:space="preserve"> </w:t>
      </w:r>
      <w:proofErr w:type="spellStart"/>
      <w:r w:rsidRPr="00E673DD">
        <w:lastRenderedPageBreak/>
        <w:t>Kobachidzego</w:t>
      </w:r>
      <w:proofErr w:type="spellEnd"/>
      <w:r w:rsidRPr="00E673DD">
        <w:t xml:space="preserve">, </w:t>
      </w:r>
      <w:proofErr w:type="spellStart"/>
      <w:r w:rsidRPr="00E673DD">
        <w:t>Szalwę</w:t>
      </w:r>
      <w:proofErr w:type="spellEnd"/>
      <w:r w:rsidRPr="00E673DD">
        <w:t xml:space="preserve"> </w:t>
      </w:r>
      <w:proofErr w:type="spellStart"/>
      <w:r w:rsidRPr="00E673DD">
        <w:t>Papuaszwilego</w:t>
      </w:r>
      <w:proofErr w:type="spellEnd"/>
      <w:r w:rsidRPr="00E673DD">
        <w:t xml:space="preserve">, Wachtanga </w:t>
      </w:r>
      <w:proofErr w:type="spellStart"/>
      <w:r w:rsidRPr="00E673DD">
        <w:t>Gomelauriego</w:t>
      </w:r>
      <w:proofErr w:type="spellEnd"/>
      <w:r w:rsidRPr="00E673DD">
        <w:t xml:space="preserve">, burmistrza Tbilisi i sekretarza generalnego rządzącej partii Gruzińskie Marzenie </w:t>
      </w:r>
      <w:proofErr w:type="spellStart"/>
      <w:r w:rsidRPr="00E673DD">
        <w:t>Kachę</w:t>
      </w:r>
      <w:proofErr w:type="spellEnd"/>
      <w:r w:rsidRPr="00E673DD">
        <w:t xml:space="preserve"> </w:t>
      </w:r>
      <w:proofErr w:type="spellStart"/>
      <w:r w:rsidRPr="00E673DD">
        <w:t>Kaladzego</w:t>
      </w:r>
      <w:proofErr w:type="spellEnd"/>
      <w:r w:rsidRPr="00E673DD">
        <w:t xml:space="preserve"> oraz przewodniczącego partii Gruzińskie Marzenie </w:t>
      </w:r>
      <w:proofErr w:type="spellStart"/>
      <w:r w:rsidRPr="00E673DD">
        <w:t>Iraklego</w:t>
      </w:r>
      <w:proofErr w:type="spellEnd"/>
      <w:r w:rsidRPr="00E673DD">
        <w:t xml:space="preserve"> </w:t>
      </w:r>
      <w:proofErr w:type="spellStart"/>
      <w:r w:rsidRPr="00E673DD">
        <w:t>Garibaszwilego</w:t>
      </w:r>
      <w:proofErr w:type="spellEnd"/>
      <w:r w:rsidRPr="00E673DD">
        <w:t xml:space="preserve"> – odpowiedzialnych za regres demokracji, oszustwa wyborcze, łamanie praw człowieka oraz prześladowanie przeciwników politycznych i aktywistów; wzywa je, aby rozszerzyły te sankcje na sędziów, w tym sędziów Trybunału Konstytucyjnego Gruzji, którzy wydają wyroki motywowane politycznie, oraz na przedstawicieli organów ścigania, a także na podmioty milcząco lub otwarcie </w:t>
      </w:r>
      <w:proofErr w:type="gramStart"/>
      <w:r w:rsidRPr="00E673DD">
        <w:t>wspierające</w:t>
      </w:r>
      <w:proofErr w:type="gramEnd"/>
      <w:r w:rsidRPr="00E673DD">
        <w:t xml:space="preserve"> reżim finansowo oraz na właścicieli mediów współpracujących z reżimem, w tym TV </w:t>
      </w:r>
      <w:proofErr w:type="spellStart"/>
      <w:r w:rsidRPr="00E673DD">
        <w:t>Imedi</w:t>
      </w:r>
      <w:proofErr w:type="spellEnd"/>
      <w:r w:rsidRPr="00E673DD">
        <w:t xml:space="preserve">, </w:t>
      </w:r>
      <w:proofErr w:type="spellStart"/>
      <w:r w:rsidRPr="00E673DD">
        <w:t>Pos</w:t>
      </w:r>
      <w:proofErr w:type="spellEnd"/>
      <w:r w:rsidRPr="00E673DD">
        <w:t xml:space="preserve"> TV i </w:t>
      </w:r>
      <w:proofErr w:type="spellStart"/>
      <w:r w:rsidRPr="00E673DD">
        <w:t>Rustavi</w:t>
      </w:r>
      <w:proofErr w:type="spellEnd"/>
      <w:r w:rsidRPr="00E673DD">
        <w:t xml:space="preserve"> 2, ze względu na ich rolę w szerzeniu dezinformacji i dążeniu do manipulowania dyskursem publicznym w celu podtrzymania autorytarnej władzy obecnej partii rządzącej;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8.</w:t>
      </w:r>
      <w:r w:rsidRPr="00E673DD">
        <w:tab/>
      </w:r>
      <w:proofErr w:type="gramStart"/>
      <w:r w:rsidRPr="00E673DD">
        <w:t>wzywa</w:t>
      </w:r>
      <w:proofErr w:type="gramEnd"/>
      <w:r w:rsidRPr="00E673DD">
        <w:t xml:space="preserve"> Radę i państwa członkowskie, aby nałożyły sankcje na sieć popleczników </w:t>
      </w:r>
      <w:proofErr w:type="spellStart"/>
      <w:r w:rsidRPr="00E673DD">
        <w:t>Bidziny</w:t>
      </w:r>
      <w:proofErr w:type="spellEnd"/>
      <w:r w:rsidRPr="00E673DD">
        <w:t xml:space="preserve"> </w:t>
      </w:r>
      <w:proofErr w:type="spellStart"/>
      <w:r w:rsidRPr="00E673DD">
        <w:t>Iwaniszwilego</w:t>
      </w:r>
      <w:proofErr w:type="spellEnd"/>
      <w:r w:rsidRPr="00E673DD">
        <w:t xml:space="preserve">, otaczającą go elitę, skorumpowanych finansistów, propagandystów oraz osoby ułatwiające działanie represyjnego aparatu państwowego, wśród których są między innymi </w:t>
      </w:r>
      <w:proofErr w:type="spellStart"/>
      <w:r w:rsidRPr="00E673DD">
        <w:t>Ekaterine</w:t>
      </w:r>
      <w:proofErr w:type="spellEnd"/>
      <w:r w:rsidRPr="00E673DD">
        <w:t xml:space="preserve"> </w:t>
      </w:r>
      <w:proofErr w:type="spellStart"/>
      <w:r w:rsidRPr="00E673DD">
        <w:t>Chwedelidze</w:t>
      </w:r>
      <w:proofErr w:type="spellEnd"/>
      <w:r w:rsidRPr="00E673DD">
        <w:t xml:space="preserve">, </w:t>
      </w:r>
      <w:proofErr w:type="spellStart"/>
      <w:r w:rsidRPr="00E673DD">
        <w:t>Uta</w:t>
      </w:r>
      <w:proofErr w:type="spellEnd"/>
      <w:r w:rsidRPr="00E673DD">
        <w:t xml:space="preserve"> </w:t>
      </w:r>
      <w:proofErr w:type="spellStart"/>
      <w:r w:rsidRPr="00E673DD">
        <w:t>Iwaniszwili</w:t>
      </w:r>
      <w:proofErr w:type="spellEnd"/>
      <w:r w:rsidRPr="00E673DD">
        <w:t xml:space="preserve">, </w:t>
      </w:r>
      <w:proofErr w:type="spellStart"/>
      <w:r w:rsidRPr="00E673DD">
        <w:t>Cotne</w:t>
      </w:r>
      <w:proofErr w:type="spellEnd"/>
      <w:r w:rsidRPr="00E673DD">
        <w:t xml:space="preserve"> </w:t>
      </w:r>
      <w:proofErr w:type="spellStart"/>
      <w:r w:rsidRPr="00E673DD">
        <w:t>Iwaniszwili</w:t>
      </w:r>
      <w:proofErr w:type="spellEnd"/>
      <w:r w:rsidRPr="00E673DD">
        <w:t xml:space="preserve">, Bera </w:t>
      </w:r>
      <w:proofErr w:type="spellStart"/>
      <w:r w:rsidRPr="00E673DD">
        <w:t>Iwaniszwili</w:t>
      </w:r>
      <w:proofErr w:type="spellEnd"/>
      <w:r w:rsidRPr="00E673DD">
        <w:t xml:space="preserve">, </w:t>
      </w:r>
      <w:proofErr w:type="spellStart"/>
      <w:r w:rsidRPr="00E673DD">
        <w:t>Gwanca</w:t>
      </w:r>
      <w:proofErr w:type="spellEnd"/>
      <w:r w:rsidRPr="00E673DD">
        <w:t xml:space="preserve"> </w:t>
      </w:r>
      <w:proofErr w:type="spellStart"/>
      <w:r w:rsidRPr="00E673DD">
        <w:t>Iwaniszwili</w:t>
      </w:r>
      <w:proofErr w:type="spellEnd"/>
      <w:r w:rsidRPr="00E673DD">
        <w:t xml:space="preserve">, Aleksander </w:t>
      </w:r>
      <w:proofErr w:type="spellStart"/>
      <w:r w:rsidRPr="00E673DD">
        <w:t>Iwaniszwili</w:t>
      </w:r>
      <w:proofErr w:type="spellEnd"/>
      <w:r w:rsidRPr="00E673DD">
        <w:t xml:space="preserve">, </w:t>
      </w:r>
      <w:proofErr w:type="spellStart"/>
      <w:r w:rsidRPr="00E673DD">
        <w:t>Szmagi</w:t>
      </w:r>
      <w:proofErr w:type="spellEnd"/>
      <w:r w:rsidRPr="00E673DD">
        <w:t xml:space="preserve"> </w:t>
      </w:r>
      <w:proofErr w:type="spellStart"/>
      <w:r w:rsidRPr="00E673DD">
        <w:t>Kobachidze</w:t>
      </w:r>
      <w:proofErr w:type="spellEnd"/>
      <w:r w:rsidRPr="00E673DD">
        <w:t xml:space="preserve">, </w:t>
      </w:r>
      <w:proofErr w:type="spellStart"/>
      <w:r w:rsidRPr="00E673DD">
        <w:t>Ucza</w:t>
      </w:r>
      <w:proofErr w:type="spellEnd"/>
      <w:r w:rsidRPr="00E673DD">
        <w:t xml:space="preserve"> </w:t>
      </w:r>
      <w:proofErr w:type="spellStart"/>
      <w:r w:rsidRPr="00E673DD">
        <w:t>Mamacaszwili</w:t>
      </w:r>
      <w:proofErr w:type="spellEnd"/>
      <w:r w:rsidRPr="00E673DD">
        <w:t xml:space="preserve">, </w:t>
      </w:r>
      <w:proofErr w:type="spellStart"/>
      <w:r w:rsidRPr="00E673DD">
        <w:t>Natia</w:t>
      </w:r>
      <w:proofErr w:type="spellEnd"/>
      <w:r w:rsidRPr="00E673DD">
        <w:t xml:space="preserve"> </w:t>
      </w:r>
      <w:proofErr w:type="spellStart"/>
      <w:r w:rsidRPr="00E673DD">
        <w:t>Turnawa</w:t>
      </w:r>
      <w:proofErr w:type="spellEnd"/>
      <w:r w:rsidRPr="00E673DD">
        <w:t xml:space="preserve">, </w:t>
      </w:r>
      <w:proofErr w:type="spellStart"/>
      <w:r w:rsidRPr="00E673DD">
        <w:t>Iwane</w:t>
      </w:r>
      <w:proofErr w:type="spellEnd"/>
      <w:r w:rsidRPr="00E673DD">
        <w:t xml:space="preserve"> </w:t>
      </w:r>
      <w:proofErr w:type="spellStart"/>
      <w:r w:rsidRPr="00E673DD">
        <w:t>Szchartiszwili</w:t>
      </w:r>
      <w:proofErr w:type="spellEnd"/>
      <w:r w:rsidRPr="00E673DD">
        <w:t xml:space="preserve">, </w:t>
      </w:r>
      <w:proofErr w:type="spellStart"/>
      <w:r w:rsidRPr="00E673DD">
        <w:t>Sulchan</w:t>
      </w:r>
      <w:proofErr w:type="spellEnd"/>
      <w:r w:rsidRPr="00E673DD">
        <w:t xml:space="preserve"> </w:t>
      </w:r>
      <w:proofErr w:type="spellStart"/>
      <w:r w:rsidRPr="00E673DD">
        <w:t>Papaszwili</w:t>
      </w:r>
      <w:proofErr w:type="spellEnd"/>
      <w:r w:rsidRPr="00E673DD">
        <w:t xml:space="preserve">, </w:t>
      </w:r>
      <w:proofErr w:type="spellStart"/>
      <w:r w:rsidRPr="00E673DD">
        <w:t>Giorgi</w:t>
      </w:r>
      <w:proofErr w:type="spellEnd"/>
      <w:r w:rsidRPr="00E673DD">
        <w:t xml:space="preserve"> </w:t>
      </w:r>
      <w:proofErr w:type="spellStart"/>
      <w:r w:rsidRPr="00E673DD">
        <w:t>Kapanadze</w:t>
      </w:r>
      <w:proofErr w:type="spellEnd"/>
      <w:r w:rsidRPr="00E673DD">
        <w:t xml:space="preserve">, </w:t>
      </w:r>
      <w:proofErr w:type="spellStart"/>
      <w:r w:rsidRPr="00E673DD">
        <w:t>Tornike</w:t>
      </w:r>
      <w:proofErr w:type="spellEnd"/>
      <w:r w:rsidRPr="00E673DD">
        <w:t xml:space="preserve"> </w:t>
      </w:r>
      <w:proofErr w:type="spellStart"/>
      <w:r w:rsidRPr="00E673DD">
        <w:t>Riżwadze</w:t>
      </w:r>
      <w:proofErr w:type="spellEnd"/>
      <w:r w:rsidRPr="00E673DD">
        <w:t xml:space="preserve">, Ilia </w:t>
      </w:r>
      <w:proofErr w:type="spellStart"/>
      <w:r w:rsidRPr="00E673DD">
        <w:t>Culaia</w:t>
      </w:r>
      <w:proofErr w:type="spellEnd"/>
      <w:r w:rsidRPr="00E673DD">
        <w:t xml:space="preserve">, </w:t>
      </w:r>
      <w:proofErr w:type="spellStart"/>
      <w:r w:rsidRPr="00E673DD">
        <w:t>Kacha</w:t>
      </w:r>
      <w:proofErr w:type="spellEnd"/>
      <w:r w:rsidRPr="00E673DD">
        <w:t xml:space="preserve"> </w:t>
      </w:r>
      <w:proofErr w:type="spellStart"/>
      <w:r w:rsidRPr="00E673DD">
        <w:t>Bekauri</w:t>
      </w:r>
      <w:proofErr w:type="spellEnd"/>
      <w:r w:rsidRPr="00E673DD">
        <w:t xml:space="preserve">, Lasza </w:t>
      </w:r>
      <w:proofErr w:type="spellStart"/>
      <w:r w:rsidRPr="00E673DD">
        <w:t>Nacwliszwili</w:t>
      </w:r>
      <w:proofErr w:type="spellEnd"/>
      <w:r w:rsidRPr="00E673DD">
        <w:t xml:space="preserve">, </w:t>
      </w:r>
      <w:proofErr w:type="spellStart"/>
      <w:r w:rsidRPr="00E673DD">
        <w:t>Wasil</w:t>
      </w:r>
      <w:proofErr w:type="spellEnd"/>
      <w:r w:rsidRPr="00E673DD">
        <w:t xml:space="preserve"> </w:t>
      </w:r>
      <w:proofErr w:type="spellStart"/>
      <w:r w:rsidRPr="00E673DD">
        <w:t>Maglaperidze</w:t>
      </w:r>
      <w:proofErr w:type="spellEnd"/>
      <w:r w:rsidRPr="00E673DD">
        <w:t xml:space="preserve">, </w:t>
      </w:r>
      <w:proofErr w:type="spellStart"/>
      <w:r w:rsidRPr="00E673DD">
        <w:t>Grigol</w:t>
      </w:r>
      <w:proofErr w:type="spellEnd"/>
      <w:r w:rsidRPr="00E673DD">
        <w:t xml:space="preserve"> </w:t>
      </w:r>
      <w:proofErr w:type="spellStart"/>
      <w:r w:rsidRPr="00E673DD">
        <w:t>Liluaszwili</w:t>
      </w:r>
      <w:proofErr w:type="spellEnd"/>
      <w:r w:rsidRPr="00E673DD">
        <w:t xml:space="preserve">, </w:t>
      </w:r>
      <w:proofErr w:type="spellStart"/>
      <w:r w:rsidRPr="00E673DD">
        <w:t>Micheil</w:t>
      </w:r>
      <w:proofErr w:type="spellEnd"/>
      <w:r w:rsidRPr="00E673DD">
        <w:t xml:space="preserve"> </w:t>
      </w:r>
      <w:proofErr w:type="spellStart"/>
      <w:r w:rsidRPr="00E673DD">
        <w:t>Czinczaladze</w:t>
      </w:r>
      <w:proofErr w:type="spellEnd"/>
      <w:r w:rsidRPr="00E673DD">
        <w:t xml:space="preserve">, </w:t>
      </w:r>
      <w:proofErr w:type="spellStart"/>
      <w:r w:rsidRPr="00E673DD">
        <w:t>Lewan</w:t>
      </w:r>
      <w:proofErr w:type="spellEnd"/>
      <w:r w:rsidRPr="00E673DD">
        <w:t xml:space="preserve"> </w:t>
      </w:r>
      <w:proofErr w:type="spellStart"/>
      <w:r w:rsidRPr="00E673DD">
        <w:t>Murusidze</w:t>
      </w:r>
      <w:proofErr w:type="spellEnd"/>
      <w:r w:rsidRPr="00E673DD">
        <w:t xml:space="preserve">, </w:t>
      </w:r>
      <w:proofErr w:type="spellStart"/>
      <w:r w:rsidRPr="00E673DD">
        <w:t>Irakli</w:t>
      </w:r>
      <w:proofErr w:type="spellEnd"/>
      <w:r w:rsidRPr="00E673DD">
        <w:t xml:space="preserve"> </w:t>
      </w:r>
      <w:proofErr w:type="spellStart"/>
      <w:r w:rsidRPr="00E673DD">
        <w:t>Ruchadze</w:t>
      </w:r>
      <w:proofErr w:type="spellEnd"/>
      <w:r w:rsidRPr="00E673DD">
        <w:t xml:space="preserve">, </w:t>
      </w:r>
      <w:proofErr w:type="spellStart"/>
      <w:r w:rsidRPr="00E673DD">
        <w:t>Tinatin</w:t>
      </w:r>
      <w:proofErr w:type="spellEnd"/>
      <w:r w:rsidRPr="00E673DD">
        <w:t xml:space="preserve"> </w:t>
      </w:r>
      <w:proofErr w:type="spellStart"/>
      <w:r w:rsidRPr="00E673DD">
        <w:t>Berdzeniszwili</w:t>
      </w:r>
      <w:proofErr w:type="spellEnd"/>
      <w:r w:rsidRPr="00E673DD">
        <w:t xml:space="preserve">, </w:t>
      </w:r>
      <w:proofErr w:type="spellStart"/>
      <w:r w:rsidRPr="00E673DD">
        <w:t>Tamaz</w:t>
      </w:r>
      <w:proofErr w:type="spellEnd"/>
      <w:r w:rsidRPr="00E673DD">
        <w:t xml:space="preserve"> </w:t>
      </w:r>
      <w:proofErr w:type="spellStart"/>
      <w:r w:rsidRPr="00E673DD">
        <w:t>Gaiaszwili</w:t>
      </w:r>
      <w:proofErr w:type="spellEnd"/>
      <w:r w:rsidRPr="00E673DD">
        <w:t xml:space="preserve">, Anton </w:t>
      </w:r>
      <w:proofErr w:type="spellStart"/>
      <w:r w:rsidRPr="00E673DD">
        <w:t>Obolaszwili</w:t>
      </w:r>
      <w:proofErr w:type="spellEnd"/>
      <w:r w:rsidRPr="00E673DD">
        <w:t xml:space="preserve"> i </w:t>
      </w:r>
      <w:proofErr w:type="spellStart"/>
      <w:r w:rsidRPr="00E673DD">
        <w:t>Gocza</w:t>
      </w:r>
      <w:proofErr w:type="spellEnd"/>
      <w:r w:rsidRPr="00E673DD">
        <w:t xml:space="preserve"> </w:t>
      </w:r>
      <w:proofErr w:type="spellStart"/>
      <w:r w:rsidRPr="00E673DD">
        <w:t>Enukidze</w:t>
      </w:r>
      <w:proofErr w:type="spellEnd"/>
      <w:r w:rsidRPr="00E673DD">
        <w:t>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9.</w:t>
      </w:r>
      <w:r w:rsidRPr="00E673DD">
        <w:tab/>
      </w:r>
      <w:proofErr w:type="gramStart"/>
      <w:r w:rsidRPr="00E673DD">
        <w:t>podtrzymuje</w:t>
      </w:r>
      <w:proofErr w:type="gramEnd"/>
      <w:r w:rsidRPr="00E673DD">
        <w:t xml:space="preserve"> opinię, że środki zastosowane dotychczas przez UE w odpowiedzi na rażący regres demokracji i odejście od wcześniejszych zobowiązań nie odzwierciedlają jeszcze w pełni powagi sytuacji w Gruzji i ostatnich wydarzeń; z zadowoleniem przyjmuje decyzję Rady o zawieszeniu ruchu bezwizowego dla gruzińskich dyplomatów i urzędników, ale uważa, że jest to tylko pierwszy krok, po którym muszą nastąpić ostrzejsze środki; ubolewa nad utrudnianiem przez rządy Węgier i Słowacji decyzji Rady o wprowadzeniu sankcji wobec osób odpowiedzialnych za regres demokracji w Gruzji;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10.</w:t>
      </w:r>
      <w:r w:rsidRPr="00E673DD">
        <w:tab/>
      </w:r>
      <w:proofErr w:type="gramStart"/>
      <w:r w:rsidRPr="00E673DD">
        <w:t>podkreśla</w:t>
      </w:r>
      <w:proofErr w:type="gramEnd"/>
      <w:r w:rsidRPr="00E673DD">
        <w:t>, że poszanowanie praw podstawowych to kluczowe kryterium liberalizacji systemu wizowego; ponawia apel do Komisji i Rady o dokonanie przeglądu statusu bezwizowego Gruzji, z możliwością jego zawieszenia w razie uznania, że unijne standardy dotyczące rządów demokratycznych oraz podstawowych wolności nie są przestrzegane;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11.</w:t>
      </w:r>
      <w:r w:rsidRPr="00E673DD">
        <w:tab/>
      </w:r>
      <w:proofErr w:type="gramStart"/>
      <w:r w:rsidRPr="00E673DD">
        <w:t>zdecydowanie</w:t>
      </w:r>
      <w:proofErr w:type="gramEnd"/>
      <w:r w:rsidRPr="00E673DD">
        <w:t xml:space="preserve"> potępia brutalną przemoc i represje stosowane przez rządzący Gruzją reżim wobec pokojowych demonstrantów od 28 listopada 2024 r.; apeluje o natychmiastowe i bezwarunkowe uwolnienie wszystkich więźniów politycznych i osób zatrzymanych podczas antyrządowych protestów; domaga się uwolnienia dziennikarki </w:t>
      </w:r>
      <w:proofErr w:type="spellStart"/>
      <w:r w:rsidRPr="00E673DD">
        <w:t>Mzii</w:t>
      </w:r>
      <w:proofErr w:type="spellEnd"/>
      <w:r w:rsidRPr="00E673DD">
        <w:t xml:space="preserve"> </w:t>
      </w:r>
      <w:proofErr w:type="spellStart"/>
      <w:r w:rsidRPr="00E673DD">
        <w:t>Amaglobeli</w:t>
      </w:r>
      <w:proofErr w:type="spellEnd"/>
      <w:r w:rsidRPr="00E673DD">
        <w:t xml:space="preserve">, która od ponad czterech tygodni prowadzi strajk głodowy z powodu niesprawiedliwego zatrzymania i stoi w obliczu krytycznych, nieodwracalnych i zagrażających życiu konsekwencji; potępia napaść na byłego premiera </w:t>
      </w:r>
      <w:proofErr w:type="spellStart"/>
      <w:r w:rsidRPr="00E673DD">
        <w:t>Giorgiego</w:t>
      </w:r>
      <w:proofErr w:type="spellEnd"/>
      <w:r w:rsidRPr="00E673DD">
        <w:t xml:space="preserve"> </w:t>
      </w:r>
      <w:proofErr w:type="spellStart"/>
      <w:r w:rsidRPr="00E673DD">
        <w:t>Gacharię</w:t>
      </w:r>
      <w:proofErr w:type="spellEnd"/>
      <w:r w:rsidRPr="00E673DD">
        <w:t xml:space="preserve"> i pobicie go, w wyniku czego trafił on do szpitala, a także późniejsze – 2 lutego 2025 r. – aresztowanie przywódców politycznych, wśród nich Niki </w:t>
      </w:r>
      <w:proofErr w:type="spellStart"/>
      <w:r w:rsidRPr="00E673DD">
        <w:t>Melii</w:t>
      </w:r>
      <w:proofErr w:type="spellEnd"/>
      <w:r w:rsidRPr="00E673DD">
        <w:t xml:space="preserve"> i </w:t>
      </w:r>
      <w:proofErr w:type="spellStart"/>
      <w:r w:rsidRPr="00E673DD">
        <w:t>Gigiego</w:t>
      </w:r>
      <w:proofErr w:type="spellEnd"/>
      <w:r w:rsidRPr="00E673DD">
        <w:t xml:space="preserve"> </w:t>
      </w:r>
      <w:proofErr w:type="spellStart"/>
      <w:r w:rsidRPr="00E673DD">
        <w:t>Ugulawy</w:t>
      </w:r>
      <w:proofErr w:type="spellEnd"/>
      <w:r w:rsidRPr="00E673DD">
        <w:t xml:space="preserve">, jako szokującą eskalację przemocy zorganizowanej przez państwo wobec </w:t>
      </w:r>
      <w:proofErr w:type="gramStart"/>
      <w:r w:rsidRPr="00E673DD">
        <w:t>pokojowych</w:t>
      </w:r>
      <w:proofErr w:type="gramEnd"/>
      <w:r w:rsidRPr="00E673DD">
        <w:t xml:space="preserve"> demonstrantów i oponentów politycznych z inicjatywy Gruzińskiego Marzenia i jego sojuszników; przypomina, że 12 stycznia 2025 r. w </w:t>
      </w:r>
      <w:r w:rsidRPr="00E673DD">
        <w:lastRenderedPageBreak/>
        <w:t xml:space="preserve">Batumi zatrzymano </w:t>
      </w:r>
      <w:proofErr w:type="spellStart"/>
      <w:r w:rsidRPr="00E673DD">
        <w:t>Elene</w:t>
      </w:r>
      <w:proofErr w:type="spellEnd"/>
      <w:r w:rsidRPr="00E673DD">
        <w:t xml:space="preserve"> </w:t>
      </w:r>
      <w:proofErr w:type="spellStart"/>
      <w:r w:rsidRPr="00E673DD">
        <w:t>Chosztarię</w:t>
      </w:r>
      <w:proofErr w:type="spellEnd"/>
      <w:r w:rsidRPr="00E673DD">
        <w:t xml:space="preserve">;  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12.</w:t>
      </w:r>
      <w:r w:rsidRPr="00E673DD">
        <w:tab/>
      </w:r>
      <w:proofErr w:type="gramStart"/>
      <w:r w:rsidRPr="00E673DD">
        <w:t>ponownie</w:t>
      </w:r>
      <w:proofErr w:type="gramEnd"/>
      <w:r w:rsidRPr="00E673DD">
        <w:t xml:space="preserve"> wyraża solidarność z narodem i prężnym społeczeństwem obywatelskim Gruzji walczącym o należne prawa demokratyczne i europejską przyszłość swojego kraju; wzywa rząd gruziński, aby zmienił obecny kurs polityczny i zgodnie z wolą narodu gruzińskiego kontynuował reformy demokratyczne, które otworzyłyby perspektywę przyszłego członkostwa w UE;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rPr>
          <w:rStyle w:val="Strong"/>
          <w:color w:val="000000"/>
        </w:rPr>
        <w:t>13.</w:t>
      </w:r>
      <w:r w:rsidRPr="00E673DD">
        <w:rPr>
          <w:b/>
        </w:rPr>
        <w:tab/>
      </w:r>
      <w:proofErr w:type="gramStart"/>
      <w:r w:rsidRPr="00E673DD">
        <w:t>zdecydowanie</w:t>
      </w:r>
      <w:proofErr w:type="gramEnd"/>
      <w:r w:rsidRPr="00E673DD">
        <w:t xml:space="preserve"> potępia uchwalenie drakońskich przepisów, które w nieuzasadniony sposób ograniczają wolność słowa i pokojowych zgromadzeń, oraz domaga się unieważnienia tych niedawno przyjętych represyjnych przepisów; wzywa władze Gruzji do natychmiastowego i bezwarunkowego uwolnienia wszystkich osób zatrzymanych za pokojowe korzystanie z podstawowych praw do wolności wypowiedzi i pokojowych zgromadzeń oraz do zapewnienia szybkich, dokładnych i bezstronnych dochodzeń w sprawie wszystkich zarzutów dotyczących bezprawnego i nieproporcjonalnego użycia siły przez organy ścigania; uważa, że gruziński wymiar sprawiedliwości jest wykorzystywany jako broń do stłumienia sprzeciwu, zaszczepienia strachu i uciszenia wolności słowa;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14.</w:t>
      </w:r>
      <w:r w:rsidRPr="00E673DD">
        <w:tab/>
      </w:r>
      <w:proofErr w:type="gramStart"/>
      <w:r w:rsidRPr="00E673DD">
        <w:t>wzywa</w:t>
      </w:r>
      <w:proofErr w:type="gramEnd"/>
      <w:r w:rsidRPr="00E673DD">
        <w:t xml:space="preserve"> władze Gruzji do podjęcia natychmiastowych działań w celu zapewnienia bezpieczeństwa i wolności dziennikarzy oraz do zbadania wszystkich przypadków przemocy i uchybień ze strony organów ścigania; podkreśla znaczenie wspierania demokratycznego środowiska, w którym środki przekazu, społeczeństwo obywatelskie i opozycja mogą swobodnie działać, bez obawy przed odwetem lub cenzurą;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15.</w:t>
      </w:r>
      <w:r w:rsidRPr="00E673DD">
        <w:tab/>
      </w:r>
      <w:proofErr w:type="gramStart"/>
      <w:r w:rsidRPr="00E673DD">
        <w:rPr>
          <w:rStyle w:val="Strong"/>
          <w:color w:val="000000"/>
        </w:rPr>
        <w:t>domaga</w:t>
      </w:r>
      <w:proofErr w:type="gramEnd"/>
      <w:r w:rsidRPr="00E673DD">
        <w:rPr>
          <w:rStyle w:val="Strong"/>
          <w:color w:val="000000"/>
        </w:rPr>
        <w:t xml:space="preserve"> się niezależnego, przejrzystego i bezstronnego dochodzenia w sprawie brutalności policji i nadmiernego używania siły wobec pokojowych demonstrantów</w:t>
      </w:r>
      <w:r w:rsidRPr="00E673DD">
        <w:t>; wzywa do pociągnięcia do pełnej odpowiedzialności przed wymiarem sprawiedliwości osób odpowiedzialnych za łamanie praw człowieka, w tym funkcjonariuszy organów ścigania i urzędników państwowych zlecających akty represji;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16.</w:t>
      </w:r>
      <w:r w:rsidRPr="00E673DD">
        <w:tab/>
      </w:r>
      <w:proofErr w:type="gramStart"/>
      <w:r w:rsidRPr="00E673DD">
        <w:t>potępia</w:t>
      </w:r>
      <w:proofErr w:type="gramEnd"/>
      <w:r w:rsidRPr="00E673DD">
        <w:t xml:space="preserve"> wszczęcie przez prokuraturę – 8 lutego 2025 r. – dochodzenia w sprawie organizacji pozarządowych oskarżonych o poważny sabotaż, usiłowanie sabotażu oraz pomoc zagranicznym i kontrolowanym przez zagranicę organizacjom we wrogich działaniach mających na celu podważenie interesów państwowych Gruzji, za co grożą kary wieloletniego pozbawienia wolności; postrzega to działanie jako dalszą eskalację represji ze strony reżimu, nadużywanie systemu sądownictwa i przyspieszony regres demokracji;</w:t>
      </w:r>
    </w:p>
    <w:p w:rsidR="005F2A32" w:rsidRPr="00E673DD" w:rsidRDefault="005F2A32" w:rsidP="005F2A32">
      <w:pPr>
        <w:pStyle w:val="NormalHanging12a"/>
        <w:rPr>
          <w:rFonts w:eastAsia="Calibri"/>
          <w:szCs w:val="24"/>
        </w:rPr>
      </w:pPr>
      <w:r w:rsidRPr="00E673DD">
        <w:t>17.</w:t>
      </w:r>
      <w:r w:rsidRPr="00E673DD">
        <w:tab/>
      </w:r>
      <w:proofErr w:type="gramStart"/>
      <w:r w:rsidRPr="00E673DD">
        <w:t>potępia</w:t>
      </w:r>
      <w:proofErr w:type="gramEnd"/>
      <w:r w:rsidRPr="00E673DD">
        <w:t xml:space="preserve"> szeroko zakrojoną kampanię oszczerczych ataków władz gruzińskich na organizacje społeczeństwa obywatelskiego i renomowanych darczyńców międzynarodowych, którzy wspierają demokrację, praworządność i ochronę praw człowieka w Gruzji;</w:t>
      </w:r>
    </w:p>
    <w:p w:rsidR="005F2A32" w:rsidRPr="00E673DD" w:rsidRDefault="005F2A32" w:rsidP="005F2A32">
      <w:pPr>
        <w:pStyle w:val="NormalHanging12a"/>
        <w:rPr>
          <w:rStyle w:val="Strong"/>
          <w:rFonts w:eastAsiaTheme="majorEastAsia"/>
          <w:b w:val="0"/>
          <w:color w:val="000000"/>
          <w:szCs w:val="24"/>
        </w:rPr>
      </w:pPr>
      <w:r w:rsidRPr="00E673DD">
        <w:t>18.</w:t>
      </w:r>
      <w:r w:rsidRPr="00E673DD">
        <w:tab/>
      </w:r>
      <w:proofErr w:type="gramStart"/>
      <w:r w:rsidRPr="00E673DD">
        <w:t>piętnuje</w:t>
      </w:r>
      <w:proofErr w:type="gramEnd"/>
      <w:r w:rsidRPr="00E673DD">
        <w:t xml:space="preserve"> fakt, że Gruzińskie Marzenie odebrało mandat 49 posłom do parlamentu, co stanowi oznakę dalszego regresu demokracji, i uważa to za najnowsze posunięcie Gruzińskiego Marzenia w ataku na pluralizm polityczny w kraju;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19.</w:t>
      </w:r>
      <w:r w:rsidRPr="00E673DD">
        <w:rPr>
          <w:rStyle w:val="Strong"/>
          <w:color w:val="000000"/>
        </w:rPr>
        <w:tab/>
      </w:r>
      <w:proofErr w:type="gramStart"/>
      <w:r w:rsidRPr="00E673DD">
        <w:t>z</w:t>
      </w:r>
      <w:proofErr w:type="gramEnd"/>
      <w:r w:rsidRPr="00E673DD">
        <w:t xml:space="preserve"> zadowoleniem przyjmuje decyzję Zgromadzenia Parlamentarnego Rady Europy o zakwestionowaniu mandatu delegacji parlamentarnej Gruzji ze względu na odstępstwa od zasad demokracji i łamanie praw człowieka; popiera apel Zgromadzenia </w:t>
      </w:r>
      <w:r w:rsidRPr="00E673DD">
        <w:lastRenderedPageBreak/>
        <w:t>Parlamentarnego Rady Europy do Gruzji o natychmiastowe rozpoczęcie pluralistycznego procesu obejmującego wszystkie podmioty polityczne i społeczne, w tym partię rządzącą, opozycję i społeczeństwo obywatelskie, o pilne zaradzenie uchybieniom i niedociągnięciom odnotowanym podczas ostatnich wyborów parlamentarnych oraz o stworzenie klimatu wyborczego sprzyjającego nowym, prawdziwie demokratycznym wyborom, które należy ogłosić w nadchodzących miesiącach;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20.</w:t>
      </w:r>
      <w:r w:rsidRPr="00E673DD">
        <w:tab/>
      </w:r>
      <w:proofErr w:type="gramStart"/>
      <w:r w:rsidRPr="00E673DD">
        <w:t>zauważa</w:t>
      </w:r>
      <w:proofErr w:type="gramEnd"/>
      <w:r w:rsidRPr="00E673DD">
        <w:t>, że Gruzja, niegdyś w czołówce państw kandydujących do integracji euroatlantyckiej, przechodzi przyspieszony regres demokracji – stanowiący najwyraźniej umyślną próbę wykazania, że wola narodu gruzińskiego nie przesądza już o przyszłości kraju – co może spowodować, że kraj ten podąży białoruską ścieżką rozwoju politycznego od obecnego systemu autorytarnego do dyktatury;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21.</w:t>
      </w:r>
      <w:r w:rsidRPr="00E673DD">
        <w:tab/>
      </w:r>
      <w:proofErr w:type="gramStart"/>
      <w:r w:rsidRPr="00E673DD">
        <w:t>ubolewa</w:t>
      </w:r>
      <w:proofErr w:type="gramEnd"/>
      <w:r w:rsidRPr="00E673DD">
        <w:t xml:space="preserve"> nad decyzją </w:t>
      </w:r>
      <w:proofErr w:type="spellStart"/>
      <w:r w:rsidRPr="00E673DD">
        <w:t>Iraklego</w:t>
      </w:r>
      <w:proofErr w:type="spellEnd"/>
      <w:r w:rsidRPr="00E673DD">
        <w:t xml:space="preserve"> </w:t>
      </w:r>
      <w:proofErr w:type="spellStart"/>
      <w:r w:rsidRPr="00E673DD">
        <w:t>Kobachidzego</w:t>
      </w:r>
      <w:proofErr w:type="spellEnd"/>
      <w:r w:rsidRPr="00E673DD">
        <w:t xml:space="preserve"> o zawieszeniu rozmów akcesyjnych i odrzuceniu finansowania UE do końca 2028 r.; przypomina, że wszystkie sondaże konsekwentnie pokazują przytłaczające poparcie społeczeństwa Gruzji dla euroatlantyckiej przyszłości; wyraża zdecydowane poparcie dla euroatlantyckich aspiracji narodu gruzińskiego;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22.</w:t>
      </w:r>
      <w:r w:rsidRPr="00E673DD">
        <w:tab/>
      </w:r>
      <w:proofErr w:type="gramStart"/>
      <w:r w:rsidRPr="00E673DD">
        <w:t>apeluje</w:t>
      </w:r>
      <w:proofErr w:type="gramEnd"/>
      <w:r w:rsidRPr="00E673DD">
        <w:t xml:space="preserve"> o natychmiastowy i całościowy audyt polityki UE wobec Gruzji w związku z regresem demokracji; wzywa Komisję do dokonania przeglądu układu o stowarzyszeniu UE–Gruzja w świetle naruszenia przez samozwańcze władze Gruzji ogólnych zasad określonych w art. 2, a mianowicie poszanowania zasad demokracji, praworządności i podstawowych wolności; wskazuje, że niewywiązywanie się z obowiązków może skutkować warunkowym zawieszeniem współpracy gospodarczej i przywilejów przyznanych na podstawie tego układu;</w:t>
      </w:r>
    </w:p>
    <w:p w:rsidR="005F2A32" w:rsidRPr="00E673DD" w:rsidRDefault="005F2A32" w:rsidP="005F2A32">
      <w:pPr>
        <w:pStyle w:val="NormalHanging12a"/>
      </w:pPr>
      <w:r w:rsidRPr="00E673DD">
        <w:t>23.</w:t>
      </w:r>
      <w:r w:rsidRPr="00E673DD">
        <w:tab/>
      </w:r>
      <w:proofErr w:type="gramStart"/>
      <w:r w:rsidRPr="00E673DD">
        <w:t>z</w:t>
      </w:r>
      <w:proofErr w:type="gramEnd"/>
      <w:r w:rsidRPr="00E673DD">
        <w:t xml:space="preserve"> zadowoleniem przyjmuje decyzję Komisji o zaprzestaniu wsparcia budżetowego dla władz Gruzji i zawieszeniu inicjowania przyszłych projektów inwestycyjnych; zachęca Komisję do zakończenia wsparcia finansowego dla trwających projektów; apeluje o moratorium na wszystkie projekty inwestycyjne w dziedzinie sieci połączeń transportowych; wzywa Komisję, aby zaczęła identyfikować sektory gospodarki istotne dla interesów oligarchicznych, które wspierają i podtrzymują obecne rządy autorytarne, z myślą o ewentualnej przyszłej decyzji w sprawie środków ograniczających lub sankcji gospodarczych; wzywa Komisję, aby zaczęła identyfikować projekty w dziedzinie sieci połączeń transportowych wspierające i podtrzymujące obecne rządy autorytarne oraz rozważyła zawieszenie tych projektów do czasu ponownych wyborów parlamentarnych;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24.</w:t>
      </w:r>
      <w:r w:rsidRPr="00E673DD">
        <w:tab/>
      </w:r>
      <w:proofErr w:type="gramStart"/>
      <w:r w:rsidRPr="00E673DD">
        <w:t>potępia</w:t>
      </w:r>
      <w:proofErr w:type="gramEnd"/>
      <w:r w:rsidRPr="00E673DD">
        <w:t xml:space="preserve"> klimat zastraszania i polaryzacji podsycany oświadczeniami przedstawicieli rządu gruzińskiego i gruzińskich przywódców politycznych, a także ataki na pluralizm polityczny, w tym bulwersujące przypadki zastraszania i przemocy wobec gruzińskich demokratycznych sił politycznych oraz ponawiane groźby zdelegalizowania partii opozycyjnych, aresztowania ich przywódców, a nawet zwykłych zwolenników, oraz uciszenia głosów sprzeciwu; podkreśla, że brak pełnego przywrócenia standardów demokratycznych w Gruzji doprowadzi do dalszego pogorszenia stosunków między UE a Gruzją, do uniemożliwienia starań o przystąpienie do UE i do dodatkowych sankcji;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25.</w:t>
      </w:r>
      <w:r w:rsidRPr="00E673DD">
        <w:tab/>
      </w:r>
      <w:proofErr w:type="gramStart"/>
      <w:r w:rsidRPr="00E673DD">
        <w:t>wzywa</w:t>
      </w:r>
      <w:proofErr w:type="gramEnd"/>
      <w:r w:rsidRPr="00E673DD">
        <w:t xml:space="preserve"> Komisję do szybkiego przekierowania zamrożonych 120 mln EUR, pierwotnie przeznaczonych na wsparcie dla władz gruzińskich w celu zwiększenia wsparcia UE dla gruzińskiego społeczeństwa obywatelskiego, w szczególności sektora pozarządowego i </w:t>
      </w:r>
      <w:r w:rsidRPr="00E673DD">
        <w:lastRenderedPageBreak/>
        <w:t>niezależnych mediów, które coraz częściej znajdują się pod nadmierną presją ze strony rządzącej partii politycznej i władz, a także do wspierania programów promujących odporność demokratyczną i uczciwość wyborów; apeluje o dostosowanie mechanizmów finansowania UE, tak aby uwzględnić potrzeby pojawiające się w bardziej wrogim i antydemokratycznym środowisku; podkreśla pilną potrzebę wspierania społeczeństwa obywatelskiego w świetle rosnących represji i zawieszenia działalności Agencji Stanów Zjednoczonych ds. Rozwoju Międzynarodowego (USAID), w związku z czym wzywa Komisję do niezwłocznego zwiększenia wsparcia;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26.</w:t>
      </w:r>
      <w:r w:rsidRPr="00E673DD">
        <w:tab/>
      </w:r>
      <w:proofErr w:type="gramStart"/>
      <w:r w:rsidRPr="00E673DD">
        <w:t>z</w:t>
      </w:r>
      <w:proofErr w:type="gramEnd"/>
      <w:r w:rsidRPr="00E673DD">
        <w:t xml:space="preserve"> głębokim zaniepokojeniem zauważa, że w Gruzji rosną wpływy rosyjskie i że rząd utworzony przez Gruzińskie Marzenie prowadzi politykę zbliżenia i współpracy z Rosją pomimo pełzającej okupacji gruzińskiego terytorium; w związku z tym z ubolewaniem odnotowuje nasilającą się antyzachodnią i wrogą retorykę przedstawicieli partii Gruzińskie Marzenie wobec strategicznych zachodnich partnerów Gruzji, w tym UE – także posłów do PE i urzędników unijnych – oraz propagowanie przez Gruzińskie Marzenie rosyjskiej dezinformacji i manipulacji;</w:t>
      </w:r>
    </w:p>
    <w:p w:rsidR="005F2A32" w:rsidRPr="00E673DD" w:rsidRDefault="005F2A32" w:rsidP="005F2A32">
      <w:pPr>
        <w:pStyle w:val="NormalHanging12a"/>
        <w:rPr>
          <w:szCs w:val="24"/>
        </w:rPr>
      </w:pPr>
      <w:r w:rsidRPr="00E673DD">
        <w:t>27.</w:t>
      </w:r>
      <w:r w:rsidRPr="00E673DD">
        <w:tab/>
      </w:r>
      <w:proofErr w:type="gramStart"/>
      <w:r w:rsidRPr="00E673DD">
        <w:t>zdecydowanie</w:t>
      </w:r>
      <w:proofErr w:type="gramEnd"/>
      <w:r w:rsidRPr="00E673DD">
        <w:t xml:space="preserve"> ponawia pilny apel o natychmiastowe uwolnienie byłego prezydenta </w:t>
      </w:r>
      <w:proofErr w:type="spellStart"/>
      <w:r w:rsidRPr="00E673DD">
        <w:t>Micheila</w:t>
      </w:r>
      <w:proofErr w:type="spellEnd"/>
      <w:r w:rsidRPr="00E673DD">
        <w:t xml:space="preserve"> Saakaszwilego ze względów humanitarnych, w wyraźnie określonym celu leczenia za granicą; podkreśla, że samozwańcze władze w pełni i niezaprzeczalnie odpowiadają za życie, zdrowie, bezpieczeństwo i dobrostan byłego prezydenta </w:t>
      </w:r>
      <w:proofErr w:type="spellStart"/>
      <w:r w:rsidRPr="00E673DD">
        <w:t>Micheila</w:t>
      </w:r>
      <w:proofErr w:type="spellEnd"/>
      <w:r w:rsidRPr="00E673DD">
        <w:t xml:space="preserve"> Saakaszwilego i muszą zostać pociągnięte do pełnej odpowiedzialności za wyrządzone mu krzywdy;</w:t>
      </w:r>
      <w:r w:rsidR="000D2AC5">
        <w:t xml:space="preserve"> </w:t>
      </w:r>
      <w:r w:rsidR="000D2AC5" w:rsidRPr="000D2AC5">
        <w:t xml:space="preserve">wzywa ponadto władze z Gruzińskiego Marzenia, aby nie utrudniały posłom do Parlamentu Europejskiego spotkań z </w:t>
      </w:r>
      <w:proofErr w:type="spellStart"/>
      <w:r w:rsidR="000D2AC5" w:rsidRPr="000D2AC5">
        <w:t>Micheilem</w:t>
      </w:r>
      <w:proofErr w:type="spellEnd"/>
      <w:r w:rsidR="000D2AC5" w:rsidRPr="000D2AC5">
        <w:t xml:space="preserve"> Saakaszwilim;</w:t>
      </w:r>
    </w:p>
    <w:p w:rsidR="00E673DD" w:rsidRPr="00E673DD" w:rsidRDefault="005F2A32" w:rsidP="00E673DD">
      <w:pPr>
        <w:pStyle w:val="NormalHanging12a"/>
      </w:pPr>
      <w:r w:rsidRPr="00E673DD">
        <w:rPr>
          <w:shd w:val="clear" w:color="auto" w:fill="FFFFFF"/>
        </w:rPr>
        <w:t>28.</w:t>
      </w:r>
      <w:r w:rsidRPr="00E673DD">
        <w:tab/>
      </w:r>
      <w:proofErr w:type="gramStart"/>
      <w:r w:rsidRPr="00E673DD">
        <w:rPr>
          <w:shd w:val="clear" w:color="auto" w:fill="FFFFFF"/>
        </w:rPr>
        <w:t>zobowiązuje</w:t>
      </w:r>
      <w:proofErr w:type="gramEnd"/>
      <w:r w:rsidRPr="00E673DD">
        <w:rPr>
          <w:shd w:val="clear" w:color="auto" w:fill="FFFFFF"/>
        </w:rPr>
        <w:t xml:space="preserve"> swoją przewodniczącą do przekazania niniejszej rezolucji wiceprzewodniczącej Komisji / wysokiej przedstawicielce Unii do spraw zagranicznych i polityki bezpieczeństwa, Radzie, Komisji, rządom i parlamentom państw członkowskich, Radzie Europy, Organizacji Bezpieczeństwa i Współpracy w Europie, a także samozwańczym władzom Gruzji.</w:t>
      </w:r>
    </w:p>
    <w:p w:rsidR="00E365E1" w:rsidRPr="00E673DD" w:rsidRDefault="00E365E1" w:rsidP="007B0F32">
      <w:bookmarkStart w:id="7" w:name="_GoBack"/>
      <w:bookmarkEnd w:id="7"/>
    </w:p>
    <w:sectPr w:rsidR="00E365E1" w:rsidRPr="00E673DD" w:rsidSect="00E673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F32" w:rsidRPr="00E673DD" w:rsidRDefault="007B0F32">
      <w:r w:rsidRPr="00E673DD">
        <w:separator/>
      </w:r>
    </w:p>
  </w:endnote>
  <w:endnote w:type="continuationSeparator" w:id="0">
    <w:p w:rsidR="007B0F32" w:rsidRPr="00E673DD" w:rsidRDefault="007B0F32">
      <w:r w:rsidRPr="00E673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3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3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3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F32" w:rsidRPr="00E673DD" w:rsidRDefault="007B0F32">
      <w:r w:rsidRPr="00E673DD">
        <w:separator/>
      </w:r>
    </w:p>
  </w:footnote>
  <w:footnote w:type="continuationSeparator" w:id="0">
    <w:p w:rsidR="007B0F32" w:rsidRPr="00E673DD" w:rsidRDefault="007B0F32">
      <w:r w:rsidRPr="00E673DD">
        <w:continuationSeparator/>
      </w:r>
    </w:p>
  </w:footnote>
  <w:footnote w:id="1">
    <w:p w:rsidR="005F2A32" w:rsidRPr="00E673DD" w:rsidRDefault="005F2A32" w:rsidP="00E673DD">
      <w:pPr>
        <w:pStyle w:val="FootnoteText"/>
        <w:ind w:left="567" w:hanging="567"/>
        <w:rPr>
          <w:sz w:val="24"/>
          <w:lang w:val="pl-PL"/>
        </w:rPr>
      </w:pPr>
      <w:r w:rsidRPr="00E673DD">
        <w:rPr>
          <w:rStyle w:val="FootnoteReference"/>
          <w:sz w:val="24"/>
          <w:lang w:val="pl-PL"/>
        </w:rPr>
        <w:footnoteRef/>
      </w:r>
      <w:r w:rsidR="00E673DD" w:rsidRPr="00E673DD">
        <w:rPr>
          <w:sz w:val="24"/>
          <w:lang w:val="pl-PL"/>
        </w:rPr>
        <w:t xml:space="preserve"> </w:t>
      </w:r>
      <w:r w:rsidR="00E673DD" w:rsidRPr="00E673DD">
        <w:rPr>
          <w:sz w:val="24"/>
          <w:lang w:val="pl-PL"/>
        </w:rPr>
        <w:tab/>
      </w:r>
      <w:r w:rsidRPr="00E673DD">
        <w:rPr>
          <w:sz w:val="24"/>
          <w:lang w:val="pl-PL"/>
        </w:rPr>
        <w:t>Teksty przyjęte, P10_TA(2024)0054.</w:t>
      </w:r>
    </w:p>
  </w:footnote>
  <w:footnote w:id="2">
    <w:p w:rsidR="005F2A32" w:rsidRPr="00E673DD" w:rsidRDefault="005F2A32" w:rsidP="00E673DD">
      <w:pPr>
        <w:pStyle w:val="FootnoteText"/>
        <w:ind w:left="567" w:hanging="567"/>
        <w:rPr>
          <w:sz w:val="24"/>
          <w:lang w:val="pl-PL"/>
        </w:rPr>
      </w:pPr>
      <w:r w:rsidRPr="00E673DD">
        <w:rPr>
          <w:rStyle w:val="FootnoteReference"/>
          <w:sz w:val="24"/>
          <w:lang w:val="pl-PL"/>
        </w:rPr>
        <w:footnoteRef/>
      </w:r>
      <w:r w:rsidR="00E673DD" w:rsidRPr="00E673DD">
        <w:rPr>
          <w:sz w:val="24"/>
          <w:lang w:val="pl-PL"/>
        </w:rPr>
        <w:t xml:space="preserve"> </w:t>
      </w:r>
      <w:r w:rsidR="00E673DD" w:rsidRPr="00E673DD">
        <w:rPr>
          <w:sz w:val="24"/>
          <w:lang w:val="pl-PL"/>
        </w:rPr>
        <w:tab/>
      </w:r>
      <w:r w:rsidRPr="00E673DD">
        <w:rPr>
          <w:sz w:val="24"/>
          <w:lang w:val="pl-PL"/>
        </w:rPr>
        <w:t xml:space="preserve">Dz.U. L 261 z 30.8.2014, </w:t>
      </w:r>
      <w:proofErr w:type="gramStart"/>
      <w:r w:rsidRPr="00E673DD">
        <w:rPr>
          <w:sz w:val="24"/>
          <w:lang w:val="pl-PL"/>
        </w:rPr>
        <w:t>s</w:t>
      </w:r>
      <w:proofErr w:type="gramEnd"/>
      <w:r w:rsidRPr="00E673DD">
        <w:rPr>
          <w:sz w:val="24"/>
          <w:lang w:val="pl-PL"/>
        </w:rPr>
        <w:t>. 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3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3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3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6/2025"/>
    <w:docVar w:name="dvlangue" w:val="PL"/>
    <w:docVar w:name="dvnumam" w:val="0"/>
    <w:docVar w:name="dvpe" w:val="769.130"/>
    <w:docVar w:name="dvtitre" w:val="Rezolucja Parlamentu Europejskiego z dnia  2025 r. w sprawie pogarszającej się sytuacji politycznej w Gruzji(2025/2522(RSP))"/>
  </w:docVars>
  <w:rsids>
    <w:rsidRoot w:val="007B0F32"/>
    <w:rsid w:val="00002272"/>
    <w:rsid w:val="00064002"/>
    <w:rsid w:val="000677B9"/>
    <w:rsid w:val="000831BA"/>
    <w:rsid w:val="000A42CC"/>
    <w:rsid w:val="000D2AC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A3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F3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DF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3D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C7FD7"/>
  <w15:chartTrackingRefBased/>
  <w15:docId w15:val="{F92DE270-7214-4791-8D56-080BF766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F2A3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F2A3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F2A32"/>
    <w:rPr>
      <w:sz w:val="24"/>
      <w:lang w:val="pl-PL"/>
    </w:rPr>
  </w:style>
  <w:style w:type="character" w:styleId="Strong">
    <w:name w:val="Strong"/>
    <w:basedOn w:val="DefaultParagraphFont"/>
    <w:uiPriority w:val="22"/>
    <w:qFormat/>
    <w:rsid w:val="005F2A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14CA7-7693-4655-B8DD-7B108238A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3499</Words>
  <Characters>23861</Characters>
  <Application>Microsoft Office Word</Application>
  <DocSecurity>0</DocSecurity>
  <Lines>198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2025-02-13T15:28:00Z</dcterms:created>
  <dcterms:modified xsi:type="dcterms:W3CDTF">2025-02-13T15:28:00Z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B10-0106/2025</vt:lpwstr>
  </property>
  <property fmtid="{D5CDD505-2E9C-101B-9397-08002B2CF9AE}" pid="4" name="&lt;Type&gt;">
    <vt:lpwstr>RR</vt:lpwstr>
  </property>
</Properties>
</file>