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2A99" w14:paraId="558B2042" w14:textId="77777777" w:rsidTr="0010095E">
        <w:trPr>
          <w:trHeight w:hRule="exact" w:val="1418"/>
        </w:trPr>
        <w:tc>
          <w:tcPr>
            <w:tcW w:w="6804" w:type="dxa"/>
            <w:shd w:val="clear" w:color="auto" w:fill="auto"/>
            <w:vAlign w:val="center"/>
          </w:tcPr>
          <w:p w14:paraId="10807064" w14:textId="77777777" w:rsidR="00751A4A" w:rsidRPr="00122A99" w:rsidRDefault="00752AF7" w:rsidP="0010095E">
            <w:pPr>
              <w:pStyle w:val="EPName"/>
            </w:pPr>
            <w:r w:rsidRPr="00122A99">
              <w:t>Europaparlamentet</w:t>
            </w:r>
          </w:p>
          <w:p w14:paraId="2A64637A" w14:textId="77777777" w:rsidR="00751A4A" w:rsidRPr="00122A99" w:rsidRDefault="005F1B17" w:rsidP="005F1B17">
            <w:pPr>
              <w:pStyle w:val="EPTerm"/>
              <w:rPr>
                <w:rStyle w:val="HideTWBExt"/>
                <w:noProof w:val="0"/>
                <w:vanish w:val="0"/>
                <w:color w:val="auto"/>
              </w:rPr>
            </w:pPr>
            <w:r w:rsidRPr="00122A99">
              <w:t>2024</w:t>
            </w:r>
            <w:r w:rsidR="00817416" w:rsidRPr="00122A99">
              <w:t>-202</w:t>
            </w:r>
            <w:r w:rsidRPr="00122A99">
              <w:t>9</w:t>
            </w:r>
          </w:p>
        </w:tc>
        <w:tc>
          <w:tcPr>
            <w:tcW w:w="2268" w:type="dxa"/>
            <w:shd w:val="clear" w:color="auto" w:fill="auto"/>
          </w:tcPr>
          <w:p w14:paraId="68490D2B" w14:textId="77777777" w:rsidR="00751A4A" w:rsidRPr="00122A99" w:rsidRDefault="00187494" w:rsidP="0010095E">
            <w:pPr>
              <w:pStyle w:val="EPLogo"/>
            </w:pPr>
            <w:r w:rsidRPr="00122A99">
              <w:rPr>
                <w:noProof/>
                <w:lang w:val="en-GB"/>
              </w:rPr>
              <w:drawing>
                <wp:inline distT="0" distB="0" distL="0" distR="0" wp14:anchorId="7D22EE91" wp14:editId="402728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61648F" w14:textId="77777777" w:rsidR="00D058B8" w:rsidRPr="00122A99" w:rsidRDefault="00D058B8" w:rsidP="004C5D52">
      <w:pPr>
        <w:pStyle w:val="LineTop"/>
      </w:pPr>
    </w:p>
    <w:p w14:paraId="145BA0F6" w14:textId="77777777" w:rsidR="00680577" w:rsidRPr="00122A99" w:rsidRDefault="00752AF7" w:rsidP="00680577">
      <w:pPr>
        <w:pStyle w:val="EPBodyTA1"/>
      </w:pPr>
      <w:r w:rsidRPr="00122A99">
        <w:t>ANTAGNA TEXTER</w:t>
      </w:r>
    </w:p>
    <w:p w14:paraId="1A3ABD22" w14:textId="77777777" w:rsidR="00D058B8" w:rsidRPr="00122A99" w:rsidRDefault="00D058B8" w:rsidP="00D058B8">
      <w:pPr>
        <w:pStyle w:val="LineBottom"/>
      </w:pPr>
      <w:bookmarkStart w:id="0" w:name="_GoBack"/>
      <w:bookmarkEnd w:id="0"/>
    </w:p>
    <w:p w14:paraId="5A768AEE" w14:textId="77777777" w:rsidR="00752AF7" w:rsidRPr="00122A99" w:rsidRDefault="00752AF7" w:rsidP="00752AF7">
      <w:pPr>
        <w:pStyle w:val="ATHeading1"/>
      </w:pPr>
      <w:bookmarkStart w:id="1" w:name="TANumber"/>
      <w:r w:rsidRPr="00122A99">
        <w:t>P10_TA(2025)00</w:t>
      </w:r>
      <w:bookmarkEnd w:id="1"/>
      <w:r w:rsidR="00DE1DF2" w:rsidRPr="00122A99">
        <w:t>19</w:t>
      </w:r>
    </w:p>
    <w:p w14:paraId="10BCB48A" w14:textId="77777777" w:rsidR="00752AF7" w:rsidRPr="00122A99" w:rsidRDefault="00752AF7" w:rsidP="00752AF7">
      <w:pPr>
        <w:pStyle w:val="ATHeading2"/>
      </w:pPr>
      <w:bookmarkStart w:id="2" w:name="title"/>
      <w:r w:rsidRPr="00122A99">
        <w:t>Den fortsatta försämringen av den politiska situationen i Georgien</w:t>
      </w:r>
      <w:bookmarkEnd w:id="2"/>
    </w:p>
    <w:p w14:paraId="3266D113" w14:textId="77777777" w:rsidR="00752AF7" w:rsidRPr="00122A99" w:rsidRDefault="00752AF7" w:rsidP="00752AF7">
      <w:pPr>
        <w:rPr>
          <w:i/>
          <w:vanish/>
        </w:rPr>
      </w:pPr>
      <w:r w:rsidRPr="00122A99">
        <w:rPr>
          <w:i/>
        </w:rPr>
        <w:fldChar w:fldCharType="begin"/>
      </w:r>
      <w:r w:rsidRPr="00122A99">
        <w:rPr>
          <w:i/>
        </w:rPr>
        <w:instrText xml:space="preserve"> TC"(</w:instrText>
      </w:r>
      <w:bookmarkStart w:id="3" w:name="DocNumber"/>
      <w:r w:rsidR="00E9448A" w:rsidRPr="00122A99">
        <w:rPr>
          <w:i/>
        </w:rPr>
        <w:instrText>B10-0106, 0108, 0112, 0116 och 0118/2025</w:instrText>
      </w:r>
      <w:bookmarkEnd w:id="3"/>
      <w:r w:rsidRPr="00122A99">
        <w:rPr>
          <w:i/>
        </w:rPr>
        <w:instrText xml:space="preserve">)"\l3 \n&gt; \* MERGEFORMAT </w:instrText>
      </w:r>
      <w:r w:rsidRPr="00122A99">
        <w:rPr>
          <w:i/>
        </w:rPr>
        <w:fldChar w:fldCharType="end"/>
      </w:r>
    </w:p>
    <w:p w14:paraId="2D6F8F8F" w14:textId="77777777" w:rsidR="00752AF7" w:rsidRPr="00122A99" w:rsidRDefault="00752AF7" w:rsidP="00752AF7">
      <w:pPr>
        <w:rPr>
          <w:vanish/>
        </w:rPr>
      </w:pPr>
      <w:bookmarkStart w:id="4" w:name="PE"/>
      <w:r w:rsidRPr="00122A99">
        <w:rPr>
          <w:vanish/>
        </w:rPr>
        <w:t>PE769.130</w:t>
      </w:r>
      <w:bookmarkEnd w:id="4"/>
    </w:p>
    <w:p w14:paraId="2BE329A2" w14:textId="77777777" w:rsidR="00752AF7" w:rsidRPr="00122A99" w:rsidRDefault="00752AF7" w:rsidP="00752AF7">
      <w:pPr>
        <w:pStyle w:val="ATHeading3"/>
      </w:pPr>
      <w:bookmarkStart w:id="5" w:name="Sujet"/>
      <w:r w:rsidRPr="00122A99">
        <w:t>Europap</w:t>
      </w:r>
      <w:r w:rsidR="00E9448A" w:rsidRPr="00122A99">
        <w:t>arlamentets resolution av den 13 februari</w:t>
      </w:r>
      <w:r w:rsidRPr="00122A99">
        <w:t xml:space="preserve"> 2025 om den fortsatta försämringen av den politiska situationen i Georgien</w:t>
      </w:r>
      <w:bookmarkEnd w:id="5"/>
      <w:r w:rsidRPr="00122A99">
        <w:t xml:space="preserve"> </w:t>
      </w:r>
      <w:bookmarkStart w:id="6" w:name="References"/>
      <w:r w:rsidRPr="00122A99">
        <w:t>(2025/2522(RSP))</w:t>
      </w:r>
      <w:bookmarkEnd w:id="6"/>
    </w:p>
    <w:p w14:paraId="44C0E6AC" w14:textId="77777777" w:rsidR="008C7DAF" w:rsidRPr="00122A99" w:rsidRDefault="008C7DAF" w:rsidP="008C7DAF">
      <w:pPr>
        <w:pStyle w:val="EPComma"/>
        <w:widowControl/>
      </w:pPr>
      <w:bookmarkStart w:id="7" w:name="TextBodyBegin"/>
      <w:bookmarkEnd w:id="7"/>
      <w:r w:rsidRPr="00122A99">
        <w:rPr>
          <w:i/>
          <w:iCs/>
        </w:rPr>
        <w:t>Europaparlamentet utfärdar denna resolution</w:t>
      </w:r>
    </w:p>
    <w:p w14:paraId="375E1E84" w14:textId="77777777" w:rsidR="008C7DAF" w:rsidRPr="00122A99" w:rsidRDefault="008C7DAF" w:rsidP="008C7DAF">
      <w:pPr>
        <w:pStyle w:val="NormalHanging12a"/>
        <w:widowControl/>
      </w:pPr>
      <w:r w:rsidRPr="00122A99">
        <w:t>–</w:t>
      </w:r>
      <w:r w:rsidRPr="00122A99">
        <w:tab/>
        <w:t>med beaktande av sina tidigare resolutioner om Georgien, särskilt resolutionen av den 28 november 2024 om Georgiens förvärrade demokratiska kris efter det senaste parlamentsvalet och anklagelserna om valfusk</w:t>
      </w:r>
      <w:r w:rsidRPr="00122A99">
        <w:rPr>
          <w:rStyle w:val="FootnoteReference"/>
        </w:rPr>
        <w:footnoteReference w:id="1"/>
      </w:r>
      <w:r w:rsidRPr="00122A99">
        <w:t>,</w:t>
      </w:r>
    </w:p>
    <w:p w14:paraId="30C5731D" w14:textId="77777777" w:rsidR="008C7DAF" w:rsidRPr="00122A99" w:rsidRDefault="008C7DAF" w:rsidP="008C7DAF">
      <w:pPr>
        <w:pStyle w:val="NormalHanging12a"/>
        <w:widowControl/>
      </w:pPr>
      <w:r w:rsidRPr="00122A99">
        <w:t>–</w:t>
      </w:r>
      <w:r w:rsidRPr="00122A99">
        <w:tab/>
        <w:t>med beaktande av Georgiens status som EU-kandidatland som beviljades av Europeiska rådet vid toppmötet den 14–15 december 2023,</w:t>
      </w:r>
    </w:p>
    <w:p w14:paraId="21DDEC1D" w14:textId="77777777" w:rsidR="008C7DAF" w:rsidRPr="00122A99" w:rsidRDefault="008C7DAF" w:rsidP="008C7DAF">
      <w:pPr>
        <w:pStyle w:val="NormalHanging12a"/>
        <w:widowControl/>
      </w:pPr>
      <w:r w:rsidRPr="00122A99">
        <w:t>–</w:t>
      </w:r>
      <w:r w:rsidRPr="00122A99">
        <w:tab/>
        <w:t>med beaktande av artikel 78 i Georgiens konstitution, som föreskriver att alla åtgärder som är möjliga ska vidtas för att garantera Georgiens fullständiga integration i EU och Nato,</w:t>
      </w:r>
    </w:p>
    <w:p w14:paraId="59B7E070" w14:textId="77777777" w:rsidR="008C7DAF" w:rsidRPr="00122A99" w:rsidRDefault="008C7DAF" w:rsidP="008C7DAF">
      <w:pPr>
        <w:pStyle w:val="NormalHanging12a"/>
        <w:widowControl/>
      </w:pPr>
      <w:r w:rsidRPr="00122A99">
        <w:t>–</w:t>
      </w:r>
      <w:r w:rsidRPr="00122A99">
        <w:tab/>
        <w:t>med beaktande av slutrapporten från Organisationen för säkerhet och samarbete i Europa (OSSE) om parlamentsvalet i Georgien den 26 oktober 2024,</w:t>
      </w:r>
    </w:p>
    <w:p w14:paraId="7E2A0299" w14:textId="77777777" w:rsidR="008C7DAF" w:rsidRPr="00122A99" w:rsidRDefault="008C7DAF" w:rsidP="008C7DAF">
      <w:pPr>
        <w:pStyle w:val="NormalHanging12a"/>
        <w:widowControl/>
      </w:pPr>
      <w:r w:rsidRPr="00122A99">
        <w:t>–</w:t>
      </w:r>
      <w:r w:rsidRPr="00122A99">
        <w:tab/>
        <w:t>med beaktande av artikel 136.2 och 136.4 i arbetsordningen, och av följande skäl:</w:t>
      </w:r>
    </w:p>
    <w:p w14:paraId="2CB2A696" w14:textId="77777777" w:rsidR="008C7DAF" w:rsidRPr="00122A99" w:rsidRDefault="008C7DAF" w:rsidP="008C7DAF">
      <w:pPr>
        <w:pStyle w:val="NormalHanging12a"/>
        <w:widowControl/>
        <w:rPr>
          <w:szCs w:val="24"/>
        </w:rPr>
      </w:pPr>
      <w:r w:rsidRPr="00122A99">
        <w:t>A.</w:t>
      </w:r>
      <w:r w:rsidRPr="00122A99">
        <w:tab/>
        <w:t>Den demokratiska tillbakagången i Georgien har ökat dramatiskt sedan parlamentsvalet den 26 oktober 2024, som var djupt bristfälligt och präglat av allvarliga oegentligheter och inte uppfyllde internationella demokratiska normer och Georgiens OSSE</w:t>
      </w:r>
      <w:r w:rsidRPr="00122A99">
        <w:noBreakHyphen/>
        <w:t>åtaganden. Valet stred mot demokratiska normer och standarder för fria och rättvisa val, speglade inte folkviljan och innebar att det ”parlament” och i nästa steg den ”president” som blev resultatet är helt utan demokratisk legitimitet. Redan från början av sin verksamhet fungerar det nuvarande georgiska parlamentet som ett enpartiorgan (Georgisk dröm), vilket är oförenligt med kärnan i en pluralistisk parlamentarisk demokrati.</w:t>
      </w:r>
    </w:p>
    <w:p w14:paraId="5CAD9DD6" w14:textId="77777777" w:rsidR="008C7DAF" w:rsidRPr="00122A99" w:rsidRDefault="008C7DAF" w:rsidP="008C7DAF">
      <w:pPr>
        <w:pStyle w:val="NormalHanging12a"/>
        <w:widowControl/>
        <w:rPr>
          <w:szCs w:val="24"/>
        </w:rPr>
      </w:pPr>
      <w:r w:rsidRPr="00122A99">
        <w:lastRenderedPageBreak/>
        <w:t>B.</w:t>
      </w:r>
      <w:r w:rsidRPr="00122A99">
        <w:tab/>
        <w:t>Artikel 2 i associeringsavtalet mellan EU och Georgien handlar om avtalets allmänna principer</w:t>
      </w:r>
      <w:r w:rsidRPr="00122A99">
        <w:rPr>
          <w:rStyle w:val="FootnoteReference"/>
        </w:rPr>
        <w:footnoteReference w:id="2"/>
      </w:r>
      <w:r w:rsidRPr="00122A99">
        <w:t>, bland annat demokratiska principer, mänskliga rättigheter och grundläggande friheter.</w:t>
      </w:r>
    </w:p>
    <w:p w14:paraId="0B8CF050" w14:textId="77777777" w:rsidR="008C7DAF" w:rsidRPr="00122A99" w:rsidRDefault="008C7DAF" w:rsidP="008C7DAF">
      <w:pPr>
        <w:pStyle w:val="NormalHanging12a"/>
        <w:widowControl/>
        <w:rPr>
          <w:szCs w:val="24"/>
        </w:rPr>
      </w:pPr>
      <w:r w:rsidRPr="00122A99">
        <w:t>C.</w:t>
      </w:r>
      <w:r w:rsidRPr="00122A99">
        <w:tab/>
        <w:t>Enligt artikel 78 i Georgiens konstitution ska de konstitutionella organen vidta alla åtgärder inom ramen för sina befogenheter för att säkerställa Georgiens fullständiga integration i Europeiska unionen.</w:t>
      </w:r>
    </w:p>
    <w:p w14:paraId="38EBF12C" w14:textId="77777777" w:rsidR="008C7DAF" w:rsidRPr="00122A99" w:rsidRDefault="008C7DAF" w:rsidP="008C7DAF">
      <w:pPr>
        <w:pStyle w:val="NormalHanging12a"/>
        <w:widowControl/>
        <w:rPr>
          <w:szCs w:val="22"/>
        </w:rPr>
      </w:pPr>
      <w:r w:rsidRPr="00122A99">
        <w:t>D.</w:t>
      </w:r>
      <w:r w:rsidRPr="00122A99">
        <w:tab/>
        <w:t>Georgiens president Salome Zurabisjvili fördömde offentligt valet som riggat, förklarade att hon inte skulle erkänna det och begärde en internationell utredning. Den nuvarande georgiska regimen, under ledning av partiet Georgisk dröm och dess grundare, Bidzina Ivanisjvili, har iscensatt ett författningsstridigt maktövertagande, systematiskt nedmonterat demokratiska institutioner, undergrävt rättsväsendets oberoende och urholkat grundläggande friheter och rättsstatsprincipen, och därmed förvärrat Georgiens politiska och konstitutionella kris.</w:t>
      </w:r>
    </w:p>
    <w:p w14:paraId="4E900318" w14:textId="77777777" w:rsidR="008C7DAF" w:rsidRPr="00122A99" w:rsidRDefault="008C7DAF" w:rsidP="008C7DAF">
      <w:pPr>
        <w:pStyle w:val="NormalHanging12a"/>
        <w:widowControl/>
        <w:rPr>
          <w:szCs w:val="24"/>
        </w:rPr>
      </w:pPr>
      <w:r w:rsidRPr="00122A99">
        <w:t>E.</w:t>
      </w:r>
      <w:r w:rsidRPr="00122A99">
        <w:tab/>
        <w:t>Georgien har officiellt haft status som EU-kandidatland sedan december 2023. Den 28 november 2024 meddelade Irakli Kobachidze att Georgien skulle senarelägga starten på anslutningsförhandlingarna med EU och avvisa EU:s ekonomiska stöd till slutet av 2028, utan att ta hänsyn till landets konstitutionella åtagande för europeisk integration och därmed i praktiken undergräva Georgiens suveräna euroatlantiska strävanden.</w:t>
      </w:r>
    </w:p>
    <w:p w14:paraId="05D38EF5" w14:textId="77777777" w:rsidR="008C7DAF" w:rsidRPr="00122A99" w:rsidRDefault="008C7DAF" w:rsidP="008C7DAF">
      <w:pPr>
        <w:pStyle w:val="NormalHanging12a"/>
        <w:widowControl/>
        <w:rPr>
          <w:szCs w:val="24"/>
        </w:rPr>
      </w:pPr>
      <w:r w:rsidRPr="00122A99">
        <w:t>F.</w:t>
      </w:r>
      <w:r w:rsidRPr="00122A99">
        <w:tab/>
        <w:t>Den 28 november 2024 inleddes fredliga massprotester mot regeringen i hela landet med krav på att det ska hållas nya, fria och rättvisa val, att det politiska våldet och förtrycket ska upphöra och att landet åter ska slå in på den europeiska vägen. Protesterna har pågått oavbrutet i över 75 dagar.</w:t>
      </w:r>
    </w:p>
    <w:p w14:paraId="201FFB50" w14:textId="77777777" w:rsidR="008C7DAF" w:rsidRPr="00122A99" w:rsidRDefault="008C7DAF" w:rsidP="008C7DAF">
      <w:pPr>
        <w:pStyle w:val="NormalHanging12a"/>
        <w:widowControl/>
        <w:rPr>
          <w:szCs w:val="24"/>
        </w:rPr>
      </w:pPr>
      <w:r w:rsidRPr="00122A99">
        <w:t>G.</w:t>
      </w:r>
      <w:r w:rsidRPr="00122A99">
        <w:tab/>
        <w:t>Den 14 december 2024 höll de facto-parlamentet ett ”presidentval” med en enda kandidat från partiet Georgisk dröm, den tidigare fotbollsspelaren Micheil Kavelasjvili, som valdes med 224 av 225 avlagda röster.</w:t>
      </w:r>
    </w:p>
    <w:p w14:paraId="05F8E948" w14:textId="77777777" w:rsidR="008C7DAF" w:rsidRPr="00122A99" w:rsidRDefault="008C7DAF" w:rsidP="008C7DAF">
      <w:pPr>
        <w:pStyle w:val="NormalHanging12a"/>
        <w:widowControl/>
        <w:rPr>
          <w:szCs w:val="24"/>
        </w:rPr>
      </w:pPr>
      <w:r w:rsidRPr="00122A99">
        <w:t>H.</w:t>
      </w:r>
      <w:r w:rsidRPr="00122A99">
        <w:tab/>
        <w:t>Georgiens självutnämnda myndigheter har kastat landet ut i en fullskalig konstitutionell och politisk kris och i en människorättslig och demokratisk kris. Detta har tagit sig uttryck i ett brutalt förtryck av fredliga demonstranter, politiska motståndare och medierepresentanter, med domare, åklagare och poliser som aktivt hittar på politiskt motiverade administrativa och kriminella anklagelser mot demonstranter, journalister och oppositionsmedlemmar som frihetsberövats under fredliga demonstrationer mot regeringen. I december 2024 hade över 460 personer gripits eller straffats sedan protesterna inleddes, och denna siffra växer för var dag som går.</w:t>
      </w:r>
    </w:p>
    <w:p w14:paraId="391A31FE" w14:textId="77777777" w:rsidR="008C7DAF" w:rsidRPr="00122A99" w:rsidRDefault="008C7DAF" w:rsidP="008C7DAF">
      <w:pPr>
        <w:pStyle w:val="NormalHanging12a"/>
        <w:widowControl/>
      </w:pPr>
      <w:r w:rsidRPr="00122A99">
        <w:t>I.</w:t>
      </w:r>
      <w:r w:rsidRPr="00122A99">
        <w:tab/>
        <w:t xml:space="preserve">Kravallpolis som avsiktligt inte burit id-nummer har skingrat demonstranter med tårgas och vattenkanoner. Många journalister har rapporterat att de angripits och misshandlats och att de fått sin utrustning förstörd och att deras personliga egendom stulits. Dussintals demonstranter har attackerats brutalt och hundratals personer har gripits. Georgiens offentliga försvarare har avslöjat att 80 % av de frihetsberövade rapporterat att de utsatts för våld och omänsklig behandling i händerna på de brottsbekämpande </w:t>
      </w:r>
      <w:r w:rsidRPr="00122A99">
        <w:lastRenderedPageBreak/>
        <w:t>myndigheterna. Trots ett internationellt fördömande har den illegitima georgiska regeringen tilldelat medaljer till tjänstemän som varit inblandade i tillslagen.</w:t>
      </w:r>
    </w:p>
    <w:p w14:paraId="3CFCB803" w14:textId="77777777" w:rsidR="008C7DAF" w:rsidRPr="00122A99" w:rsidRDefault="008C7DAF" w:rsidP="008C7DAF">
      <w:pPr>
        <w:pStyle w:val="NormalHanging12a"/>
        <w:widowControl/>
        <w:rPr>
          <w:szCs w:val="24"/>
        </w:rPr>
      </w:pPr>
      <w:r w:rsidRPr="00122A99">
        <w:t>J.</w:t>
      </w:r>
      <w:r w:rsidRPr="00122A99">
        <w:tab/>
        <w:t>Oberoende mediekanaler, såsom TV Formula, TV Mtavari och TV Pirveli, utsätts för allvarliga operativa och ekonomiska begränsningar till följd av regimens inblandning, samtidigt som dussintals medieföreträdare utsätts för olika former av intensiva fysiska och psykiska påtryckningar. Flera våldsamma attacker mot journalister har dokumenterats, bland annat den svåra misshandeln av Aleksandre Kesjelasjvili, Maka Tjichladze och Giorgi Sjetsiruli och trakasserierna mot den frihetsberövade journalisten Saba Kevchisjvili. Den 12 januari 2025 grep de georgiska myndigheterna journalisten Mzia Amaghlobeli, som sedan dess har suttit häktad i väntan på rättegång och som hungerstrejkar i solidaritet med alla politiska fångar i Georgien. Hon riskerar mellan fyra och sju års fängelse.</w:t>
      </w:r>
    </w:p>
    <w:p w14:paraId="462C23A8" w14:textId="77777777" w:rsidR="008C7DAF" w:rsidRPr="00122A99" w:rsidRDefault="008C7DAF" w:rsidP="008C7DAF">
      <w:pPr>
        <w:pStyle w:val="NormalHanging12a"/>
        <w:widowControl/>
        <w:rPr>
          <w:szCs w:val="24"/>
        </w:rPr>
      </w:pPr>
      <w:r w:rsidRPr="00122A99">
        <w:t>K.</w:t>
      </w:r>
      <w:r w:rsidRPr="00122A99">
        <w:tab/>
        <w:t>På natten den 14 januari 2025 attackerades Giorgi Gacharia, oppositionsledare för partiet För Georgien och f.d. premiärminister, och Zviad Koridze, journalist och Transparency International-aktivist, fysiskt av funktionärer i partiet Georgisk dröm i två separata incidenter på samma plats i Batumi.</w:t>
      </w:r>
    </w:p>
    <w:p w14:paraId="2660B255" w14:textId="77777777" w:rsidR="008C7DAF" w:rsidRPr="00122A99" w:rsidRDefault="008C7DAF" w:rsidP="008C7DAF">
      <w:pPr>
        <w:pStyle w:val="NormalHanging12a"/>
        <w:widowControl/>
        <w:rPr>
          <w:szCs w:val="24"/>
        </w:rPr>
      </w:pPr>
      <w:r w:rsidRPr="00122A99">
        <w:t>L.</w:t>
      </w:r>
      <w:r w:rsidRPr="00122A99">
        <w:tab/>
        <w:t>Den 2 februari 2025 greps Nika Melia, ledare för det proeuropeiska Achali-partiet, och Gigi Ugulava, f.d. borgmästare i Tbilisi, i samband med protesterna mot regeringen och utsattes för fysiskt våld medan de var frihetsberövade. Den 12 januari 2025 greps Elene Chosjtaria, ledare för DROA-rörelsen, i Batumi.</w:t>
      </w:r>
    </w:p>
    <w:p w14:paraId="66A63999" w14:textId="77777777" w:rsidR="008C7DAF" w:rsidRPr="00122A99" w:rsidRDefault="008C7DAF" w:rsidP="008C7DAF">
      <w:pPr>
        <w:pStyle w:val="NormalHanging12a"/>
        <w:widowControl/>
        <w:rPr>
          <w:szCs w:val="24"/>
        </w:rPr>
      </w:pPr>
      <w:r w:rsidRPr="00122A99">
        <w:t>M.</w:t>
      </w:r>
      <w:r w:rsidRPr="00122A99">
        <w:tab/>
        <w:t>De georgiska de facto-myndigheterna har använt oproportionerligt våld och övervåld mot fredliga demonstranter och slagit till med massgripanden för att kväsa motståndet. Oberoende människorättsorganisationer har rapporterat om systeminbyggd misshandel av fångar, bland annat tortyr. Till dags dato har inte en enda brottsbekämpande tjänsteman som varit inblandad i de brutala ingripandena, godtyckliga gripandena och misshandeln ställts inför rätta.</w:t>
      </w:r>
    </w:p>
    <w:p w14:paraId="11FC90CE" w14:textId="77777777" w:rsidR="008C7DAF" w:rsidRPr="00122A99" w:rsidRDefault="008C7DAF" w:rsidP="008C7DAF">
      <w:pPr>
        <w:pStyle w:val="NormalHanging12a"/>
        <w:widowControl/>
        <w:rPr>
          <w:szCs w:val="24"/>
        </w:rPr>
      </w:pPr>
      <w:r w:rsidRPr="00122A99">
        <w:t>N.</w:t>
      </w:r>
      <w:r w:rsidRPr="00122A99">
        <w:tab/>
        <w:t>De självutnämnda myndigheterna har infört ny drakonisk lagstiftning som trädde i kraft den 30 december 2024, och ändrat strafflagen, lagen om förvaltningsbrott och lagen om sammankomster och demonstrationer, vilket inneburit fler godtyckliga inskränkningar av yttrandefriheten och mötesfriheten, bland annat kraftiga böter för paroller och affischer som ger uttryck för protester och med rätt för polisen att kvarhålla personer i ”förebyggande” syfte i 48 timmar vid misstanke om planer på att bryta mot bestämmelserna om offentliga sammankomster. Den 3 februari 2025 avslöjade Georgisk dröm fler lagförslag som ska skärpa kontrollen och höja böterna för en rad brott som direkt riktar sig mot demonstranter, kritiker och politiskt motstånd, t.ex. strängare straff för ”förolämpning av tjänstemän”, kriminalisering av vägspärrar och en förlängning av förvarstiderna från 15 till 60 dagar.</w:t>
      </w:r>
    </w:p>
    <w:p w14:paraId="214BE9BB" w14:textId="77777777" w:rsidR="008C7DAF" w:rsidRPr="00122A99" w:rsidRDefault="008C7DAF" w:rsidP="008C7DAF">
      <w:pPr>
        <w:pStyle w:val="NormalHanging12a"/>
        <w:widowControl/>
        <w:rPr>
          <w:szCs w:val="24"/>
        </w:rPr>
      </w:pPr>
      <w:r w:rsidRPr="00122A99">
        <w:t>O.</w:t>
      </w:r>
      <w:r w:rsidRPr="00122A99">
        <w:tab/>
        <w:t>Den 27 januari 2025 beslutade rådet att upphäva delar av avtalet om förenklade viseringsförfaranden mellan EU och Georgien för georgiska diplomater och ämbetsmän, medan kunde inte införa några sanktioner mot enskilda personer till följd av de fortsatta tillslagen. Ungerns och Slovakiens regeringar har konsekvent blockerat verkningsfulla EU-omfattande sanktioner och hindrat de återstående 25 medlemsstaterna (EU-25) från att effektivt införa sanktioner mot de självutsedda georgiska myndigheterna.</w:t>
      </w:r>
    </w:p>
    <w:p w14:paraId="78527BEE" w14:textId="77777777" w:rsidR="008C7DAF" w:rsidRPr="00122A99" w:rsidRDefault="008C7DAF" w:rsidP="008C7DAF">
      <w:pPr>
        <w:pStyle w:val="NormalHanging12a"/>
        <w:widowControl/>
        <w:rPr>
          <w:szCs w:val="24"/>
        </w:rPr>
      </w:pPr>
      <w:r w:rsidRPr="00122A99">
        <w:lastRenderedPageBreak/>
        <w:t>P.</w:t>
      </w:r>
      <w:r w:rsidRPr="00122A99">
        <w:tab/>
        <w:t>Flera medlemsstater, däribland Litauen, Estland, Lettland och Tjeckien, har infört bilaterala sanktioner mot vissa georgiska politiker, domare och andra ämbetsmän som är ansvariga för de brutala tillslagen mot demonstranter, kränkningar av de mänskliga rättigheterna och missbruk av rättsstatsprincipen. I december 2024 utfärdade Förenta staterna sanktioner mot Bidzina Ivanisjvili, Georgiens inrikesminister Vachtang Gomelauri och biträdande chefen för avdelningen för specialuppgifter, Mirza Kezevadze, för deras inblandning i brutala tillslag mot medierepresentanter, oppositionsledare och demonstranter. Förenade kungariket och Ukraina har infört liknande sanktioner mot georgiska tjänstemän på hög nivå. Genom hastigt antagna lagar som är anpassade till hans personliga situation håller Ivanisjvili på att flytta sina offshoretillgångar till Georgien för att föregripa ytterligare sanktioner.</w:t>
      </w:r>
    </w:p>
    <w:p w14:paraId="0F6940DE" w14:textId="77777777" w:rsidR="008C7DAF" w:rsidRPr="00122A99" w:rsidRDefault="008C7DAF" w:rsidP="008C7DAF">
      <w:pPr>
        <w:pStyle w:val="NormalHanging12a"/>
        <w:widowControl/>
        <w:rPr>
          <w:szCs w:val="22"/>
        </w:rPr>
      </w:pPr>
      <w:r w:rsidRPr="00122A99">
        <w:t>Q.</w:t>
      </w:r>
      <w:r w:rsidRPr="00122A99">
        <w:tab/>
        <w:t>Den 29 januari 2025 tillkännagav Georgisk dröm att partiet skulle dra tillbaka sin delegation från Europarådets parlamentariska församling (PACE) sedan denna krävt verkligt demokratiska nyval till parlamentet, frigivning av politiska fångar och ansvarsutkrävande av dem som gjort sig skyldiga till våld. FN:s experter har fördömt mönstret med förtryck och kränkningar av de mänskliga rättigheterna i Georgien, samtidigt som OSCE har kallat detta undertryckande ett allvarligt brott mot mötesfriheten.</w:t>
      </w:r>
    </w:p>
    <w:p w14:paraId="53EA2B3C" w14:textId="77777777" w:rsidR="008C7DAF" w:rsidRPr="00122A99" w:rsidRDefault="008C7DAF" w:rsidP="008C7DAF">
      <w:pPr>
        <w:pStyle w:val="NormalHanging12a"/>
        <w:widowControl/>
        <w:rPr>
          <w:szCs w:val="24"/>
        </w:rPr>
      </w:pPr>
      <w:r w:rsidRPr="00122A99">
        <w:t>R.</w:t>
      </w:r>
      <w:r w:rsidRPr="00122A99">
        <w:tab/>
        <w:t>Det styrande partiet Georgisk dröm sammankallade det nya parlamentet i strid med landets konstitution, något som ledde till att oppositionen bojkottade parlamentet. Den 5 februari 2025 röstade det självutnämnda ”parlamentet” för att godkänna ett förtida avslutande av mandaten för 49 av 61 parlamentsledamöter, som företrädde Koalitionen för förändring, Starka georgiska koalitionen och Enade nationella rörelsen, i syfte att upphäva deras immunitet och underlätta gripandet och lagföringen av dem. Samma ”parlament” inrättade en kommission för att straffa det tidigare styrande partiet Enade nationella rörelsen.</w:t>
      </w:r>
    </w:p>
    <w:p w14:paraId="59898B8A" w14:textId="77777777" w:rsidR="008C7DAF" w:rsidRPr="00122A99" w:rsidRDefault="008C7DAF" w:rsidP="008C7DAF">
      <w:pPr>
        <w:pStyle w:val="NormalHanging12a"/>
        <w:widowControl/>
        <w:rPr>
          <w:rFonts w:eastAsia="Calibri"/>
          <w:szCs w:val="24"/>
        </w:rPr>
      </w:pPr>
      <w:r w:rsidRPr="00122A99">
        <w:t>S.</w:t>
      </w:r>
      <w:r w:rsidRPr="00122A99">
        <w:tab/>
        <w:t>Allt fler offentliganställda har avskedats efter att ha uttalat sig mot att Georgiens EU</w:t>
      </w:r>
      <w:r w:rsidRPr="00122A99">
        <w:noBreakHyphen/>
        <w:t>anslutningsprocess har stoppats. Georgisk dröm har ändrat lagarna om offentlig förvaltning och förenklat förfarandena för avskedande av offentliganställda, varav flera har avskedats för att ha deltagit i protester, i ett tydligt försök att tysta kritiska röster.</w:t>
      </w:r>
    </w:p>
    <w:p w14:paraId="0CBB18CF" w14:textId="77777777" w:rsidR="008C7DAF" w:rsidRPr="00122A99" w:rsidRDefault="008C7DAF" w:rsidP="008C7DAF">
      <w:pPr>
        <w:pStyle w:val="NormalHanging12a"/>
        <w:widowControl/>
      </w:pPr>
      <w:r w:rsidRPr="00122A99">
        <w:t>1.</w:t>
      </w:r>
      <w:r w:rsidRPr="00122A99">
        <w:tab/>
        <w:t>Europaparlamentet fördömer Georgisk dröms ”myndigheter” och uppmanar dem med kraft att omedelbart upphöra med det våldsamma förtrycket av fredliga demonstranter, politiska motståndare och medierepresentanter. Parlamentet understryker att Georgiens självutnämnda myndigheter för närvarande kränker landets grundläggande friheter, mänskliga rättigheter och landets centrala internationella förpliktelser och därmed undergräver årtionden av demokratiska reformer som drivits av landets politiska klass och det civila samhället. Parlamentet anser att Georgien är en stat som kidnappats av den illegitima Georgisk dröm-regimen. Parlamentet beklagar djupt att det styrande partiet Georgisk dröm har övergett sin väg mot europeisk integration och Natomedlemskap. Parlamentet påminner om att den pågående demokratiska tillbakagången och antagandet av antidemokratiska lagar i praktiken har avbrutit Georgiens EU-integrationsprocess. Parlamentet upprepar sitt orubbliga stöd för det georgiska folkets legitima europeiska strävanden och dess önskan att leva i ett välmående och demokratiskt land.</w:t>
      </w:r>
    </w:p>
    <w:p w14:paraId="00B3715A" w14:textId="77777777" w:rsidR="008C7DAF" w:rsidRPr="00122A99" w:rsidRDefault="008C7DAF" w:rsidP="008C7DAF">
      <w:pPr>
        <w:pStyle w:val="NormalHanging12a"/>
        <w:widowControl/>
        <w:rPr>
          <w:szCs w:val="24"/>
        </w:rPr>
      </w:pPr>
      <w:r w:rsidRPr="00122A99">
        <w:t>2.</w:t>
      </w:r>
      <w:r w:rsidRPr="00122A99">
        <w:tab/>
        <w:t xml:space="preserve">Europaparlamentet erkänner inte Georgisk dröms självutnämnda myndigheter som etablerades efter det riggade valet den 26 oktober 2024, som varken var fritt eller </w:t>
      </w:r>
      <w:r w:rsidRPr="00122A99">
        <w:lastRenderedPageBreak/>
        <w:t>rättvist och som genomfördes på ett sätt som stred mot demokratiska normer och standarder och inte speglade det georgiska folkets vilja. Parlamentet understryker att det omfattande valfusket har undergrävt valprocessens integritet, kastat tvivel över resultatets legitimitet och urholkat allmänhetens förtroende, både i Georgien och internationellt, för varje ny regering.</w:t>
      </w:r>
    </w:p>
    <w:p w14:paraId="7F104D5A" w14:textId="77777777" w:rsidR="008C7DAF" w:rsidRPr="00122A99" w:rsidRDefault="008C7DAF" w:rsidP="008C7DAF">
      <w:pPr>
        <w:pStyle w:val="NormalHanging12a"/>
        <w:widowControl/>
        <w:rPr>
          <w:szCs w:val="24"/>
        </w:rPr>
      </w:pPr>
      <w:r w:rsidRPr="00122A99">
        <w:t>3.</w:t>
      </w:r>
      <w:r w:rsidRPr="00122A99">
        <w:tab/>
        <w:t>Europaparlamentet uppmanar EU och dess medlemsstater samt nationella parlament och interparlamentariska institutioner att inte erkänna legitimiteten hos Georgisk dröms enpartiparlament och den president som de utnämnt. Parlamentet uppmanar därför världssamfundet att ansluta sig till bojkotten av de självutnämnda georgiska myndigheterna.</w:t>
      </w:r>
    </w:p>
    <w:p w14:paraId="2F7476B9" w14:textId="77777777" w:rsidR="008C7DAF" w:rsidRPr="00122A99" w:rsidRDefault="008C7DAF" w:rsidP="008C7DAF">
      <w:pPr>
        <w:pStyle w:val="NormalHanging12a"/>
        <w:widowControl/>
        <w:rPr>
          <w:bCs/>
        </w:rPr>
      </w:pPr>
      <w:r w:rsidRPr="00122A99">
        <w:t>4.</w:t>
      </w:r>
      <w:r w:rsidRPr="00122A99">
        <w:tab/>
        <w:t>Europaparlamentet fortsätter att erkänna Salome Zurabisjvili som Georgiens legitima president och representant för det georgiska folket. Parlamentet hyllar hennes insatser för att fredligt styra landet tillbaka mot en demokratisk och europeisk utvecklingsväg. Parlamentet uppmanar Europeiska rådets ordförande att bjuda in president Zurabisjvili för att företräda Georgien vid ett kommande möte i Europeiska rådet och vid Europeiska politiska gemenskapens nästa toppmöte.</w:t>
      </w:r>
    </w:p>
    <w:p w14:paraId="21FB7458" w14:textId="77777777" w:rsidR="008C7DAF" w:rsidRPr="00122A99" w:rsidRDefault="008C7DAF" w:rsidP="008C7DAF">
      <w:pPr>
        <w:pStyle w:val="NormalHanging12a"/>
        <w:widowControl/>
        <w:rPr>
          <w:szCs w:val="24"/>
        </w:rPr>
      </w:pPr>
      <w:r w:rsidRPr="00122A99">
        <w:t>5.</w:t>
      </w:r>
      <w:r w:rsidRPr="00122A99">
        <w:tab/>
        <w:t>Europaparlamentet understryker att en lösning på den nuvarande politiska och konstitutionella krisen i Georgien endast kan uppnås genom ett nytt parlamentsval. Parlamentet kräver att nyvalet ska äga rum under de närmaste månaderna i en förbättrad valmiljö, under överinseende av en oavhängig och opartisk valadministration och under omsorgsfull internationell valövervakning för att garantera en verkligt rättvis, fri och transparent process. Parlamentet uppmuntrar medlemsstaternas och EU:s företrädare att resolut kräva nyval och att låta ett eventuellt framtida åtagande vara tydligt avhängigt av att det fastställs ett nytt datum för parlamentsval och införs en mekanism för att säkerställa att valet är fritt och rättvist.</w:t>
      </w:r>
    </w:p>
    <w:p w14:paraId="46AB2557" w14:textId="77777777" w:rsidR="008C7DAF" w:rsidRPr="00122A99" w:rsidRDefault="008C7DAF" w:rsidP="008C7DAF">
      <w:pPr>
        <w:pStyle w:val="NormalHanging12a"/>
        <w:widowControl/>
        <w:rPr>
          <w:rFonts w:eastAsia="Calibri"/>
          <w:szCs w:val="22"/>
        </w:rPr>
      </w:pPr>
      <w:r w:rsidRPr="00122A99">
        <w:t>6.</w:t>
      </w:r>
      <w:r w:rsidRPr="00122A99">
        <w:tab/>
        <w:t>Europaparlamentet uppmanar rådet och EU:s medlemsstater, särskilt EU-25, att införa bilaterala och riktade personliga sanktioner mot Bidzina Ivanisjvili och hans familj och företag och att frysa alla hans tillgångar i EU på grund av hans roll i försämringen av den politiska processen i Georgien, möjliggörandet av den demokratiska tillbakagången och motarbetandet av landets konstitutionellt deklarerade intressen i fråga om euroatlantisk integration. Parlamentet uppmanar den franska regeringen att frånta Bidzina Ivanisjvili hederslegionen och att införa individuella sanktioner mot honom. Parlamentet välkomnar i detta avseende de sanktioner som införts bilateralt av Estland, Lettland, Litauen och Tjeckien samt de sanktioner som redan antagits av Förenta staterna och Förenade kungariket.</w:t>
      </w:r>
    </w:p>
    <w:p w14:paraId="2EC45E7C" w14:textId="77777777" w:rsidR="008C7DAF" w:rsidRPr="00122A99" w:rsidRDefault="008C7DAF" w:rsidP="008C7DAF">
      <w:pPr>
        <w:pStyle w:val="NormalHanging12a"/>
        <w:widowControl/>
        <w:rPr>
          <w:szCs w:val="24"/>
        </w:rPr>
      </w:pPr>
      <w:r w:rsidRPr="00122A99">
        <w:t>7.</w:t>
      </w:r>
      <w:r w:rsidRPr="00122A99">
        <w:tab/>
        <w:t xml:space="preserve">Europaparlamentet uppmanar EU och dess medlemsstater, särskilt EU-25, att på bilateral och samordnad basis införa personliga sanktioner mot de ämbetsmän och politiska ledare i Georgien som är ansvariga för den demokratiska tillbakagången, valfusk, kränkningar av de mänskliga rättigheterna och förföljelse av politiska motståndare och aktivister, såsom Irakli Kobachidze, Sjalva Papuasjvili, Vachtang Gomelauri, Kacha Kaladze, borgmästare i Tbilisi och generalsekreterare för det styrande partiet Georgisk dröm, och Irakli Garibasjvili, ordförande för partiet Georgisk dröm. Parlamentet uppmanar dem att utvidga dessa sanktioner till domare, inbegripet de domare vid Georgiens författningsdomstol som utfärdar politiskt motiverade domar, och företrädare för de brottsbekämpande myndigheterna, samt till finansiella aktörer som underförstått eller öppet stöder regimen och ägarna till medier </w:t>
      </w:r>
      <w:r w:rsidRPr="00122A99">
        <w:lastRenderedPageBreak/>
        <w:t>som stöder regimen, däribland TV Imedi, Pos TV och Rustavi 2 TV, för deras roll när det gäller att sprida desinformation och försöka manipulera den offentliga debatten för att upprätthålla det nuvarande styrande partiets auktoritära styre.</w:t>
      </w:r>
    </w:p>
    <w:p w14:paraId="3E6999C2" w14:textId="77777777" w:rsidR="008C7DAF" w:rsidRPr="00122A99" w:rsidRDefault="008C7DAF" w:rsidP="008C7DAF">
      <w:pPr>
        <w:pStyle w:val="NormalHanging12a"/>
        <w:widowControl/>
        <w:rPr>
          <w:szCs w:val="24"/>
        </w:rPr>
      </w:pPr>
      <w:r w:rsidRPr="00122A99">
        <w:t>8.</w:t>
      </w:r>
      <w:r w:rsidRPr="00122A99">
        <w:tab/>
        <w:t>Europaparlamentet uppmanar rådet och medlemsstaterna att införa sanktioner mot Bidzina Ivanisjvilis nätverk av möjliggörare, elitentourage, korrumperade finansiella aktörer, propagandister och personer som möjliggör den repressiva statsapparaten, bland annat Ekaterine Chvedelidze, Uta Ivanisjvili, Tsotne Ivanisjvili, Bera Ivanisjvili. Gvantsa Ivanisjvili, Alexander Ivanisjvili, Sjmagi Kobachidze, Utja Mamatsasjvili, Natia Turnava, Ivane Tjcharisjvili, Sulchan Papasjvili, Giorgi Kapanadze, Tornike Rizhvadze, Ilia Tsulaia, Kacha Bekauri, Lasja Natsvlisjvili, Vasil Maglaperidze, Grigol Liluasjvili, Micheil Tjintjaladze, Levan Murusidze, Irakli Ruchadze, Tinatin Berdzenisjvili, Tamaz Gaiasjvili, Anton Obolasjvili och Gotja Enukidze.</w:t>
      </w:r>
    </w:p>
    <w:p w14:paraId="743C71BA" w14:textId="77777777" w:rsidR="008C7DAF" w:rsidRPr="00122A99" w:rsidRDefault="008C7DAF" w:rsidP="008C7DAF">
      <w:pPr>
        <w:pStyle w:val="NormalHanging12a"/>
        <w:widowControl/>
        <w:rPr>
          <w:szCs w:val="24"/>
        </w:rPr>
      </w:pPr>
      <w:r w:rsidRPr="00122A99">
        <w:t>9.</w:t>
      </w:r>
      <w:r w:rsidRPr="00122A99">
        <w:tab/>
        <w:t>Europaparlamentet vidhåller att de åtgärder som EU hittills har vidtagit som svar på den uppenbara demokratiska tillbakagången och svikandet av tidigare åtaganden ännu inte fullt ut återspeglar den allvarliga situationen i Georgien och den senaste utvecklingen. Parlamentet välkomnar rådets beslut att upphäva rätten till viseringsfria resor för georgiska diplomater och tjänstemän men anser att detta bara är ett första steg som behöver följas av strängare åtgärder. Parlamentet beklagar djupt de ungerska och slovakiska regeringarnas hindrande av rådets beslut om sanktioner mot personer som är ansvariga för den demokratiska tillbakagången i Georgien.</w:t>
      </w:r>
    </w:p>
    <w:p w14:paraId="4DE3ECFF" w14:textId="77777777" w:rsidR="008C7DAF" w:rsidRPr="00122A99" w:rsidRDefault="008C7DAF" w:rsidP="008C7DAF">
      <w:pPr>
        <w:pStyle w:val="NormalHanging12a"/>
        <w:widowControl/>
        <w:rPr>
          <w:szCs w:val="24"/>
        </w:rPr>
      </w:pPr>
      <w:r w:rsidRPr="00122A99">
        <w:t>10.</w:t>
      </w:r>
      <w:r w:rsidRPr="00122A99">
        <w:tab/>
        <w:t>Europaparlamentet betonar att respekt för de grundläggande rättigheterna är avgörande för EU:s riktmärken för viseringsliberalisering. Parlamentet upprepar sin uppmaning till kommissionen och rådet att se över Georgiens viseringsfrihet, med en möjlighet att upphäva den om man anser att EU:s standarder för demokratisk samhällsstyrning och demokratiska friheter inte upprätthålls.</w:t>
      </w:r>
    </w:p>
    <w:p w14:paraId="3C07D95D" w14:textId="77777777" w:rsidR="008C7DAF" w:rsidRPr="00122A99" w:rsidRDefault="008C7DAF" w:rsidP="008C7DAF">
      <w:pPr>
        <w:pStyle w:val="NormalHanging12a"/>
        <w:widowControl/>
        <w:rPr>
          <w:szCs w:val="24"/>
        </w:rPr>
      </w:pPr>
      <w:r w:rsidRPr="00122A99">
        <w:t>11.</w:t>
      </w:r>
      <w:r w:rsidRPr="00122A99">
        <w:tab/>
        <w:t xml:space="preserve">Europaparlamentet fördömer skarpt det brutala våld och förtryck som den styrande regimen i Georgien använt mot fredliga demonstranter sedan den 28 november 2024. Parlamentet kräver ett omedelbart och villkorslöst frigivande av alla politiska fångar och av dem som frihetsberövats under protesterna mot regeringen. Parlamentet kräver frigivande av journalisten Mzia Amaghlobeli, som hungerstrejkat mot sitt orättvisa frihetsberövande i över fyra veckor nu och som riskerar kritiska, oåterkalleliga och livshotande konsekvenser. Parlamentet fördömer övergreppen mot och misshandeln av den tidigare premiärministern Giorgi Gacharia som resulterade i att han blev inlagd på sjukhus och som den 2 februari 2025 följdes av gripandet av politiska ledare, inbegripet Nika Melia och Gigi Ugulava, och ser detta som en chockerande upptrappning av Georgisk dröms och dess allierades statligt iscensatta våld mot fredliga demonstranter och politiska motståndare. Parlamentet påminner om frihetsberövandet av Elene Choshtaria den 12 januari 2025 i Batumi. </w:t>
      </w:r>
    </w:p>
    <w:p w14:paraId="142A9FC0" w14:textId="77777777" w:rsidR="008C7DAF" w:rsidRPr="00122A99" w:rsidRDefault="008C7DAF" w:rsidP="008C7DAF">
      <w:pPr>
        <w:pStyle w:val="NormalHanging12a"/>
        <w:widowControl/>
        <w:rPr>
          <w:szCs w:val="24"/>
        </w:rPr>
      </w:pPr>
      <w:r w:rsidRPr="00122A99">
        <w:t>12.</w:t>
      </w:r>
      <w:r w:rsidRPr="00122A99">
        <w:tab/>
        <w:t>Europaparlamentet upprepar sin solidaritet med det georgiska folket och dess dynamiska civilsamhälle som kämpar för sina legitima demokratiska rättigheter och sitt lands europeiska framtid. Parlamentet uppmanar med kraft Georgiens regering att vända sin nuvarande politiska kurs och återgå till att genomföra det georgiska folkets vilja till fortsatta demokratiska reformer som på nytt skulle kunna öppna utsikterna för ett framtida EU-medlemskap.</w:t>
      </w:r>
    </w:p>
    <w:p w14:paraId="423F4FDB" w14:textId="77777777" w:rsidR="008C7DAF" w:rsidRPr="00122A99" w:rsidRDefault="008C7DAF" w:rsidP="008C7DAF">
      <w:pPr>
        <w:pStyle w:val="NormalHanging12a"/>
        <w:widowControl/>
        <w:rPr>
          <w:szCs w:val="24"/>
        </w:rPr>
      </w:pPr>
      <w:r w:rsidRPr="00122A99">
        <w:rPr>
          <w:rStyle w:val="Strong"/>
          <w:b w:val="0"/>
          <w:color w:val="000000"/>
        </w:rPr>
        <w:lastRenderedPageBreak/>
        <w:t>13.</w:t>
      </w:r>
      <w:r w:rsidRPr="00122A99">
        <w:rPr>
          <w:b/>
        </w:rPr>
        <w:tab/>
      </w:r>
      <w:r w:rsidRPr="00122A99">
        <w:t>Europaparlamentet fördömer skarpt antagandet av drakonisk lagstiftning som medför omotiverade begränsningar av yttrandefriheten och friheten att delta i fredliga sammankomster och kräver att denna nyligen antagna repressiva lagstiftning upphävs. Parlamentet uppmanar med kraft de georgiska myndigheterna att omedelbart och villkorslöst frige alla personer som sitter frihetsberövade för att fredligt ha utövat sin grundläggande rätt till yttrande- och mötesfrihet och att säkerställa snabba, grundliga och opartiska utredningar av alla anklagelser om olagligt och oproportionerligt bruk av våld från brottsbekämpande myndigheters sida. Parlamentet anser att det georgiska rättssystemet har gjorts till ett vapen för att kväsa motstånd, inge fruktan och tysta det fria ordet.</w:t>
      </w:r>
    </w:p>
    <w:p w14:paraId="11E76CDD" w14:textId="77777777" w:rsidR="008C7DAF" w:rsidRPr="00122A99" w:rsidRDefault="008C7DAF" w:rsidP="008C7DAF">
      <w:pPr>
        <w:pStyle w:val="NormalHanging12a"/>
        <w:widowControl/>
        <w:rPr>
          <w:szCs w:val="24"/>
        </w:rPr>
      </w:pPr>
      <w:r w:rsidRPr="00122A99">
        <w:t>14.</w:t>
      </w:r>
      <w:r w:rsidRPr="00122A99">
        <w:tab/>
        <w:t>Europaparlamentet efterlyser omedelbara åtgärder av de ”georgiska myndigheterna” för att garantera journalisters säkerhet och frihet och utreda alla fall av våld och olämpligt uppträdande från brottsbekämpande myndigheters sida. Parlamentet framhåller betydelsen av att främja ett demokratiskt klimat där medierna, civilsamhället och oppositionen kan verka fritt utan rädsla för repressalier eller censur.</w:t>
      </w:r>
    </w:p>
    <w:p w14:paraId="764807C3" w14:textId="77777777" w:rsidR="008C7DAF" w:rsidRPr="00122A99" w:rsidRDefault="008C7DAF" w:rsidP="008C7DAF">
      <w:pPr>
        <w:pStyle w:val="NormalHanging12a"/>
        <w:widowControl/>
        <w:rPr>
          <w:szCs w:val="24"/>
        </w:rPr>
      </w:pPr>
      <w:r w:rsidRPr="00122A99">
        <w:t>15.</w:t>
      </w:r>
      <w:r w:rsidRPr="00122A99">
        <w:tab/>
        <w:t>Europaparlamentet kräver en oberoende, transparent och opartisk utredning av polisbrutaliteten och övervåldet mot fredliga demonstranter. Parlamentet begär att de ansvariga för människorättskränkningar, däribland brottsbekämpnings- och regeringsföreträdare som ger order om repressiva handlingar, ska bära fullt rättsligt ansvar för detta.</w:t>
      </w:r>
    </w:p>
    <w:p w14:paraId="445ECDDC" w14:textId="77777777" w:rsidR="008C7DAF" w:rsidRPr="00122A99" w:rsidRDefault="008C7DAF" w:rsidP="008C7DAF">
      <w:pPr>
        <w:pStyle w:val="NormalHanging12a"/>
        <w:widowControl/>
        <w:rPr>
          <w:szCs w:val="24"/>
        </w:rPr>
      </w:pPr>
      <w:r w:rsidRPr="00122A99">
        <w:t>16.</w:t>
      </w:r>
      <w:r w:rsidRPr="00122A99">
        <w:tab/>
        <w:t>Europaparlamentet fördömer att åklagarmyndigheten den 8 februari 2025 inledde en utredning av icke-statliga organisationer som anklagas för grovt sabotage, försök till sabotage och hjälp till utländska och utländskt kontrollerade organisationer i fientlig verksamhet som syftar till att undergräva den georgiska statens intressen, något som kan ge fleråriga fängelsestraff. Parlamentet betraktar denna åtgärd som en ytterligare upptrappning av regimförtrycket, missbruket av rättsväsendet och den allt snabbare demokratiska tillbakagången.</w:t>
      </w:r>
    </w:p>
    <w:p w14:paraId="040C3AE1" w14:textId="77777777" w:rsidR="008C7DAF" w:rsidRPr="00122A99" w:rsidRDefault="008C7DAF" w:rsidP="008C7DAF">
      <w:pPr>
        <w:pStyle w:val="NormalHanging12a"/>
        <w:widowControl/>
        <w:rPr>
          <w:rFonts w:eastAsia="Calibri"/>
          <w:szCs w:val="24"/>
        </w:rPr>
      </w:pPr>
      <w:r w:rsidRPr="00122A99">
        <w:t>17.</w:t>
      </w:r>
      <w:r w:rsidRPr="00122A99">
        <w:tab/>
        <w:t>Europaparlamentet fördömer de georgiska myndigheternas omfattande kampanj med angrepp som svartmålar organisationer i det civila samhället och ansedda internationella givare som stöder demokratin, rättsstatsprincipen och skyddet av de mänskliga rättigheterna i Georgien.</w:t>
      </w:r>
    </w:p>
    <w:p w14:paraId="643B87ED" w14:textId="77777777" w:rsidR="008C7DAF" w:rsidRPr="00122A99" w:rsidRDefault="008C7DAF" w:rsidP="008C7DAF">
      <w:pPr>
        <w:pStyle w:val="NormalHanging12a"/>
        <w:widowControl/>
        <w:rPr>
          <w:rStyle w:val="Strong"/>
          <w:rFonts w:eastAsiaTheme="majorEastAsia"/>
          <w:b w:val="0"/>
          <w:color w:val="000000"/>
          <w:szCs w:val="24"/>
        </w:rPr>
      </w:pPr>
      <w:r w:rsidRPr="00122A99">
        <w:t>18.</w:t>
      </w:r>
      <w:r w:rsidRPr="00122A99">
        <w:tab/>
        <w:t>Europaparlamentet fördömer Georgisk dröms upphävande av mandaten för 49 parlamentsledamöter från oppositionen, ett tecken på ytterligare demokratisk tillbakagång, och anser att detta är det senaste steget i Georgisk dröms angrepp på den politiska mångfalden i landet.</w:t>
      </w:r>
    </w:p>
    <w:p w14:paraId="5ADA8628" w14:textId="77777777" w:rsidR="008C7DAF" w:rsidRPr="00122A99" w:rsidRDefault="008C7DAF" w:rsidP="008C7DAF">
      <w:pPr>
        <w:pStyle w:val="NormalHanging12a"/>
        <w:widowControl/>
        <w:rPr>
          <w:szCs w:val="24"/>
        </w:rPr>
      </w:pPr>
      <w:r w:rsidRPr="00122A99">
        <w:t>19.</w:t>
      </w:r>
      <w:r w:rsidRPr="00122A99">
        <w:rPr>
          <w:rStyle w:val="Strong"/>
          <w:color w:val="000000"/>
        </w:rPr>
        <w:tab/>
      </w:r>
      <w:r w:rsidRPr="00122A99">
        <w:t>Europaparlamentet välkomnar Europarådets parlamentariska församlings beslut att ifrågasätta behörigheten för Georgiens parlamentariska delegation på grund av den demokratiska tillbakagången och kränkningarna av de mänskliga rättigheterna. Parlamentet stöder Europarådets parlamentariska församlings uppmaning till Georgien att omedelbart inleda en inkluderande process med deltagande av alla politiska och sociala aktörer, inbegripet det styrande partiet, oppositionen och det civila samhället, för att snarast ta itu med de brister och tillkortakommanden som konstaterades under det senaste parlamentsvalet och för att skapa en valmiljö som främjar nya, verkligt demokratiska val som tillkännages under de närmaste månaderna.</w:t>
      </w:r>
    </w:p>
    <w:p w14:paraId="0C599E6D" w14:textId="77777777" w:rsidR="008C7DAF" w:rsidRPr="00122A99" w:rsidRDefault="008C7DAF" w:rsidP="008C7DAF">
      <w:pPr>
        <w:pStyle w:val="NormalHanging12a"/>
        <w:widowControl/>
        <w:rPr>
          <w:szCs w:val="24"/>
        </w:rPr>
      </w:pPr>
      <w:r w:rsidRPr="00122A99">
        <w:lastRenderedPageBreak/>
        <w:t>20.</w:t>
      </w:r>
      <w:r w:rsidRPr="00122A99">
        <w:tab/>
        <w:t>Europaparlamentet noterar att Georgien, en gång en föregångare för euroatlantisk integration, nu upplever en allt snabbare demokratisk tillbakagång, i ett till synes avsiktligt försök att visa att det georgiska folkets vilja inte längre är avgörande för landets framtid, vilket skulle kunna leda till att landet slår in på samma politiska utvecklingsväg som Belarus och går från auktoritär stat till diktatorisk regim.</w:t>
      </w:r>
    </w:p>
    <w:p w14:paraId="651F72AB" w14:textId="77777777" w:rsidR="008C7DAF" w:rsidRPr="00122A99" w:rsidRDefault="008C7DAF" w:rsidP="008C7DAF">
      <w:pPr>
        <w:pStyle w:val="NormalHanging12a"/>
        <w:widowControl/>
        <w:rPr>
          <w:szCs w:val="24"/>
        </w:rPr>
      </w:pPr>
      <w:r w:rsidRPr="00122A99">
        <w:t>21.</w:t>
      </w:r>
      <w:r w:rsidRPr="00122A99">
        <w:tab/>
        <w:t>Europaparlamentet beklagar djupt Irakli Kobachidzes beslut att ställa in anslutningsförhandlingarna och avvisa EU-finansiering fram till slutet av 2028. Parlamentet påminner om att alla opinionsundersökningar konsekvent visar på den georgiska befolkningens överväldigande stöd för en euroatlantisk framtid. Parlamentet uttrycker sitt starka stöd för det georgiska folkets euroatlantiska strävanden.</w:t>
      </w:r>
    </w:p>
    <w:p w14:paraId="027EF75F" w14:textId="77777777" w:rsidR="008C7DAF" w:rsidRPr="00122A99" w:rsidRDefault="008C7DAF" w:rsidP="008C7DAF">
      <w:pPr>
        <w:pStyle w:val="NormalHanging12a"/>
        <w:widowControl/>
        <w:rPr>
          <w:szCs w:val="24"/>
        </w:rPr>
      </w:pPr>
      <w:r w:rsidRPr="00122A99">
        <w:t>22.</w:t>
      </w:r>
      <w:r w:rsidRPr="00122A99">
        <w:tab/>
        <w:t>Europaparlamentet efterlyser en omedelbar och omfattande granskning av EU:s politik gentemot Georgien på grund av den demokratiska tillbakagången. Parlamentet uppmanar kommissionen att se över associeringsavtalet mellan EU och Georgien mot bakgrund av de självutnämnda georgiska myndigheternas överträdelser av de allmänna principerna i artikel 2, nämligen respekten för demokratiska principer, rättsstatsprincipen och de grundläggande friheterna. Parlamentet påpekar att bristande efterlevnad av skyldigheterna kan resultera i villkorad inställelse av det ekonomiska samarbete och de förmåner som avtalet erbjuder.</w:t>
      </w:r>
    </w:p>
    <w:p w14:paraId="5BE4A48B" w14:textId="77777777" w:rsidR="008C7DAF" w:rsidRPr="00122A99" w:rsidRDefault="008C7DAF" w:rsidP="008C7DAF">
      <w:pPr>
        <w:pStyle w:val="NormalHanging12a"/>
        <w:widowControl/>
      </w:pPr>
      <w:r w:rsidRPr="00122A99">
        <w:t>23.</w:t>
      </w:r>
      <w:r w:rsidRPr="00122A99">
        <w:tab/>
        <w:t>Europaparlamentet välkomnar kommissionens beslut att upphöra med allt budgetstöd till de georgiska myndigheterna och att skjuta upp inledandet av eventuella framtida investeringsprojekt. Parlamentet uppmuntrar kommissionen att avsluta allt ekonomiskt stöd till pågående projekt. Parlamentet vill se ett moratorium för investeringsprojekt på konnektivitetsområdet. Parlamentet uppmanar kommissionen att börja identifiera ekonomiska sektorer som är relevanta för de oligarkiska intressen som stöder och upprätthåller det nuvarande auktoritära styret, med tanke på ett eventuellt framtida beslut om restriktiva åtgärder eller ekonomiska sanktioner. Parlamentet uppmanar kommissionen att börja identifiera konnektivitetsprojekt som stöder och upprätthåller det nuvarande auktoritära styret och att överväga att avbryta dem tills det hålls ett nytt parlamentsval.</w:t>
      </w:r>
    </w:p>
    <w:p w14:paraId="6D8948B4" w14:textId="77777777" w:rsidR="008C7DAF" w:rsidRPr="00122A99" w:rsidRDefault="008C7DAF" w:rsidP="008C7DAF">
      <w:pPr>
        <w:pStyle w:val="NormalHanging12a"/>
        <w:widowControl/>
        <w:rPr>
          <w:szCs w:val="24"/>
        </w:rPr>
      </w:pPr>
      <w:r w:rsidRPr="00122A99">
        <w:t>24.</w:t>
      </w:r>
      <w:r w:rsidRPr="00122A99">
        <w:tab/>
        <w:t>Europaparlamentet fördömer det klimat av hot och polarisering som underblåses av uttalandena från georgiska regeringsföreträdare och politiska ledare samt av attackerna mot politisk pluralism, bland annat genom oroande fall av hot och våld mot Georgiens demokratiska politiska krafter, upprepade hot om att förbjuda oppositionspartier, gripa deras ledare och till och med vanliga anhängare och att tysta ned avvikande åsikter. Parlamentet understryker att allt utom ett fullständigt återställande av Georgiens demokratiska normer kommer att innebära en ytterligare försämring av förbindelserna mellan EU och Georgien, omöjliggöra varje steg mot en EU-anslutning och leda till ytterligare sanktioner.</w:t>
      </w:r>
    </w:p>
    <w:p w14:paraId="46B71AED" w14:textId="77777777" w:rsidR="008C7DAF" w:rsidRPr="00122A99" w:rsidRDefault="008C7DAF" w:rsidP="008C7DAF">
      <w:pPr>
        <w:pStyle w:val="NormalHanging12a"/>
        <w:widowControl/>
        <w:rPr>
          <w:szCs w:val="24"/>
        </w:rPr>
      </w:pPr>
      <w:r w:rsidRPr="00122A99">
        <w:t>25.</w:t>
      </w:r>
      <w:r w:rsidRPr="00122A99">
        <w:tab/>
        <w:t xml:space="preserve">Europaparlamentet uppmanar kommissionen att snabbt omfördela de frysta 120 miljoner euro som ursprungligen var avsedda som stöd till de georgiska myndigheterna för att öka EU:s stöd till Georgiens civila samhälle, särskilt den icke-statliga sektorn och oberoende medier, som i allt högre grad utsätts för otillbörliga påtryckningar från det styrande politiska partiet och myndigheterna, och för att stödja program som främjar demokratisk motståndskraft och valintegritet. Parlamentet begär att EU:s finansieringsmekanismer anpassas för att ta hänsyn till de behov som uppstår i en mer fientlig och antidemokratisk miljö. Parlamentet framhåller det akuta behovet av </w:t>
      </w:r>
      <w:r w:rsidRPr="00122A99">
        <w:lastRenderedPageBreak/>
        <w:t>att stödja civilsamhället mot bakgrund av det växande förtrycket och det faktum att Förenta staternas byrå för internationell utveckling (USAID) avbrutit sin verksamhet, och uppmanar därför med kraft kommissionen att öka stödet utan dröjsmål.</w:t>
      </w:r>
    </w:p>
    <w:p w14:paraId="7990C18C" w14:textId="77777777" w:rsidR="008C7DAF" w:rsidRPr="00122A99" w:rsidRDefault="008C7DAF" w:rsidP="008C7DAF">
      <w:pPr>
        <w:pStyle w:val="NormalHanging12a"/>
        <w:widowControl/>
        <w:rPr>
          <w:szCs w:val="24"/>
        </w:rPr>
      </w:pPr>
      <w:r w:rsidRPr="00122A99">
        <w:t>26.</w:t>
      </w:r>
      <w:r w:rsidRPr="00122A99">
        <w:tab/>
        <w:t>Europaparlamentet uttrycker djup oro över det ökande ryska inflytandet i landet och över de åtgärder som Georgisk dröm-regeringen vidtar i sin politik för att närma sig och samarbeta med Ryssland, trots landets smygande ockupation av Georgiens territorium. Parlamentet beklagar i detta avseende den växande västfientliga och fientliga retoriken från Georgisk dröms företrädare gentemot Georgiens strategiska västliga partner, däribland EU, Europaparlamentets ledamöter och tjänstemän, och Georgisk dröms främjande av rysk desinformation och manipulation.</w:t>
      </w:r>
    </w:p>
    <w:p w14:paraId="415E14B1" w14:textId="4A38E5D0" w:rsidR="008C7DAF" w:rsidRPr="00122A99" w:rsidRDefault="008C7DAF" w:rsidP="008C7DAF">
      <w:pPr>
        <w:pStyle w:val="NormalHanging12a"/>
        <w:widowControl/>
        <w:rPr>
          <w:szCs w:val="24"/>
        </w:rPr>
      </w:pPr>
      <w:r w:rsidRPr="00122A99">
        <w:t>27.</w:t>
      </w:r>
      <w:r w:rsidRPr="00122A99">
        <w:tab/>
        <w:t xml:space="preserve">Europaparlamentet upprepar med kraft sitt brådskande krav på att den före detta presidenten Micheil Saakasjvili omedelbart ska friges av humanitära skäl, särskilt så att han kan söka medicinsk vård utomlands. Parlamentet betonar att de självutnämnda myndigheterna bär det fulla och ofrånkomliga ansvaret för den före detta presidenten Micheil Saakasjvilis liv, hälsa, säkerhet och välbefinnande och måste ställas till svars </w:t>
      </w:r>
      <w:r w:rsidR="008E37F5" w:rsidRPr="00122A99">
        <w:t>om</w:t>
      </w:r>
      <w:r w:rsidRPr="00122A99">
        <w:t xml:space="preserve"> han på något sätt kommer till skada.</w:t>
      </w:r>
      <w:r w:rsidR="00DE1DF2" w:rsidRPr="00122A99">
        <w:t xml:space="preserve"> Parlamentet uppmanar dessutom Georgisk dröm-myndigheterna att se till att Europaparlamentets ledamöter ges obehindrat tillträde till Micheil Saakasjvili.</w:t>
      </w:r>
    </w:p>
    <w:p w14:paraId="514C9574" w14:textId="77777777" w:rsidR="00AF0F8D" w:rsidRPr="00122A99" w:rsidRDefault="008C7DAF" w:rsidP="00AF0F8D">
      <w:pPr>
        <w:pStyle w:val="NormalHanging12a"/>
        <w:widowControl/>
      </w:pPr>
      <w:r w:rsidRPr="00122A99">
        <w:rPr>
          <w:shd w:val="clear" w:color="auto" w:fill="FFFFFF"/>
        </w:rPr>
        <w:t>28.</w:t>
      </w:r>
      <w:r w:rsidRPr="00122A99">
        <w:tab/>
      </w:r>
      <w:r w:rsidRPr="00122A99">
        <w:rPr>
          <w:shd w:val="clear" w:color="auto" w:fill="FFFFFF"/>
        </w:rPr>
        <w:t>Europaparlamentet uppdrar åt talmannen att översända denna resolution till vice ordföranden för kommissionen/unionens höga representant för utrikes frågor och säkerhetspolitik, rådet, kommissionen, medlemsstaternas regeringar och parlament, Europarådet, Organisationen för säkerhet och samarbete i Europa samt till Georgiens självutnämnda myndigheter.</w:t>
      </w:r>
    </w:p>
    <w:p w14:paraId="020E641A" w14:textId="77777777" w:rsidR="00E365E1" w:rsidRPr="00122A99" w:rsidRDefault="00E365E1" w:rsidP="00752AF7"/>
    <w:sectPr w:rsidR="00E365E1" w:rsidRPr="00122A99" w:rsidSect="00AF0F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E001D4" w14:textId="77777777" w:rsidR="00752AF7" w:rsidRPr="00AF0F8D" w:rsidRDefault="00752AF7">
      <w:r w:rsidRPr="00AF0F8D">
        <w:separator/>
      </w:r>
    </w:p>
  </w:endnote>
  <w:endnote w:type="continuationSeparator" w:id="0">
    <w:p w14:paraId="3C61B832" w14:textId="77777777" w:rsidR="00752AF7" w:rsidRPr="00AF0F8D" w:rsidRDefault="00752AF7">
      <w:r w:rsidRPr="00AF0F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6FBF9" w14:textId="77777777" w:rsidR="00064002" w:rsidRPr="00AF0F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73969" w14:textId="77777777" w:rsidR="00064002" w:rsidRPr="00AF0F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99667" w14:textId="77777777" w:rsidR="00064002" w:rsidRPr="00AF0F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38C57" w14:textId="77777777" w:rsidR="00752AF7" w:rsidRPr="00AF0F8D" w:rsidRDefault="00752AF7">
      <w:r w:rsidRPr="00AF0F8D">
        <w:separator/>
      </w:r>
    </w:p>
  </w:footnote>
  <w:footnote w:type="continuationSeparator" w:id="0">
    <w:p w14:paraId="37E7EB0D" w14:textId="77777777" w:rsidR="00752AF7" w:rsidRPr="00AF0F8D" w:rsidRDefault="00752AF7">
      <w:r w:rsidRPr="00AF0F8D">
        <w:continuationSeparator/>
      </w:r>
    </w:p>
  </w:footnote>
  <w:footnote w:id="1">
    <w:p w14:paraId="7A1A09EF" w14:textId="77777777" w:rsidR="008C7DAF" w:rsidRPr="00AF0F8D" w:rsidRDefault="008C7DAF" w:rsidP="00AF0F8D">
      <w:pPr>
        <w:pStyle w:val="FootnoteText"/>
        <w:ind w:left="567" w:hanging="567"/>
        <w:rPr>
          <w:sz w:val="24"/>
          <w:lang w:val="sv-SE"/>
        </w:rPr>
      </w:pPr>
      <w:r w:rsidRPr="00AF0F8D">
        <w:rPr>
          <w:rStyle w:val="FootnoteReference"/>
          <w:sz w:val="24"/>
          <w:lang w:val="sv-SE"/>
        </w:rPr>
        <w:footnoteRef/>
      </w:r>
      <w:r w:rsidR="00AF0F8D" w:rsidRPr="00AF0F8D">
        <w:rPr>
          <w:sz w:val="24"/>
          <w:lang w:val="sv-SE"/>
        </w:rPr>
        <w:t xml:space="preserve"> </w:t>
      </w:r>
      <w:r w:rsidR="00AF0F8D" w:rsidRPr="00AF0F8D">
        <w:rPr>
          <w:sz w:val="24"/>
          <w:lang w:val="sv-SE"/>
        </w:rPr>
        <w:tab/>
      </w:r>
      <w:r w:rsidRPr="00AF0F8D">
        <w:rPr>
          <w:sz w:val="24"/>
          <w:lang w:val="sv-SE"/>
        </w:rPr>
        <w:t>Antagna texter, P10_TA(2024)0054.</w:t>
      </w:r>
    </w:p>
  </w:footnote>
  <w:footnote w:id="2">
    <w:p w14:paraId="53FC083D" w14:textId="77777777" w:rsidR="008C7DAF" w:rsidRPr="00AF0F8D" w:rsidRDefault="008C7DAF" w:rsidP="00AF0F8D">
      <w:pPr>
        <w:pStyle w:val="FootnoteText"/>
        <w:ind w:left="567" w:hanging="567"/>
        <w:rPr>
          <w:sz w:val="24"/>
          <w:lang w:val="sv-SE"/>
        </w:rPr>
      </w:pPr>
      <w:r w:rsidRPr="00AF0F8D">
        <w:rPr>
          <w:rStyle w:val="FootnoteReference"/>
          <w:sz w:val="24"/>
          <w:lang w:val="sv-SE"/>
        </w:rPr>
        <w:footnoteRef/>
      </w:r>
      <w:r w:rsidR="00AF0F8D" w:rsidRPr="00AF0F8D">
        <w:rPr>
          <w:sz w:val="24"/>
          <w:lang w:val="sv-SE"/>
        </w:rPr>
        <w:t xml:space="preserve"> </w:t>
      </w:r>
      <w:r w:rsidR="00AF0F8D" w:rsidRPr="00AF0F8D">
        <w:rPr>
          <w:sz w:val="24"/>
          <w:lang w:val="sv-SE"/>
        </w:rPr>
        <w:tab/>
      </w:r>
      <w:r w:rsidRPr="00AF0F8D">
        <w:rPr>
          <w:sz w:val="24"/>
          <w:lang w:val="sv-SE"/>
        </w:rPr>
        <w:t>EUT L 261, 30.8.2014, s.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AC12E" w14:textId="77777777" w:rsidR="00064002" w:rsidRPr="00AF0F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8E5E" w14:textId="77777777" w:rsidR="00064002" w:rsidRPr="00AF0F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9924F" w14:textId="77777777" w:rsidR="00064002" w:rsidRPr="00AF0F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SV"/>
    <w:docVar w:name="dvnumam" w:val="0"/>
    <w:docVar w:name="dvpe" w:val="769.130"/>
    <w:docVar w:name="dvtitre" w:val="Europaparlamentets resolution av den xx xx 2025 om den fortsatta försämringen av den politiska situationen i Georgien(2025/2522(RSP))"/>
  </w:docVars>
  <w:rsids>
    <w:rsidRoot w:val="00752AF7"/>
    <w:rsid w:val="00002272"/>
    <w:rsid w:val="00064002"/>
    <w:rsid w:val="000677B9"/>
    <w:rsid w:val="000831BA"/>
    <w:rsid w:val="000A42CC"/>
    <w:rsid w:val="000E7DD9"/>
    <w:rsid w:val="0010095E"/>
    <w:rsid w:val="00122A99"/>
    <w:rsid w:val="00125B37"/>
    <w:rsid w:val="00187494"/>
    <w:rsid w:val="001F32AE"/>
    <w:rsid w:val="002767FF"/>
    <w:rsid w:val="002B18FE"/>
    <w:rsid w:val="002B5493"/>
    <w:rsid w:val="00343214"/>
    <w:rsid w:val="00361C00"/>
    <w:rsid w:val="00395FA1"/>
    <w:rsid w:val="003E15D4"/>
    <w:rsid w:val="00411CCE"/>
    <w:rsid w:val="0041666E"/>
    <w:rsid w:val="00421060"/>
    <w:rsid w:val="004303C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AF7"/>
    <w:rsid w:val="00756632"/>
    <w:rsid w:val="00762C74"/>
    <w:rsid w:val="00786EC0"/>
    <w:rsid w:val="0079072B"/>
    <w:rsid w:val="007D1690"/>
    <w:rsid w:val="007E22AD"/>
    <w:rsid w:val="00817416"/>
    <w:rsid w:val="00842779"/>
    <w:rsid w:val="00865F67"/>
    <w:rsid w:val="00881A7B"/>
    <w:rsid w:val="008840E5"/>
    <w:rsid w:val="00887B3E"/>
    <w:rsid w:val="008C2AC6"/>
    <w:rsid w:val="008C7DAF"/>
    <w:rsid w:val="008E37F5"/>
    <w:rsid w:val="00930C23"/>
    <w:rsid w:val="0093193B"/>
    <w:rsid w:val="009509D8"/>
    <w:rsid w:val="00950B64"/>
    <w:rsid w:val="00981893"/>
    <w:rsid w:val="00A1687D"/>
    <w:rsid w:val="00A43E52"/>
    <w:rsid w:val="00A4678D"/>
    <w:rsid w:val="00A778C7"/>
    <w:rsid w:val="00AB441E"/>
    <w:rsid w:val="00AB6293"/>
    <w:rsid w:val="00AE0928"/>
    <w:rsid w:val="00AF0F8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DF2"/>
    <w:rsid w:val="00E365E1"/>
    <w:rsid w:val="00E820A4"/>
    <w:rsid w:val="00E9448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0E651"/>
  <w15:chartTrackingRefBased/>
  <w15:docId w15:val="{D8205DEC-80AC-4030-8CB1-3D21259B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C7DAF"/>
    <w:rPr>
      <w:b/>
    </w:rPr>
  </w:style>
  <w:style w:type="paragraph" w:customStyle="1" w:styleId="NormalHanging12a">
    <w:name w:val="NormalHanging12a"/>
    <w:basedOn w:val="Normal"/>
    <w:rsid w:val="008C7DAF"/>
    <w:pPr>
      <w:spacing w:after="240"/>
      <w:ind w:left="567" w:hanging="567"/>
    </w:pPr>
  </w:style>
  <w:style w:type="paragraph" w:customStyle="1" w:styleId="EPComma">
    <w:name w:val="EPComma"/>
    <w:basedOn w:val="Normal"/>
    <w:link w:val="EPCommaChar"/>
    <w:rsid w:val="008C7DAF"/>
    <w:pPr>
      <w:spacing w:before="480" w:after="240"/>
    </w:pPr>
  </w:style>
  <w:style w:type="character" w:customStyle="1" w:styleId="EPCommaChar">
    <w:name w:val="EPComma Char"/>
    <w:basedOn w:val="DefaultParagraphFont"/>
    <w:link w:val="EPComma"/>
    <w:rsid w:val="008C7DAF"/>
    <w:rPr>
      <w:sz w:val="24"/>
      <w:lang w:val="sv-SE"/>
    </w:rPr>
  </w:style>
  <w:style w:type="character" w:styleId="Strong">
    <w:name w:val="Strong"/>
    <w:basedOn w:val="DefaultParagraphFont"/>
    <w:uiPriority w:val="22"/>
    <w:qFormat/>
    <w:rsid w:val="008C7DAF"/>
    <w:rPr>
      <w:b/>
      <w:bCs/>
    </w:rPr>
  </w:style>
  <w:style w:type="paragraph" w:styleId="BalloonText">
    <w:name w:val="Balloon Text"/>
    <w:basedOn w:val="Normal"/>
    <w:link w:val="BalloonTextChar"/>
    <w:rsid w:val="00E9448A"/>
    <w:rPr>
      <w:rFonts w:ascii="Segoe UI" w:hAnsi="Segoe UI" w:cs="Segoe UI"/>
      <w:sz w:val="18"/>
      <w:szCs w:val="18"/>
    </w:rPr>
  </w:style>
  <w:style w:type="character" w:customStyle="1" w:styleId="BalloonTextChar">
    <w:name w:val="Balloon Text Char"/>
    <w:basedOn w:val="DefaultParagraphFont"/>
    <w:link w:val="BalloonText"/>
    <w:rsid w:val="00E9448A"/>
    <w:rPr>
      <w:rFonts w:ascii="Segoe UI" w:hAnsi="Segoe UI" w:cs="Segoe UI"/>
      <w:sz w:val="18"/>
      <w:szCs w:val="18"/>
      <w:lang w:val="sv-SE"/>
    </w:rPr>
  </w:style>
  <w:style w:type="character" w:styleId="CommentReference">
    <w:name w:val="annotation reference"/>
    <w:basedOn w:val="DefaultParagraphFont"/>
    <w:rsid w:val="00DE1DF2"/>
    <w:rPr>
      <w:sz w:val="16"/>
      <w:szCs w:val="16"/>
    </w:rPr>
  </w:style>
  <w:style w:type="paragraph" w:styleId="CommentText">
    <w:name w:val="annotation text"/>
    <w:basedOn w:val="Normal"/>
    <w:link w:val="CommentTextChar"/>
    <w:rsid w:val="00DE1DF2"/>
    <w:rPr>
      <w:sz w:val="20"/>
    </w:rPr>
  </w:style>
  <w:style w:type="character" w:customStyle="1" w:styleId="CommentTextChar">
    <w:name w:val="Comment Text Char"/>
    <w:basedOn w:val="DefaultParagraphFont"/>
    <w:link w:val="CommentText"/>
    <w:rsid w:val="00DE1DF2"/>
    <w:rPr>
      <w:lang w:val="sv-SE"/>
    </w:rPr>
  </w:style>
  <w:style w:type="paragraph" w:styleId="CommentSubject">
    <w:name w:val="annotation subject"/>
    <w:basedOn w:val="CommentText"/>
    <w:next w:val="CommentText"/>
    <w:link w:val="CommentSubjectChar"/>
    <w:rsid w:val="00DE1DF2"/>
    <w:rPr>
      <w:b/>
      <w:bCs/>
    </w:rPr>
  </w:style>
  <w:style w:type="character" w:customStyle="1" w:styleId="CommentSubjectChar">
    <w:name w:val="Comment Subject Char"/>
    <w:basedOn w:val="CommentTextChar"/>
    <w:link w:val="CommentSubject"/>
    <w:rsid w:val="00DE1DF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4002D-FD23-4FDB-A4FC-EEDA31752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3660</Words>
  <Characters>24232</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2025-02-13T14:13:00Z</dcterms:created>
  <dcterms:modified xsi:type="dcterms:W3CDTF">2025-02-13T14:13:00Z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B10-0106/2025</vt:lpwstr>
  </property>
  <property fmtid="{D5CDD505-2E9C-101B-9397-08002B2CF9AE}" pid="4" name="&lt;Type&gt;">
    <vt:lpwstr>RR</vt:lpwstr>
  </property>
</Properties>
</file>