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6D98" w14:paraId="06680A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B28A4D" w14:textId="77777777" w:rsidR="00751A4A" w:rsidRPr="00586D98" w:rsidRDefault="00C92A2B" w:rsidP="0010095E">
            <w:pPr>
              <w:pStyle w:val="EPName"/>
            </w:pPr>
            <w:r w:rsidRPr="00586D98">
              <w:t>Европейски</w:t>
            </w:r>
            <w:r w:rsidR="007929B0" w:rsidRPr="00586D98">
              <w:t xml:space="preserve"> парламент</w:t>
            </w:r>
          </w:p>
          <w:p w14:paraId="3E708510" w14:textId="77777777" w:rsidR="00751A4A" w:rsidRPr="00586D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6D98">
              <w:t>2024</w:t>
            </w:r>
            <w:r w:rsidR="00C92A2B">
              <w:rPr>
                <w:lang w:val="en-GB"/>
              </w:rPr>
              <w:t> – </w:t>
            </w:r>
            <w:r w:rsidR="00817416" w:rsidRPr="00586D98">
              <w:t>202</w:t>
            </w:r>
            <w:r w:rsidRPr="00586D98">
              <w:t>9</w:t>
            </w:r>
          </w:p>
        </w:tc>
        <w:tc>
          <w:tcPr>
            <w:tcW w:w="2268" w:type="dxa"/>
            <w:shd w:val="clear" w:color="auto" w:fill="auto"/>
          </w:tcPr>
          <w:p w14:paraId="7DAD8F86" w14:textId="77777777" w:rsidR="00751A4A" w:rsidRPr="00586D98" w:rsidRDefault="00187494" w:rsidP="0010095E">
            <w:pPr>
              <w:pStyle w:val="EPLogo"/>
            </w:pPr>
            <w:r w:rsidRPr="00586D98">
              <w:rPr>
                <w:noProof/>
                <w:lang w:val="en-GB"/>
              </w:rPr>
              <w:drawing>
                <wp:inline distT="0" distB="0" distL="0" distR="0" wp14:anchorId="2399A498" wp14:editId="584C29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F36B5" w14:textId="77777777" w:rsidR="00D058B8" w:rsidRPr="00586D98" w:rsidRDefault="00D058B8" w:rsidP="004C5D52">
      <w:pPr>
        <w:pStyle w:val="LineTop"/>
      </w:pPr>
    </w:p>
    <w:p w14:paraId="3FC2B3B1" w14:textId="77777777" w:rsidR="00680577" w:rsidRPr="00586D98" w:rsidRDefault="007929B0" w:rsidP="00680577">
      <w:pPr>
        <w:pStyle w:val="EPBodyTA1"/>
      </w:pPr>
      <w:r w:rsidRPr="00586D98">
        <w:t>ПРИЕТИ ТЕКСТОВЕ</w:t>
      </w:r>
    </w:p>
    <w:p w14:paraId="2B746365" w14:textId="77777777" w:rsidR="00D058B8" w:rsidRPr="00586D98" w:rsidRDefault="00D058B8" w:rsidP="00D058B8">
      <w:pPr>
        <w:pStyle w:val="LineBottom"/>
      </w:pPr>
    </w:p>
    <w:p w14:paraId="2B15E838" w14:textId="77777777" w:rsidR="007929B0" w:rsidRPr="00586D98" w:rsidRDefault="007929B0" w:rsidP="007929B0">
      <w:pPr>
        <w:pStyle w:val="ATHeading1"/>
      </w:pPr>
      <w:bookmarkStart w:id="0" w:name="TANumber"/>
      <w:r w:rsidRPr="00586D98">
        <w:t>P10_TA(2025)00</w:t>
      </w:r>
      <w:r w:rsidR="004748EC" w:rsidRPr="00527BA4">
        <w:t>2</w:t>
      </w:r>
      <w:r w:rsidRPr="00586D98">
        <w:t>0</w:t>
      </w:r>
      <w:bookmarkEnd w:id="0"/>
    </w:p>
    <w:p w14:paraId="027A6D9C" w14:textId="77777777" w:rsidR="007929B0" w:rsidRPr="00586D98" w:rsidRDefault="007929B0" w:rsidP="007929B0">
      <w:pPr>
        <w:pStyle w:val="ATHeading2"/>
      </w:pPr>
      <w:bookmarkStart w:id="1" w:name="title"/>
      <w:r w:rsidRPr="00586D98">
        <w:t>Ескалиране на насилието в източната част на Демократична република Конго</w:t>
      </w:r>
      <w:bookmarkEnd w:id="1"/>
    </w:p>
    <w:p w14:paraId="2DCBB52B" w14:textId="77777777" w:rsidR="007929B0" w:rsidRPr="00586D98" w:rsidRDefault="007929B0" w:rsidP="007929B0">
      <w:pPr>
        <w:rPr>
          <w:i/>
          <w:vanish/>
        </w:rPr>
      </w:pPr>
      <w:r w:rsidRPr="00586D98">
        <w:rPr>
          <w:i/>
        </w:rPr>
        <w:fldChar w:fldCharType="begin"/>
      </w:r>
      <w:r w:rsidRPr="00586D98">
        <w:rPr>
          <w:i/>
        </w:rPr>
        <w:instrText xml:space="preserve"> TC"(</w:instrText>
      </w:r>
      <w:bookmarkStart w:id="2" w:name="DocNumber"/>
      <w:r w:rsidRPr="00586D98">
        <w:rPr>
          <w:i/>
        </w:rPr>
        <w:instrText>B10-</w:instrText>
      </w:r>
      <w:r w:rsidR="00C92A2B">
        <w:rPr>
          <w:i/>
        </w:rPr>
        <w:instrText>0102, 0109, 0125, 0127, 0129 и</w:instrText>
      </w:r>
      <w:r w:rsidRPr="00586D98">
        <w:rPr>
          <w:i/>
        </w:rPr>
        <w:instrText xml:space="preserve"> 0133/2025</w:instrText>
      </w:r>
      <w:bookmarkEnd w:id="2"/>
      <w:r w:rsidRPr="00586D98">
        <w:rPr>
          <w:i/>
        </w:rPr>
        <w:instrText xml:space="preserve">)"\l3 \n&gt; \* MERGEFORMAT </w:instrText>
      </w:r>
      <w:r w:rsidRPr="00586D98">
        <w:rPr>
          <w:i/>
        </w:rPr>
        <w:fldChar w:fldCharType="end"/>
      </w:r>
    </w:p>
    <w:p w14:paraId="7AF1EEA3" w14:textId="77777777" w:rsidR="007929B0" w:rsidRPr="00586D98" w:rsidRDefault="007929B0" w:rsidP="007929B0">
      <w:pPr>
        <w:rPr>
          <w:vanish/>
        </w:rPr>
      </w:pPr>
      <w:bookmarkStart w:id="3" w:name="PE"/>
      <w:r w:rsidRPr="00586D98">
        <w:rPr>
          <w:vanish/>
        </w:rPr>
        <w:t>PE769.126</w:t>
      </w:r>
      <w:bookmarkEnd w:id="3"/>
    </w:p>
    <w:p w14:paraId="2E5CE704" w14:textId="77777777" w:rsidR="007929B0" w:rsidRPr="00586D98" w:rsidRDefault="007929B0" w:rsidP="00C92A2B">
      <w:pPr>
        <w:pStyle w:val="ATHeading3"/>
      </w:pPr>
      <w:bookmarkStart w:id="4" w:name="Sujet"/>
      <w:r w:rsidRPr="00586D98">
        <w:t>Резолюция</w:t>
      </w:r>
      <w:r w:rsidR="00C92A2B">
        <w:t xml:space="preserve"> на Европейския парламент от </w:t>
      </w:r>
      <w:r w:rsidR="00C92A2B" w:rsidRPr="00527BA4">
        <w:t xml:space="preserve">13 </w:t>
      </w:r>
      <w:r w:rsidR="00C92A2B">
        <w:t>февруари</w:t>
      </w:r>
      <w:r w:rsidRPr="00586D98">
        <w:t xml:space="preserve"> 2025 г. относно ескалирането на насилието в източната част на Демократична република Конго</w:t>
      </w:r>
      <w:bookmarkEnd w:id="4"/>
      <w:r w:rsidRPr="00586D98">
        <w:t xml:space="preserve"> </w:t>
      </w:r>
      <w:bookmarkStart w:id="5" w:name="References"/>
      <w:r w:rsidRPr="00586D98">
        <w:t>(2025/2553(RSP))</w:t>
      </w:r>
      <w:bookmarkEnd w:id="5"/>
    </w:p>
    <w:p w14:paraId="3D174B69" w14:textId="77777777" w:rsidR="00993653" w:rsidRPr="00586D98" w:rsidRDefault="00993653" w:rsidP="00993653">
      <w:pPr>
        <w:pStyle w:val="EPComma"/>
      </w:pPr>
      <w:bookmarkStart w:id="6" w:name="TextBodyBegin"/>
      <w:bookmarkEnd w:id="6"/>
      <w:r w:rsidRPr="00586D98">
        <w:rPr>
          <w:i/>
        </w:rPr>
        <w:t>Европейският парламент</w:t>
      </w:r>
      <w:r w:rsidRPr="00586D98">
        <w:t>,</w:t>
      </w:r>
    </w:p>
    <w:p w14:paraId="41B4D582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своите предходни резолюции относно Демократична република Конго (ДРК),</w:t>
      </w:r>
    </w:p>
    <w:p w14:paraId="516FB850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изявлението от 25 януари 2025 г. на върховния представител на Съюза по въпросите на външните работи и политиката на сигурност, от името на ЕС, относно неотдавнашната ескалация на конфликта в източната част на ДРК,</w:t>
      </w:r>
    </w:p>
    <w:p w14:paraId="45FEB7F8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изявлението от 2 февруари 2025 г. на министрите на външните работи на държавите от Г-7 относно ескалацията на насилието в източната част на Демократична република Конго,</w:t>
      </w:r>
    </w:p>
    <w:p w14:paraId="57E475F1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изявлението за медиите от 26 януари 2025 г. на Съвета за сигурност на ООН относно положението в Демократична република Конго,</w:t>
      </w:r>
    </w:p>
    <w:p w14:paraId="728D7803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специалната сесия от 7 февруари 2025 г. на Съвета на ООН по правата на човека относно положението с правата на човека в източната част на Демократична република Конго,</w:t>
      </w:r>
    </w:p>
    <w:p w14:paraId="384206A6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комюникето от 28 януари 2025 г. на Съвета за мир и сигурност на Африканския съюз относно скорошните събития в източната част на Демократична република Конго,</w:t>
      </w:r>
    </w:p>
    <w:p w14:paraId="5805D603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Конвенцията за премахване на всички форми на дискриминация по отношение на жените от 18 декември 1979 г.,</w:t>
      </w:r>
    </w:p>
    <w:p w14:paraId="72F00468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 xml:space="preserve">като взе предвид Споразумението за партньорство от 15 ноември 2023 г. между Европейския съюз и неговите държави членки, от една страна, и членовете на Организацията на държавите от Африка, Карибите и Тихоокеанския басейн, от </w:t>
      </w:r>
      <w:r w:rsidRPr="00586D98">
        <w:lastRenderedPageBreak/>
        <w:t>друга страна</w:t>
      </w:r>
      <w:r w:rsidRPr="00586D98">
        <w:rPr>
          <w:rStyle w:val="FootnoteReference"/>
        </w:rPr>
        <w:footnoteReference w:id="1"/>
      </w:r>
      <w:r w:rsidRPr="00586D98">
        <w:t>,</w:t>
      </w:r>
    </w:p>
    <w:p w14:paraId="7CE60961" w14:textId="77777777" w:rsidR="00993653" w:rsidRPr="00586D98" w:rsidRDefault="00993653" w:rsidP="00993653">
      <w:pPr>
        <w:pStyle w:val="NormalHanging12a"/>
      </w:pPr>
      <w:r w:rsidRPr="00586D98">
        <w:t>–</w:t>
      </w:r>
      <w:r w:rsidRPr="00586D98">
        <w:tab/>
        <w:t>като взе предвид член 136, параграфи 2 и 4 от своя Правилник за дейността,</w:t>
      </w:r>
    </w:p>
    <w:p w14:paraId="2002DB55" w14:textId="77777777" w:rsidR="00993653" w:rsidRPr="00586D98" w:rsidRDefault="00993653" w:rsidP="00993653">
      <w:pPr>
        <w:pStyle w:val="NormalHanging12a"/>
      </w:pPr>
      <w:r w:rsidRPr="00586D98">
        <w:t>А.</w:t>
      </w:r>
      <w:r w:rsidRPr="00586D98">
        <w:tab/>
        <w:t>като има предвид, че през януари 2025 г. Движението „23 март“ (M23) — въоръжена бунтовническа групировка, подкрепяна от силите на Руанда, продължи настъплението си в източната част на ДРК и завзе регионалната столица Гома; като има предвид, че насилието между бунтовническите групировки и конгоанската армия рязко се увеличи, което доведе до голям брой жертви сред цивилното население; като има предвид, че по време на офанзивата срещу Гома загинаха приблизително 3 000 души; като има предвид, че по това време около 800 000 вътрешно разселени лица бяха настанени в гъсто населените лагери за разселени лица в покрайнините на града;</w:t>
      </w:r>
    </w:p>
    <w:p w14:paraId="28A5008E" w14:textId="77777777" w:rsidR="00993653" w:rsidRPr="00586D98" w:rsidRDefault="00993653" w:rsidP="00993653">
      <w:pPr>
        <w:pStyle w:val="NormalHanging12a"/>
      </w:pPr>
      <w:r w:rsidRPr="00586D98">
        <w:t>Б.</w:t>
      </w:r>
      <w:r w:rsidRPr="00586D98">
        <w:tab/>
        <w:t>като има предвид, че М23 обяви едностранно прекратяване на огъня, считано от 4 февруари 2025 г.; като има предвид, че въпреки това боевете продължават, летището в Гома остава затворено, съоръженията за управление на въздушното движение са повредени, а хуманитарният достъп все още е ограничен; като има предвид, че според някои сведения миннодобивният град Нябибве в Южно Киву беше завзет от М23; като има предвид, че лидерите на М23 заявиха намерението си да продължат настъплението си в ДРК; като има предвид, че при последните действия на М23 беше отбелязана тревожна ескалация на опустошителния конфликт в източната част на ДРК, нарушаване на териториалната цялост и увеличаване на насилието, което доведе до тежка хуманитарна криза, нарушения на правата на човека и по-нататъшна дестабилизация на страната;</w:t>
      </w:r>
    </w:p>
    <w:p w14:paraId="5D1315A9" w14:textId="77777777" w:rsidR="00993653" w:rsidRPr="00586D98" w:rsidRDefault="00993653" w:rsidP="00993653">
      <w:pPr>
        <w:pStyle w:val="NormalHanging12a"/>
      </w:pPr>
      <w:r w:rsidRPr="00586D98">
        <w:t>В.</w:t>
      </w:r>
      <w:r w:rsidRPr="00586D98">
        <w:tab/>
        <w:t>като има предвид, че в региона от десетилетия се наблюдава циклично насилие, което води до криза в областта на сигурността и до хуманитарна криза; като има предвид, че след прекратяването на огъня, продължило няколко години, в края на 2021 г. бойците от групата М23 отново поведоха въоръжена борба; като има предвид, че от 2021 г. насам в източната част на ДРК е в сила военно положение и че цивилното правителство е заменено от военните; като има предвид, че силите на M23 разширяват присъствието си в източната част на ДРК, създават нови управленски администрации и данъчни системи, изграждат лагери за военно обучение и изнасят полезни изкопаеми директно за Руанда; като има предвид, че дългосрочните последици от ужасния геноцид в Руанда, извършен спрямо тутсите през 1994 г., все още подхранват насилието, омразата и принудителното разселване;</w:t>
      </w:r>
    </w:p>
    <w:p w14:paraId="4032D893" w14:textId="77777777" w:rsidR="00993653" w:rsidRPr="00586D98" w:rsidRDefault="00993653" w:rsidP="00993653">
      <w:pPr>
        <w:pStyle w:val="NormalHanging12a"/>
      </w:pPr>
      <w:r w:rsidRPr="00586D98">
        <w:t>Г.</w:t>
      </w:r>
      <w:r w:rsidRPr="00586D98">
        <w:tab/>
        <w:t>като има предвид, че на 23 и 24 януари 2025 г. M23 откри стрелба по позиции на Мисията на ООН за стабилизиране в ДРК (MONUSCO), в резултат на което загинаха 13 военнослужещи от състава на силите за поддържане на мира от MONUSCO и от мироопазващата мисия, ръководена от Южноафриканската общност за развитие (ЮАОР);</w:t>
      </w:r>
    </w:p>
    <w:p w14:paraId="79AB539E" w14:textId="77777777" w:rsidR="00993653" w:rsidRPr="00586D98" w:rsidRDefault="00993653" w:rsidP="00993653">
      <w:pPr>
        <w:pStyle w:val="NormalHanging12a"/>
      </w:pPr>
      <w:r w:rsidRPr="00586D98">
        <w:t>Д.</w:t>
      </w:r>
      <w:r w:rsidRPr="00586D98">
        <w:tab/>
        <w:t xml:space="preserve">като има предвид, че в доклада си от юни 2024 г. експертната група на ООН стигна до заключението, че разполагането на отбранителните сили на Руанда (RDF) „нарушава суверенитета и териториалната цялост на Демократична </w:t>
      </w:r>
      <w:r w:rsidRPr="00586D98">
        <w:lastRenderedPageBreak/>
        <w:t>република Конго“ и че „фактическият контрол и ръководство на RDF в операциите на М23 също така означава, че Руанда носи отговорност за действията на М23“;</w:t>
      </w:r>
    </w:p>
    <w:p w14:paraId="3CB3DAE5" w14:textId="77777777" w:rsidR="00993653" w:rsidRPr="00586D98" w:rsidRDefault="00993653" w:rsidP="00993653">
      <w:pPr>
        <w:pStyle w:val="NormalHanging12a"/>
      </w:pPr>
      <w:r w:rsidRPr="00586D98">
        <w:t>Е.</w:t>
      </w:r>
      <w:r w:rsidRPr="00586D98">
        <w:tab/>
        <w:t>като има предвид, че завземането на Гома доведе до разселването на голям брой граждани; като има предвид, че според някои оценки, от началото на януари 2025 г. са били разселени над 500 000 души; като има предвид, че преди това хиляди конгоански граждани са избягали в града, за да се спасят от насилието, и че те са били допълнително изтласквани от лагерите за вътрешно разселени лица в импровизирани палатки или са били принудени да спят на открито; като има предвид, че безопасността на вътрешно разселените лица понастоящем е сериозно застрашена, като жените и момичетата страдат непропорционално много от създалата се ситуация;</w:t>
      </w:r>
    </w:p>
    <w:p w14:paraId="5AE15ED4" w14:textId="77777777" w:rsidR="00993653" w:rsidRPr="00586D98" w:rsidRDefault="00993653" w:rsidP="00993653">
      <w:pPr>
        <w:pStyle w:val="NormalHanging12a"/>
      </w:pPr>
      <w:r w:rsidRPr="00586D98">
        <w:t>Ж.</w:t>
      </w:r>
      <w:r w:rsidRPr="00586D98">
        <w:tab/>
        <w:t>като има предвид, че заместник-ръководителят на мироопазващите сили на ООН, базирани в Гома, докладва за масови изнасилвания и убийства на затворнички в затвора „Мунзензе“ в Гома, и че се счита, че стотици жени са били изнасилени, а много от тях са били изгорени живи в затвора;</w:t>
      </w:r>
    </w:p>
    <w:p w14:paraId="12FFCA7A" w14:textId="77777777" w:rsidR="00993653" w:rsidRPr="00586D98" w:rsidRDefault="00993653" w:rsidP="00993653">
      <w:pPr>
        <w:pStyle w:val="NormalHanging12a"/>
      </w:pPr>
      <w:r w:rsidRPr="00586D98">
        <w:t>З.</w:t>
      </w:r>
      <w:r w:rsidRPr="00586D98">
        <w:tab/>
        <w:t>като има предвид, че жените и момичетата в ДРК стават все по-често обект на сексуално и основано на пола насилие, като в резултат на това на всеки четири минути има по една жертва на изнасилване; като има предвид, че персоналът на болницата „Панзи“ в Букаву, която приема много жертви на сексуално насилие, е разтревожен от влошаващото се положение със сигурността в района, както и от сигурността на персонала и пациентите в самата болница;</w:t>
      </w:r>
    </w:p>
    <w:p w14:paraId="7A076D87" w14:textId="77777777" w:rsidR="00993653" w:rsidRPr="00586D98" w:rsidRDefault="00993653" w:rsidP="00993653">
      <w:pPr>
        <w:pStyle w:val="NormalHanging12a"/>
      </w:pPr>
      <w:r w:rsidRPr="00586D98">
        <w:t>И.</w:t>
      </w:r>
      <w:r w:rsidRPr="00586D98">
        <w:tab/>
        <w:t>като има предвид, че завземането на Гома предизвика ожесточени протести в Киншаса, като десетки протестиращи нападнаха посолствата и призоваха международната общност да спре настъплението на М23;</w:t>
      </w:r>
    </w:p>
    <w:p w14:paraId="0A01D1A0" w14:textId="77777777" w:rsidR="00993653" w:rsidRPr="00586D98" w:rsidRDefault="00993653" w:rsidP="00993653">
      <w:pPr>
        <w:pStyle w:val="NormalHanging12a"/>
      </w:pPr>
      <w:r w:rsidRPr="00586D98">
        <w:t>Й.</w:t>
      </w:r>
      <w:r w:rsidRPr="00586D98">
        <w:tab/>
        <w:t>като има предвид, че конфликтът в ДРК рискува да се разпространи в региона; като има предвид, че разположените с цел поддържане на мира регионални сили на Източноафриканската общност се оттеглиха през 2023 г.; като има предвид, че през декември 2023 г. Южноафриканската общност за развитие разположи мисия за поддържане на мира в ДРК, с войски от Южна Африка, Танзания и Малави; като има предвид, че най-малко 20 военнослужещи от състава на силите за поддържане на мира бяха убити по време на настъплението на М23 в Гома; като има предвид, че на 6 февруари 2025 г. Малави обяви изтеглянето на войските си от тази мисия;</w:t>
      </w:r>
    </w:p>
    <w:p w14:paraId="02D3AB17" w14:textId="77777777" w:rsidR="00993653" w:rsidRPr="00586D98" w:rsidRDefault="00993653" w:rsidP="00993653">
      <w:pPr>
        <w:pStyle w:val="NormalHanging12a"/>
      </w:pPr>
      <w:r w:rsidRPr="00586D98">
        <w:t>К.</w:t>
      </w:r>
      <w:r w:rsidRPr="00586D98">
        <w:tab/>
        <w:t>като има предвид, че е широко признато, че Руанда участва активно в конфликта в източната част на ДРК, включително като фактически контролира групата М23, на която тя оставя оръжия и предоставя логистична подкрепа и войски; като има предвид, че по оценки на експерти на ООН военните от Руанда, действащи съвместно с М23, са между 3000 и 4000 души;</w:t>
      </w:r>
    </w:p>
    <w:p w14:paraId="0D573B2B" w14:textId="77777777" w:rsidR="00993653" w:rsidRPr="00586D98" w:rsidRDefault="00993653" w:rsidP="00993653">
      <w:pPr>
        <w:pStyle w:val="NormalHanging12a"/>
      </w:pPr>
      <w:r w:rsidRPr="00586D98">
        <w:t>Л.</w:t>
      </w:r>
      <w:r w:rsidRPr="00586D98">
        <w:tab/>
        <w:t xml:space="preserve">като има предвид, че Северно Киву е богат на ресурси регион, осигуряващ значителни по обем доставки на суровини от критично значение, включително кобалт, злато и калай, които са необходими за глобалния цифров и енергиен преход; като има предвид, че Гома е основен транспортен и търговски център за износа на полезни изкопаеми; като има предвид, че по оценки на ООН всеки </w:t>
      </w:r>
      <w:r w:rsidRPr="00586D98">
        <w:lastRenderedPageBreak/>
        <w:t>месец М23 превозва около 120 тона колтан до Руанда; като има предвид, че освен това според експертите на ООН М23 получава ежемесечно около 288 000 EUR, благодарение на контрола върху търговията с полезни изкопаеми в ДРК; като има предвид, че бунтовническите групи често набират деца войници, в грубо нарушение на международното право и хуманността;</w:t>
      </w:r>
    </w:p>
    <w:p w14:paraId="6685A1BC" w14:textId="77777777" w:rsidR="00993653" w:rsidRPr="00586D98" w:rsidRDefault="00993653" w:rsidP="00993653">
      <w:pPr>
        <w:pStyle w:val="NormalHanging12a"/>
      </w:pPr>
      <w:r w:rsidRPr="00586D98">
        <w:t>М.</w:t>
      </w:r>
      <w:r w:rsidRPr="00586D98">
        <w:tab/>
        <w:t>като има предвид, че разследванията на Международния наказателен съд (МНС) в ДРК са насочени към предполагаеми военни престъпления и престъпления срещу човечеството, извършвани главно в източната част на ДРК, в региона Итури и в провинциите Северно и Южно Киву от 1 юли 2002 г. насам; като има предвид, че ДРК сезира за втори път МНС през май 2023 г. във връзка с твърдения за престъпления, извършвани в Северно Киву от 1 януари 2022 г. насам;</w:t>
      </w:r>
    </w:p>
    <w:p w14:paraId="2F9A9436" w14:textId="77777777" w:rsidR="00993653" w:rsidRPr="00586D98" w:rsidRDefault="00993653" w:rsidP="00993653">
      <w:pPr>
        <w:pStyle w:val="NormalHanging12a"/>
      </w:pPr>
      <w:r w:rsidRPr="00586D98">
        <w:t>Н.</w:t>
      </w:r>
      <w:r w:rsidRPr="00586D98">
        <w:tab/>
        <w:t>като има предвид, че на 8 февруари 2025 г., на съвместна среща на високо равнище в Дар ес Салам, Танзания регионалните блокове на Южна Африка – Южноафриканската общност за развитие (ЮАОР) и на Източна Африка – Източноафриканската общност (ИАО) призоваха за незабавно и безусловно прекратяване на огъня, поискаха изтеглянето на непоканените чуждестранни въоръжени сили от територията на ДРК, призоваха всички враждуващи страни да проведат мирни преговори в рамките на пет дни и поискаха повторното отваряне на летището в Гома и други ключови маршрути с цел улесняване на хуманитарната помощ; като има предвид, че Африканският съюз ще разгледа въпроса на среща в Адис Абеба на 14 февруари 2025 г.; като има предвид, че и други субекти продължават усилията си за посредничество, и по-специално Франция, която има за цел да включи всички участници на масата за преговори;</w:t>
      </w:r>
    </w:p>
    <w:p w14:paraId="5834ADE3" w14:textId="77777777" w:rsidR="00993653" w:rsidRPr="00586D98" w:rsidRDefault="00993653" w:rsidP="00993653">
      <w:pPr>
        <w:pStyle w:val="NormalHanging12a"/>
      </w:pPr>
      <w:r w:rsidRPr="00586D98">
        <w:t>О.</w:t>
      </w:r>
      <w:r w:rsidRPr="00586D98">
        <w:tab/>
        <w:t>като има предвид, че на 24 февруари 2025 г. се очаква Съветът по външни работи на Съвета на ЕС да проведе размяна на мнения относно положението в ДРК;</w:t>
      </w:r>
    </w:p>
    <w:p w14:paraId="77FFC83C" w14:textId="77777777" w:rsidR="00993653" w:rsidRPr="00586D98" w:rsidRDefault="00993653" w:rsidP="00993653">
      <w:pPr>
        <w:pStyle w:val="NormalHanging12a"/>
      </w:pPr>
      <w:r w:rsidRPr="00586D98">
        <w:t>П.</w:t>
      </w:r>
      <w:r w:rsidRPr="00586D98">
        <w:tab/>
        <w:t>като има предвид, че в периода между 2021 и 2024 г. ЕС предостави на Руанда финансиране в размер на 260 милиона евро, като в рамките на стратегията за Global Gateway бяха обещани още 900 милиона евро; като има предвид, че след неотдавнашните събития в източната част на ДРК ЕС обяви, че е готов да увеличи спешната помощ, особено за новоразселеното население във и около Гома, а на 28 януари 2025 г. Комисията обяви нова хуманитарна помощ за ДРК, с първоначална сума от 60 милиона евро за 2025 г.; като има предвид, че ЕС се опитва да засили присъствието си в региона, включително чрез неотдавнашната си подкрепа за програмата „Зелен коридор Киву – Киншаса“ чрез инициативата Global Gateway, която има за цел да спомогне за създаването на устойчив коридор от 2 600 км, свързващ източната част на ДРК с Киншаса и Атлантическия бряг, обхващащ 540 000 кв.км.;</w:t>
      </w:r>
    </w:p>
    <w:p w14:paraId="2AB19FC8" w14:textId="77777777" w:rsidR="00993653" w:rsidRPr="00586D98" w:rsidRDefault="00993653" w:rsidP="00993653">
      <w:pPr>
        <w:pStyle w:val="NormalHanging12a"/>
      </w:pPr>
      <w:r w:rsidRPr="00586D98">
        <w:t>Р.</w:t>
      </w:r>
      <w:r w:rsidRPr="00586D98">
        <w:tab/>
        <w:t xml:space="preserve">като има предвид, че ЕС създаде партньорства във връзка със суровините с няколко държави, включително ДРК, Руанда и други държави от региона; като има предвид, че, наред с другото, тези партньорства са насочени към напредъка на надлежната проверка и проследимостта, сътрудничеството в борбата срещу незаконния трафик на суровини и привеждането в съответствие с международните екологични, социални и управленски стандарти; като има предвид, че за разлика от Съвета, Парламентът не беше поканен от Комисията да сподели своята политическа оценка във връзка с решението за договаряне на меморандум за разбирателство с Руанда или да предостави обратна информация </w:t>
      </w:r>
      <w:r w:rsidRPr="00586D98">
        <w:lastRenderedPageBreak/>
        <w:t>от техническо естество за проекта на меморандум за разбирателство;</w:t>
      </w:r>
    </w:p>
    <w:p w14:paraId="7B4B8A67" w14:textId="77777777" w:rsidR="00993653" w:rsidRPr="00586D98" w:rsidRDefault="00993653" w:rsidP="00993653">
      <w:pPr>
        <w:pStyle w:val="NormalHanging12a"/>
      </w:pPr>
      <w:r w:rsidRPr="00586D98">
        <w:t>С.</w:t>
      </w:r>
      <w:r w:rsidRPr="00586D98">
        <w:tab/>
        <w:t>като има предвид, че на 5 февруари 2025 г. министърът на външните работи на ДРК Терезe Кайкуамба Вагнер и лауреатът на Нобелова награда Денис Муквеге информираха Парламента, на извънредно заседание на Делегацията в Парламентарната асамблея Африка-ЕС (DAFR) и комисията по развитие, за окупацията на източната част на ДРК и за тежките хуманитарни последици за местното население и вътрешно разселените лица;</w:t>
      </w:r>
    </w:p>
    <w:p w14:paraId="1C098DF4" w14:textId="77777777" w:rsidR="00993653" w:rsidRPr="00586D98" w:rsidRDefault="00993653" w:rsidP="00993653">
      <w:pPr>
        <w:pStyle w:val="NormalHanging12a"/>
      </w:pPr>
      <w:r w:rsidRPr="00586D98">
        <w:t>Т.</w:t>
      </w:r>
      <w:r w:rsidRPr="00586D98">
        <w:tab/>
        <w:t>като има предвид, че на 1 септември 2024 г. Съветът назначи Йохан Боргстам за специален представител на ЕС за региона на Големите африкански езера; като има предвид, че на 30 януари 2025 г. DAFR организира извънредно изслушване с участието на специалния представител на ЕС и Бинту Кейта, ръководител на MONUSCO;</w:t>
      </w:r>
    </w:p>
    <w:p w14:paraId="359778EC" w14:textId="77777777" w:rsidR="00993653" w:rsidRPr="00586D98" w:rsidRDefault="00993653" w:rsidP="00993653">
      <w:pPr>
        <w:pStyle w:val="NormalHanging12a"/>
      </w:pPr>
      <w:r w:rsidRPr="00586D98">
        <w:t>У.</w:t>
      </w:r>
      <w:r w:rsidRPr="00586D98">
        <w:tab/>
        <w:t>като има предвид, че още преди неотдавнашните събития ДРК беше изправена пред една от най-големите кризи на разселването в Африка с 6,7 милиона вътрешно разселени лица, от които 4,6 милиона в Южно и Северно Киву; като има предвид, че ДРК също така е приела над 520 000 бежанци и търсещи убежище лица от съседни държави, а 1,1 милиона бежанци от ДРК са приети в съседни държави в региона, като повече от половината от тях са в Уганда; като има предвид, че в резултат на неотдавнашното нарастване на насилието, над половин милион души бяха вътрешно разселени от началото на годината; като има предвид, че поради голямата пренаселеност в лагерите, където пребивават разселените лица, и поради липсата на инфраструктура за водоснабдяване, канализация и хигиена рискът от избухване на епидемия от холера е изключително висок, както и рискът от бързо разпространение на епидемия от маймунска вариола;</w:t>
      </w:r>
    </w:p>
    <w:p w14:paraId="0F06C0D1" w14:textId="77777777" w:rsidR="00993653" w:rsidRPr="00586D98" w:rsidRDefault="00993653" w:rsidP="00993653">
      <w:pPr>
        <w:pStyle w:val="NormalHanging12a"/>
      </w:pPr>
      <w:r w:rsidRPr="00586D98">
        <w:t>1.</w:t>
      </w:r>
      <w:r w:rsidRPr="00586D98">
        <w:tab/>
        <w:t>решително осъжда окупацията от М23 и RDF на град Гома и други територии в източната част на ДРК, като неприемливо нарушение на суверенитета и териториалната цялост на ДРК; настоятелно призовава правителството на Руанда да изтегли войските си от територията на ДРК, което представлява явно нарушение на международното право и на Устава на ООН, и да прекрати сътрудничеството си с бунтовниците от групата М23; изисква Руанда и всички други потенциални държавни субекти в региона да прекратят подкрепата си за М23;</w:t>
      </w:r>
    </w:p>
    <w:p w14:paraId="111FC58E" w14:textId="77777777" w:rsidR="00993653" w:rsidRPr="00586D98" w:rsidRDefault="00993653" w:rsidP="00993653">
      <w:pPr>
        <w:pStyle w:val="NormalHanging12a"/>
      </w:pPr>
      <w:r w:rsidRPr="00586D98">
        <w:t>2.</w:t>
      </w:r>
      <w:r w:rsidRPr="00586D98">
        <w:tab/>
        <w:t>категорично осъжда безразборните нападения с използване на експлозиви в населени райони на Северно Киву от всички страни, включително срещу лагери за разселване и други гъсто населени райони в близост до Гома, както и незаконните убийства, изнасилвания и други очевидни военни престъпления, принудителен труд, насилствено набиране и други злоупотреби, извършени от М23 с подкрепата на въоръжените сили на Руанда и от въоръжените сили на ДРК (FARDC);</w:t>
      </w:r>
    </w:p>
    <w:p w14:paraId="0AEA91D6" w14:textId="77777777" w:rsidR="00993653" w:rsidRPr="00586D98" w:rsidRDefault="00993653" w:rsidP="00993653">
      <w:pPr>
        <w:pStyle w:val="NormalHanging12a"/>
      </w:pPr>
      <w:r w:rsidRPr="00586D98">
        <w:t>3.</w:t>
      </w:r>
      <w:r w:rsidRPr="00586D98">
        <w:tab/>
        <w:t xml:space="preserve">изразява възмущение от шокиращото използване на сексуално насилие като инструмент за репресии и средство за водене на война в източната част на ДРК, както и от недопустимото набиране на деца войници от страна на различните бунтовнически групи; изисква тези въпроси да бъдат разгледани незабавно от международната общност; заявява отново категорично, че не може да има </w:t>
      </w:r>
      <w:r w:rsidRPr="00586D98">
        <w:lastRenderedPageBreak/>
        <w:t>никакво извинение за нападения срещу въоръжени сили с мандат на ООН и че такива нападения може да се разглеждат като военно престъпление;</w:t>
      </w:r>
    </w:p>
    <w:p w14:paraId="63E96986" w14:textId="77777777" w:rsidR="00993653" w:rsidRPr="00586D98" w:rsidRDefault="00993653" w:rsidP="00993653">
      <w:pPr>
        <w:pStyle w:val="NormalHanging12a"/>
        <w:rPr>
          <w:bCs/>
        </w:rPr>
      </w:pPr>
      <w:r w:rsidRPr="00586D98">
        <w:t>4.</w:t>
      </w:r>
      <w:r w:rsidRPr="00586D98">
        <w:tab/>
        <w:t>призовава за незабавно прекратяване на насилието, особено на масовите убийства и на използването на изнасилването като стратегическо оръжие за водене на война; призовава ДРК и Руанда да разследват и да преследват по подходящ начин лицата, отговорни за военни престъпления, включително за сексуално насилие, съгласно принципа на отговорност на командването;</w:t>
      </w:r>
    </w:p>
    <w:p w14:paraId="0C822F05" w14:textId="77777777" w:rsidR="00993653" w:rsidRPr="00586D98" w:rsidRDefault="00993653" w:rsidP="00993653">
      <w:pPr>
        <w:pStyle w:val="NormalHanging12a"/>
      </w:pPr>
      <w:r w:rsidRPr="00586D98">
        <w:t>5.</w:t>
      </w:r>
      <w:r w:rsidRPr="00586D98">
        <w:tab/>
        <w:t>изразява изключителна загриженост във връзка с критичното хуманитарно положение в страната; призовава за незабавно отваряне на летището в Гома, за да се възстановят хуманитарните операции и доставки през летището и сухопътната граница; призовава за създаването и незабавното отваряне на хуманитарни коридори и призовава всички страни, включително въоръжените групировки, действащи в източната част на ДРК, да позволяват и улесняват пълният хуманитарен достъп въз основа на нуждите и хуманитарните принципи, включително да гарантират, че на цивилното население и разселените лица не се отказва достъп до неща, които са от съществено значение за тяхното оцеляване;</w:t>
      </w:r>
    </w:p>
    <w:p w14:paraId="79529786" w14:textId="77777777" w:rsidR="00993653" w:rsidRPr="00586D98" w:rsidRDefault="00993653" w:rsidP="00993653">
      <w:pPr>
        <w:pStyle w:val="NormalHanging12a"/>
      </w:pPr>
      <w:r w:rsidRPr="00586D98">
        <w:t>6.</w:t>
      </w:r>
      <w:r w:rsidRPr="00586D98">
        <w:tab/>
        <w:t>подчертава необходимостта от осигуряване на безопасността на хуманитарните работници, за да могат те да предоставят животоспасяваща помощ на гражданското население в Конго и че сигурността на медицинските заведения трябва да се запази; подчертава, че това е основно задължение съгласно международното хуманитарно право и че извършителите, които нарушават тези задължения, следва да бъдат подвеждани под отговорност; подчертава, че Руанда и съседните държави носят специална отговорност за улесняване на хуманитарния достъп до региона;</w:t>
      </w:r>
    </w:p>
    <w:p w14:paraId="708BDF2C" w14:textId="77777777" w:rsidR="00993653" w:rsidRPr="00586D98" w:rsidRDefault="00993653" w:rsidP="00993653">
      <w:pPr>
        <w:pStyle w:val="NormalHanging12a"/>
      </w:pPr>
      <w:r w:rsidRPr="00586D98">
        <w:t>7.</w:t>
      </w:r>
      <w:r w:rsidRPr="00586D98">
        <w:tab/>
        <w:t>решително осъжда атаката срещу дипломатически институции на ЕС, неговите държави членки и организации на гражданското общество, като политически фондации в Киншаса; подчертава, че защитата на цивилното население и дипломатическия персонал трябва да бъде гарантирана;</w:t>
      </w:r>
    </w:p>
    <w:p w14:paraId="40FD7F9D" w14:textId="77777777" w:rsidR="00993653" w:rsidRPr="00586D98" w:rsidRDefault="00993653" w:rsidP="00993653">
      <w:pPr>
        <w:pStyle w:val="NormalHanging12a"/>
      </w:pPr>
      <w:r w:rsidRPr="00586D98">
        <w:t>8.</w:t>
      </w:r>
      <w:r w:rsidRPr="00586D98">
        <w:tab/>
        <w:t>изразява загриженост относно липсата на съгласуваност в отговора на ЕС на кризите в региона на Големите африкански езера и призовава Съвета да направи преоценка на изпълнението на своята обновена стратегия на ЕС за Големите африкански езера; припомня, че ЕС и неговият специален представител за региона са готови да подпомогнат всички усилия за посредничество;</w:t>
      </w:r>
    </w:p>
    <w:p w14:paraId="581581C6" w14:textId="77777777" w:rsidR="00993653" w:rsidRPr="00586D98" w:rsidRDefault="00993653" w:rsidP="00993653">
      <w:pPr>
        <w:pStyle w:val="NormalHanging12a"/>
      </w:pPr>
      <w:r w:rsidRPr="00586D98">
        <w:t>9.</w:t>
      </w:r>
      <w:r w:rsidRPr="00586D98">
        <w:tab/>
        <w:t>приветства увеличаването на хуманитарната помощ, обещано от ЕС, но отбелязва, че това все още далеч не отговаря на основните нужди от храна, вода, медицинска помощ и подслон в източната част на ДРК, особено в светлината на неотдавнашното прекратяване на подкрепата от Американската агенция за международно развитие (USAID); призовава Комисията и международната общност да увеличат значително финансовата подкрепа за спешна и животоспасяваща помощ;</w:t>
      </w:r>
    </w:p>
    <w:p w14:paraId="4C207DAB" w14:textId="77777777" w:rsidR="00993653" w:rsidRPr="00586D98" w:rsidRDefault="00993653" w:rsidP="00993653">
      <w:pPr>
        <w:pStyle w:val="NormalHanging12a"/>
      </w:pPr>
      <w:r w:rsidRPr="00586D98">
        <w:t>10.</w:t>
      </w:r>
      <w:r w:rsidRPr="00586D98">
        <w:tab/>
        <w:t xml:space="preserve">изразява съжаление, че ЕС не е предприел подходящи мерки за справяне с кризата и оказване на ефективен натиск върху Руанда да прекрати подкрепата си за М23, и че вместо това е предприел стъпки – включително подписването през февруари 2024 г. на меморандум за разбирателство относно устойчивите вериги за </w:t>
      </w:r>
      <w:r w:rsidRPr="00586D98">
        <w:lastRenderedPageBreak/>
        <w:t>създаване на стойност в областта на суровините, без да обсъди в достатъчна степен конфликта, и решението за увеличение на съществуващата мярка в подкрепа на разполагането на сили на Руанда в Мозамбик по линия на Европейския механизъм за подкрепа на мира – които не са предоставили достатъчно гаранции и които са допринесли за изпращането на непоследователни послания към органите на Руанда;</w:t>
      </w:r>
    </w:p>
    <w:p w14:paraId="1581E2D0" w14:textId="77777777" w:rsidR="00993653" w:rsidRPr="00586D98" w:rsidRDefault="00993653" w:rsidP="00993653">
      <w:pPr>
        <w:pStyle w:val="NormalHanging12a"/>
      </w:pPr>
      <w:r w:rsidRPr="00586D98">
        <w:t>11.</w:t>
      </w:r>
      <w:r w:rsidRPr="00586D98">
        <w:tab/>
        <w:t>настоятелно призовава Комисията и Съвета незабавно да спрат действието на меморандума за разбирателство между ЕС и Руанда относно устойчивите вериги за създаване на стойност в областта на суровините, докато Руанда не докаже, че прекратява намесата си и износа си на полезни изкопаеми, добити от контролираните от М23 зони; призовава всички участници да повишат прозрачността и ефективно да забранят навлизането на всички „кървави“ полезни изкопаеми в ЕС;</w:t>
      </w:r>
    </w:p>
    <w:p w14:paraId="32E7094C" w14:textId="77777777" w:rsidR="00993653" w:rsidRPr="00586D98" w:rsidRDefault="00993653" w:rsidP="00993653">
      <w:pPr>
        <w:pStyle w:val="NormalHanging12a"/>
      </w:pPr>
      <w:r w:rsidRPr="00586D98">
        <w:t>12.</w:t>
      </w:r>
      <w:r w:rsidRPr="00586D98">
        <w:tab/>
        <w:t>призовава Комисията да обвърже бъдещото възобновяване на сътрудничеството в областта на суровините от критично значение с присъединяването на Руанда към Инициативата за прозрачност на доби</w:t>
      </w:r>
      <w:bookmarkStart w:id="7" w:name="_GoBack"/>
      <w:bookmarkEnd w:id="7"/>
      <w:r w:rsidRPr="00586D98">
        <w:t>вната промишленост, по която ДРК вече е страна;</w:t>
      </w:r>
    </w:p>
    <w:p w14:paraId="645C8A3D" w14:textId="77777777" w:rsidR="00993653" w:rsidRPr="00586D98" w:rsidRDefault="00993653" w:rsidP="00993653">
      <w:pPr>
        <w:pStyle w:val="NormalHanging12a"/>
      </w:pPr>
      <w:r w:rsidRPr="00586D98">
        <w:t>13.</w:t>
      </w:r>
      <w:r w:rsidRPr="00586D98">
        <w:tab/>
        <w:t>призовава Комисията и държавите членки да гарантират, че настоящият Регламент относно полезните изкопаеми от засегнати от конфликти зони</w:t>
      </w:r>
      <w:r w:rsidRPr="00586D98">
        <w:rPr>
          <w:rStyle w:val="FootnoteReference"/>
        </w:rPr>
        <w:footnoteReference w:id="2"/>
      </w:r>
      <w:r w:rsidRPr="00586D98">
        <w:t xml:space="preserve"> се прилага стриктно, и призовава Комисията да предложи преразглеждане на правилата на ЕС с цел гарантиране на най-високите стандарти за проследимост и прозрачност;</w:t>
      </w:r>
    </w:p>
    <w:p w14:paraId="4D303A00" w14:textId="77777777" w:rsidR="00993653" w:rsidRPr="00586D98" w:rsidRDefault="00993653" w:rsidP="00993653">
      <w:pPr>
        <w:pStyle w:val="NormalHanging12a"/>
      </w:pPr>
      <w:r w:rsidRPr="00586D98">
        <w:t>14.</w:t>
      </w:r>
      <w:r w:rsidRPr="00586D98">
        <w:tab/>
        <w:t>отбелязва, че парламентарният контрол и участието на гражданското общество в подготовката, подписването и прилагането на меморандуми за разбирателство и пътни карти относно суровините са от съществено значение за провеждането на приобщаващ процес с подходящ контрол и трябва да станат част от меморандума за разбирателство;</w:t>
      </w:r>
    </w:p>
    <w:p w14:paraId="4E2DE4CC" w14:textId="77777777" w:rsidR="00993653" w:rsidRPr="00586D98" w:rsidRDefault="00993653" w:rsidP="00993653">
      <w:pPr>
        <w:pStyle w:val="NormalHanging12a"/>
        <w:rPr>
          <w:bCs/>
        </w:rPr>
      </w:pPr>
      <w:r w:rsidRPr="00586D98">
        <w:t>15.</w:t>
      </w:r>
      <w:r w:rsidRPr="00586D98">
        <w:tab/>
        <w:t xml:space="preserve">призовава Комисията, държавите членки и международните финансови институции да замразят пряката бюджетна подкрепа за Руанда и да я обвържат с изпълнението на условия, наред с другото, за хуманитарен достъп и прекъсване на всички връзки с М23; настоятелно призовава Комисията и държавите членки да замразят своята военна помощ и помощ за поддържане на сигурността за въоръжените сили на Руанда, за да се гарантира, че тя не допринася, пряко или косвено, за злоупотреби, свързани с военните операции в източната част на ДРК настоятелно призовава по-специално за преразглеждане на подновената подкрепа на ЕС по линия на Европейския механизъм за подкрепа на мира, за да се гарантира, че войските, разположени в северната част на Мозамбик и получаващи подкрепа от Европейския механизъм за подкрепа на мира, както и техните командири, са надлежно проверени и не са замесени в нарушения на правата на човека в източната част на ДРК или другаде, така че подкрепата да бъде спряна, </w:t>
      </w:r>
      <w:r w:rsidRPr="00586D98">
        <w:lastRenderedPageBreak/>
        <w:t>ако се установи, че допринася пряко или косвено за злоупотреби, свързани с военните операции в източната част на ДРК;</w:t>
      </w:r>
    </w:p>
    <w:p w14:paraId="51AF34EF" w14:textId="77777777" w:rsidR="00993653" w:rsidRPr="00586D98" w:rsidRDefault="00993653" w:rsidP="00993653">
      <w:pPr>
        <w:pStyle w:val="NormalHanging12a"/>
      </w:pPr>
      <w:r w:rsidRPr="00586D98">
        <w:t>16.</w:t>
      </w:r>
      <w:r w:rsidRPr="00586D98">
        <w:tab/>
        <w:t>настоятелно призовава Комисията и всички държави членки да забранят трансфера на оръжия към силите на Руанда и М23 и да гарантират по-голяма прозрачност на търговията с оръжия от ЕС;</w:t>
      </w:r>
    </w:p>
    <w:p w14:paraId="498E91F6" w14:textId="6C99B80E" w:rsidR="00993653" w:rsidRPr="00586D98" w:rsidRDefault="00993653" w:rsidP="00993653">
      <w:pPr>
        <w:pStyle w:val="NormalHanging12a"/>
      </w:pPr>
      <w:r w:rsidRPr="00586D98">
        <w:t>17.</w:t>
      </w:r>
      <w:r w:rsidRPr="00586D98">
        <w:tab/>
        <w:t>призовава Съвета да разшири санкциите срещу висши командири на М23, ръководители на други въоръжени групировки и високопоставени длъжностни лица от ДРК и Руанда</w:t>
      </w:r>
      <w:r w:rsidR="002629BC">
        <w:t xml:space="preserve"> </w:t>
      </w:r>
      <w:r w:rsidR="00527BA4">
        <w:t>–</w:t>
      </w:r>
      <w:r w:rsidR="002629BC" w:rsidRPr="00527BA4">
        <w:t xml:space="preserve"> </w:t>
      </w:r>
      <w:r w:rsidRPr="00586D98">
        <w:t>включително генерал-майор Юджин Нкубито, командир на 3-та дивизия на въоръжените сили на Руанда</w:t>
      </w:r>
      <w:r w:rsidR="00527BA4">
        <w:t>,</w:t>
      </w:r>
      <w:r w:rsidR="00C907F2" w:rsidRPr="00527BA4">
        <w:t xml:space="preserve"> </w:t>
      </w:r>
      <w:r w:rsidR="00C907F2">
        <w:t>и</w:t>
      </w:r>
      <w:r w:rsidRPr="00586D98">
        <w:t xml:space="preserve"> генерал-майор Руки Карусиси, командир на специалните части на въоръжените сили на Руанда, посочени в доклада на </w:t>
      </w:r>
      <w:r w:rsidR="00C907F2" w:rsidRPr="00C907F2">
        <w:t xml:space="preserve">експертната група </w:t>
      </w:r>
      <w:r w:rsidRPr="00586D98">
        <w:t>на ООН</w:t>
      </w:r>
      <w:r w:rsidR="00C907F2">
        <w:t xml:space="preserve"> от юни 2024 г., </w:t>
      </w:r>
      <w:r w:rsidR="00C907F2" w:rsidRPr="00586D98">
        <w:t xml:space="preserve">и генерал- майор Еми К. Рувуша, командир на силите </w:t>
      </w:r>
      <w:r w:rsidR="00C907F2">
        <w:t>за сигурност на Руанда, посочен</w:t>
      </w:r>
      <w:r w:rsidR="00C907F2" w:rsidRPr="00586D98">
        <w:t xml:space="preserve"> в доклада на експертната група на ООН</w:t>
      </w:r>
      <w:r w:rsidR="00C907F2">
        <w:t xml:space="preserve"> от юни 2023 г.,</w:t>
      </w:r>
      <w:r w:rsidRPr="00586D98">
        <w:t xml:space="preserve"> и от други държави от региона като отговорни за или съучастници в неотдавнашни сериозни злоупотреби, извършени от техните части или от лица, за които те носят отговорност като висшестоящи;</w:t>
      </w:r>
    </w:p>
    <w:p w14:paraId="7D825BBC" w14:textId="77777777" w:rsidR="00993653" w:rsidRPr="00586D98" w:rsidRDefault="00993653" w:rsidP="00993653">
      <w:pPr>
        <w:pStyle w:val="NormalHanging12a"/>
        <w:rPr>
          <w:bCs/>
        </w:rPr>
      </w:pPr>
      <w:r w:rsidRPr="00586D98">
        <w:t>18.</w:t>
      </w:r>
      <w:r w:rsidRPr="00586D98">
        <w:tab/>
        <w:t>настоятелно призовава Европейската служба за външна дейност (ЕСВД), държавите членки и правителството на ДРК да предприемат незабавни действия за предотвратяване на сексуалното насилие и подобряване на грижите за преживелите насилие, включително чрез адаптиране на националната правна рамка, за да се осигури достъп до медицински грижи за аборт; насочва вниманието към здравните нужди на бременните жени, и особено на жените, които са разселени и без достъп до медицинска помощ; призовава ЕСВД и държавите членки да продължат да дават приоритет на отпускането на хуманитарна помощ за жените и момичетата в региона;</w:t>
      </w:r>
    </w:p>
    <w:p w14:paraId="0D06458B" w14:textId="77777777" w:rsidR="00993653" w:rsidRPr="00586D98" w:rsidRDefault="00993653" w:rsidP="00993653">
      <w:pPr>
        <w:pStyle w:val="NormalHanging12a"/>
      </w:pPr>
      <w:r w:rsidRPr="00586D98">
        <w:t>19.</w:t>
      </w:r>
      <w:r w:rsidRPr="00586D98">
        <w:tab/>
        <w:t>призовава Комисията да продължи да подкрепя усилията за борба с корупцията и за подобряване на управлението в ДРК;</w:t>
      </w:r>
    </w:p>
    <w:p w14:paraId="44A69DEB" w14:textId="77777777" w:rsidR="00993653" w:rsidRPr="00586D98" w:rsidRDefault="00993653" w:rsidP="00993653">
      <w:pPr>
        <w:pStyle w:val="NormalHanging12a"/>
      </w:pPr>
      <w:r w:rsidRPr="00586D98">
        <w:t>20.</w:t>
      </w:r>
      <w:r w:rsidRPr="00586D98">
        <w:tab/>
        <w:t>поздравява прокурора на Международния наказателен съд (МНС) за съобщението, че МНС ще продължи да разследва предполагаемите престъпления, извършени от всички лица, независимо от тяхната принадлежност или националност; отново заявява непоколебимата подкрепа на ЕС за МНС и призовава Съвета и Комисията да изпълняват задълженията си за гарантиране на функционирането и ефективността на МНС;</w:t>
      </w:r>
    </w:p>
    <w:p w14:paraId="47051198" w14:textId="77777777" w:rsidR="00993653" w:rsidRPr="00586D98" w:rsidRDefault="00993653" w:rsidP="00993653">
      <w:pPr>
        <w:pStyle w:val="NormalHanging12a"/>
      </w:pPr>
      <w:r w:rsidRPr="00586D98">
        <w:t>21.</w:t>
      </w:r>
      <w:r w:rsidRPr="00586D98">
        <w:tab/>
        <w:t>отново заявява пълната си подкрепа за Мисията на ООН за стабилизиране в ДРК (MONUSCO) в защитата на цивилното население и стабилизирането на региона; настоятелно призовава ЕС да си сътрудничи с всички други участници на място, по-специално с MONUSCO, за да се гарантира защитата на цивилното население в източната част на ДРК; призовава ООН да засили мандата на MONUSCO, за да може да работи за възстановяване на мира; призовава ООН да гарантира защитата на цивилното население и зачитането на международното хуманитарно право, особено като се има предвид повишеният риск от насилие, основано на пола, както и да гарантира безопасността на хуманитарния персонал, здравните работници и медицинските заведения;</w:t>
      </w:r>
    </w:p>
    <w:p w14:paraId="2880CA2A" w14:textId="77777777" w:rsidR="00993653" w:rsidRPr="00586D98" w:rsidRDefault="00993653" w:rsidP="00993653">
      <w:pPr>
        <w:pStyle w:val="NormalHanging12a"/>
      </w:pPr>
      <w:r w:rsidRPr="00586D98">
        <w:t>22.</w:t>
      </w:r>
      <w:r w:rsidRPr="00586D98">
        <w:tab/>
        <w:t>призовава ООН да предприеме незабавни и конкретни мерки за защита на болницата „Панзи“, нейните пациенти и персонал;</w:t>
      </w:r>
    </w:p>
    <w:p w14:paraId="6FD86DD8" w14:textId="77777777" w:rsidR="00993653" w:rsidRPr="00586D98" w:rsidRDefault="00993653" w:rsidP="00993653">
      <w:pPr>
        <w:pStyle w:val="NormalHanging12a"/>
      </w:pPr>
      <w:r w:rsidRPr="00586D98">
        <w:lastRenderedPageBreak/>
        <w:t>23.</w:t>
      </w:r>
      <w:r w:rsidRPr="00586D98">
        <w:tab/>
        <w:t>приветства специалната сесия от 7 февруари 2025 г. на Съвета на ООН по правата на човека относно положението с правата на човека в източната част на Демократична република Конго; подкрепя създаването на независима анкетна комисия за сериозните нарушения, извършени от януари 2022 г. насам;</w:t>
      </w:r>
    </w:p>
    <w:p w14:paraId="5CFAE756" w14:textId="77777777" w:rsidR="00993653" w:rsidRPr="00586D98" w:rsidRDefault="00993653" w:rsidP="00993653">
      <w:pPr>
        <w:pStyle w:val="NormalHanging12a"/>
      </w:pPr>
      <w:r w:rsidRPr="00586D98">
        <w:t>24.</w:t>
      </w:r>
      <w:r w:rsidRPr="00586D98">
        <w:tab/>
        <w:t>отново осъжда речта на омразата и ксенофобията, както и политиката, основана на етническата принадлежност; подчертава, че всички лица, отговорни за поддържането на въоръжения конфликт, нестабилността и несигурността в ДРК, трябва да бъдат подведени под отговорност;</w:t>
      </w:r>
    </w:p>
    <w:p w14:paraId="2089AF6D" w14:textId="77777777" w:rsidR="00993653" w:rsidRPr="00586D98" w:rsidRDefault="00993653" w:rsidP="00993653">
      <w:pPr>
        <w:pStyle w:val="NormalHanging12a"/>
      </w:pPr>
      <w:r w:rsidRPr="00586D98">
        <w:t>25.</w:t>
      </w:r>
      <w:r w:rsidRPr="00586D98">
        <w:tab/>
        <w:t>изразява загриженост относно последиците от руската намеса в конфликта и в по-широк план в региона, както и относно растящия брой кампании за дезинформация; осъжда по-специално усилията на Русия за подбуждане на антизападни настроения чрез разпространение на фалшиви новини за западните участници в социалните медии;</w:t>
      </w:r>
    </w:p>
    <w:p w14:paraId="5D1BB2A0" w14:textId="77777777" w:rsidR="00993653" w:rsidRPr="00586D98" w:rsidRDefault="00993653" w:rsidP="00993653">
      <w:pPr>
        <w:pStyle w:val="NormalHanging12a"/>
      </w:pPr>
      <w:r w:rsidRPr="00586D98">
        <w:t>26.</w:t>
      </w:r>
      <w:r w:rsidRPr="00586D98">
        <w:tab/>
        <w:t>изразява загриженост относно нарастващото присъствие на китайски участници в миннодобивния сектор на ДРК и региона, действащи без зачитане на икономическите и социалните отговорности, и припомня, че европейските промишлени отрасли и дружествата в региона ще имат дългосрочна сигурност на доставките само ако бъде намерено трайно и мирно решение на конфликта;</w:t>
      </w:r>
    </w:p>
    <w:p w14:paraId="0AA08FA7" w14:textId="77777777" w:rsidR="00993653" w:rsidRPr="00586D98" w:rsidRDefault="00993653" w:rsidP="00993653">
      <w:pPr>
        <w:pStyle w:val="NormalHanging12a"/>
      </w:pPr>
      <w:r w:rsidRPr="00586D98">
        <w:t>27.</w:t>
      </w:r>
      <w:r w:rsidRPr="00586D98">
        <w:tab/>
        <w:t>припомня, че за справянето с многостранните дългогодишни проблеми в региона е необходим приобщаващ и регионален подход; горещо приветства съвместната мирна среща на високо равнище на Южноафриканска общност за развитие (ЮАОР) и Източноафриканска общност (ИАО) в Дар ес Салам на 8 февруари 2025 г.; във връзка с това отново изразява пълната си подкрепа за процесите от Луанда и Найроби и призовава всички държави от региона на Големите африкански езера, по-специално ДРК и Руанда, спешно да започнат преговори в тези рамки; подчертава, че всяко решение трябва също така да се справи с първопричините за конфликта, включително, но не само, с незаконния трафик на природни ресурси; призовава Комисията и държавите членки да подкрепят изцяло националните и регионалните инициативи, като например инициативата на ръководителите на конгоанската католическа и конгоанската протестантска църква и процеса от Луанда; подчертава, че регионалните организации като Африканския съюз, ЮАОР и ИАО трябва да играят централна роля във всички тези усилия; подчертава също така, че трайното решение изисква реформа на сектора за сигурност в ДРК с по-добре организирана армия и администрация на ДРК;</w:t>
      </w:r>
    </w:p>
    <w:p w14:paraId="4CB39FE2" w14:textId="77777777" w:rsidR="00993653" w:rsidRPr="00586D98" w:rsidRDefault="00993653" w:rsidP="00993653">
      <w:pPr>
        <w:pStyle w:val="NormalHanging12a"/>
      </w:pPr>
      <w:r w:rsidRPr="00586D98">
        <w:t>28.</w:t>
      </w:r>
      <w:r w:rsidRPr="00586D98">
        <w:tab/>
        <w:t>призовава международната общност и всички заинтересовани страни да използват рамковото споразумение от Адис Абеба и да организират международна конференция за мир в източната част на ДРК и региона на Големите африкански езера; подчертава, че тази „конференция на бизнеса за мир“ ще бъде уникална с присъствието на частния сектор на масата за преговори за мир, тъй като войната се води за стратегическите минерали; подчертава, че предприемачите могат да окажат значително влияние върху своите държави и да ги подтикнат към действия в полза на мира. вярва, че подходът „бизнес за мир“ може да ни помогне за напредък в намирането на решение;</w:t>
      </w:r>
    </w:p>
    <w:p w14:paraId="22096D02" w14:textId="77777777" w:rsidR="00993653" w:rsidRPr="00586D98" w:rsidRDefault="00993653" w:rsidP="00993653">
      <w:pPr>
        <w:pStyle w:val="NormalHanging12a"/>
      </w:pPr>
      <w:r w:rsidRPr="00586D98">
        <w:t>29.</w:t>
      </w:r>
      <w:r w:rsidRPr="00586D98">
        <w:tab/>
        <w:t xml:space="preserve">призовава за отмяна на Световното първенство по шосейно колоездене през </w:t>
      </w:r>
      <w:r w:rsidRPr="00586D98">
        <w:lastRenderedPageBreak/>
        <w:t>2025 г. на Международния колоездачен съюз (UCI) в Кигали, ако Руанда не промени курса си;</w:t>
      </w:r>
    </w:p>
    <w:p w14:paraId="5EB0116E" w14:textId="7A000528" w:rsidR="00E365E1" w:rsidRPr="00586D98" w:rsidRDefault="00993653" w:rsidP="00527BA4">
      <w:pPr>
        <w:pStyle w:val="NormalHanging12a"/>
      </w:pPr>
      <w:r w:rsidRPr="00586D98">
        <w:t>30.</w:t>
      </w:r>
      <w:r w:rsidRPr="00586D98">
        <w:tab/>
        <w:t>възлага на своя председател да предаде настоящата резолюция съответно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правителствата и парламентите на Руанда и на Демократична република Конго, на Африканския съюз, на секретариатите на Мисията на Организацията на обединените нации за стабилизиране в Демократична република Конго, Южноафриканската общност за развитие, Източноафриканската общност и други имащи отношение международни организации.</w:t>
      </w:r>
    </w:p>
    <w:sectPr w:rsidR="00E365E1" w:rsidRPr="00586D98" w:rsidSect="00586D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B6818" w14:textId="77777777" w:rsidR="007929B0" w:rsidRPr="00586D98" w:rsidRDefault="007929B0">
      <w:r w:rsidRPr="00586D98">
        <w:separator/>
      </w:r>
    </w:p>
  </w:endnote>
  <w:endnote w:type="continuationSeparator" w:id="0">
    <w:p w14:paraId="7723D0FD" w14:textId="77777777" w:rsidR="007929B0" w:rsidRPr="00586D98" w:rsidRDefault="007929B0">
      <w:r w:rsidRPr="00586D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FF72F" w14:textId="77777777" w:rsidR="00064002" w:rsidRPr="00586D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533DB" w14:textId="77777777" w:rsidR="00064002" w:rsidRPr="00586D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5DB5F" w14:textId="77777777" w:rsidR="00064002" w:rsidRPr="00586D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95778" w14:textId="77777777" w:rsidR="007929B0" w:rsidRPr="00586D98" w:rsidRDefault="007929B0">
      <w:r w:rsidRPr="00586D98">
        <w:separator/>
      </w:r>
    </w:p>
  </w:footnote>
  <w:footnote w:type="continuationSeparator" w:id="0">
    <w:p w14:paraId="204F1FBF" w14:textId="77777777" w:rsidR="007929B0" w:rsidRPr="00586D98" w:rsidRDefault="007929B0">
      <w:r w:rsidRPr="00586D98">
        <w:continuationSeparator/>
      </w:r>
    </w:p>
  </w:footnote>
  <w:footnote w:id="1">
    <w:p w14:paraId="4590E655" w14:textId="77777777" w:rsidR="00993653" w:rsidRPr="00586D98" w:rsidRDefault="00993653" w:rsidP="00586D98">
      <w:pPr>
        <w:pStyle w:val="FootnoteText"/>
        <w:ind w:left="567" w:hanging="567"/>
        <w:rPr>
          <w:sz w:val="24"/>
          <w:lang w:val="bg-BG"/>
        </w:rPr>
      </w:pPr>
      <w:r w:rsidRPr="00586D98">
        <w:rPr>
          <w:rStyle w:val="FootnoteReference"/>
          <w:sz w:val="24"/>
          <w:lang w:val="bg-BG"/>
        </w:rPr>
        <w:footnoteRef/>
      </w:r>
      <w:r w:rsidR="00586D98" w:rsidRPr="00586D98">
        <w:rPr>
          <w:sz w:val="24"/>
          <w:lang w:val="bg-BG"/>
        </w:rPr>
        <w:t xml:space="preserve"> </w:t>
      </w:r>
      <w:r w:rsidR="00586D98" w:rsidRPr="00586D98">
        <w:rPr>
          <w:sz w:val="24"/>
          <w:lang w:val="bg-BG"/>
        </w:rPr>
        <w:tab/>
      </w:r>
      <w:r w:rsidRPr="00586D98">
        <w:rPr>
          <w:sz w:val="24"/>
          <w:lang w:val="bg-BG"/>
        </w:rPr>
        <w:t xml:space="preserve">ОВ L, 2023/2862, 28.12.2023 г., ELI: </w:t>
      </w:r>
      <w:hyperlink r:id="rId1" w:history="1">
        <w:r w:rsidRPr="00586D98">
          <w:rPr>
            <w:rStyle w:val="Hyperlink"/>
            <w:sz w:val="24"/>
            <w:lang w:val="bg-BG"/>
          </w:rPr>
          <w:t>http://data.europa.eu/eli/agree_internation/2023/2862/oj</w:t>
        </w:r>
      </w:hyperlink>
      <w:r w:rsidRPr="00586D98">
        <w:rPr>
          <w:sz w:val="24"/>
          <w:lang w:val="bg-BG"/>
        </w:rPr>
        <w:t xml:space="preserve">. </w:t>
      </w:r>
    </w:p>
  </w:footnote>
  <w:footnote w:id="2">
    <w:p w14:paraId="7352EC9D" w14:textId="69AEF94B" w:rsidR="00993653" w:rsidRPr="00586D98" w:rsidRDefault="00993653" w:rsidP="00527BA4">
      <w:pPr>
        <w:ind w:left="567" w:hanging="567"/>
      </w:pPr>
      <w:r w:rsidRPr="00586D98">
        <w:rPr>
          <w:rStyle w:val="FootnoteReference"/>
        </w:rPr>
        <w:footnoteRef/>
      </w:r>
      <w:r w:rsidR="00586D98" w:rsidRPr="00586D98">
        <w:t xml:space="preserve"> </w:t>
      </w:r>
      <w:r w:rsidR="00586D98" w:rsidRPr="00586D98">
        <w:tab/>
      </w:r>
      <w:r w:rsidRPr="00586D98">
        <w:t xml:space="preserve">Регламент (ЕС) 2017/821 на Европейския парламент и на Съвета от 17 май 2017 г. за определяне на задължения за надлежна проверка на веригата на доставки за вносителите от Съюза на калай, тантал и волфрам, на рудите на тези метали и на злато с произход от засегнати от конфликти и високорискови зони (ОВ L 130, 19.5.2017 г., стр. 1, ELI:). </w:t>
      </w:r>
      <w:hyperlink r:id="rId2" w:history="1">
        <w:r w:rsidRPr="00586D98">
          <w:rPr>
            <w:rStyle w:val="Hyperlink"/>
          </w:rPr>
          <w:t>http://data.europa.eu/eli/reg/2017/821/oj</w:t>
        </w:r>
      </w:hyperlink>
      <w:r w:rsidRPr="00586D98"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2951D" w14:textId="77777777" w:rsidR="00064002" w:rsidRPr="00586D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08921" w14:textId="77777777" w:rsidR="00064002" w:rsidRPr="00586D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8B23" w14:textId="77777777" w:rsidR="00064002" w:rsidRPr="00586D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2, 0109, 0125, 0127, 0129 and 0133/2025"/>
    <w:docVar w:name="dvlangue" w:val="BG"/>
    <w:docVar w:name="dvnumam" w:val="0"/>
    <w:docVar w:name="dvpe" w:val="769.126"/>
    <w:docVar w:name="dvtitre" w:val="Резолюция на Европейския парламент от ... 2025 г. относно ескалирането на насилието в източната част на Демократична република Конго(2025/2553(RSP))"/>
  </w:docVars>
  <w:rsids>
    <w:rsidRoot w:val="007929B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29B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8EC"/>
    <w:rsid w:val="004867E3"/>
    <w:rsid w:val="00494A28"/>
    <w:rsid w:val="004C0004"/>
    <w:rsid w:val="004C5D52"/>
    <w:rsid w:val="0050519A"/>
    <w:rsid w:val="005072A1"/>
    <w:rsid w:val="00514517"/>
    <w:rsid w:val="00527BA4"/>
    <w:rsid w:val="00545827"/>
    <w:rsid w:val="00560270"/>
    <w:rsid w:val="00586D9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9B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65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7F2"/>
    <w:rsid w:val="00C92A2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996BD"/>
  <w15:chartTrackingRefBased/>
  <w15:docId w15:val="{8FB4E99E-7B8D-4774-B8BF-275C8F63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93653"/>
    <w:pPr>
      <w:spacing w:after="240"/>
      <w:ind w:left="567" w:hanging="567"/>
    </w:pPr>
  </w:style>
  <w:style w:type="paragraph" w:customStyle="1" w:styleId="EPComma">
    <w:name w:val="EPComma"/>
    <w:basedOn w:val="Normal"/>
    <w:rsid w:val="00993653"/>
    <w:pPr>
      <w:spacing w:before="480" w:after="240"/>
    </w:pPr>
  </w:style>
  <w:style w:type="character" w:styleId="Hyperlink">
    <w:name w:val="Hyperlink"/>
    <w:basedOn w:val="DefaultParagraphFont"/>
    <w:rsid w:val="0099365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C90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07F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07F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90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07F2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C907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07F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7/821/oj" TargetMode="External"/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AE00A-444B-4D3D-8040-EAC0FD387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4061</Words>
  <Characters>22703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2025-02-13T15:58:00Z</dcterms:created>
  <dcterms:modified xsi:type="dcterms:W3CDTF">2025-02-13T15:58:00Z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P10_TA(2025)0020_</vt:lpwstr>
  </property>
  <property fmtid="{D5CDD505-2E9C-101B-9397-08002B2CF9AE}" pid="4" name="&lt;Type&gt;">
    <vt:lpwstr>RR</vt:lpwstr>
  </property>
</Properties>
</file>