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F81" w:rsidTr="0010095E">
        <w:trPr>
          <w:trHeight w:hRule="exact" w:val="1418"/>
        </w:trPr>
        <w:tc>
          <w:tcPr>
            <w:tcW w:w="6804" w:type="dxa"/>
            <w:shd w:val="clear" w:color="auto" w:fill="auto"/>
            <w:vAlign w:val="center"/>
          </w:tcPr>
          <w:p w:rsidR="00751A4A" w:rsidRPr="00555F81" w:rsidRDefault="00D53518" w:rsidP="0010095E">
            <w:pPr>
              <w:pStyle w:val="EPName"/>
            </w:pPr>
            <w:bookmarkStart w:id="0" w:name="_GoBack"/>
            <w:bookmarkEnd w:id="0"/>
            <w:r w:rsidRPr="00555F81">
              <w:t>Ευρωπαϊκό Κοινοβούλιο</w:t>
            </w:r>
          </w:p>
          <w:p w:rsidR="00751A4A" w:rsidRPr="00555F81" w:rsidRDefault="005F1B17" w:rsidP="005F1B17">
            <w:pPr>
              <w:pStyle w:val="EPTerm"/>
              <w:rPr>
                <w:rStyle w:val="HideTWBExt"/>
                <w:noProof w:val="0"/>
                <w:vanish w:val="0"/>
                <w:color w:val="auto"/>
              </w:rPr>
            </w:pPr>
            <w:r w:rsidRPr="00555F81">
              <w:t>2024</w:t>
            </w:r>
            <w:r w:rsidR="00817416" w:rsidRPr="00555F81">
              <w:t>-202</w:t>
            </w:r>
            <w:r w:rsidRPr="00555F81">
              <w:t>9</w:t>
            </w:r>
          </w:p>
        </w:tc>
        <w:tc>
          <w:tcPr>
            <w:tcW w:w="2268" w:type="dxa"/>
            <w:shd w:val="clear" w:color="auto" w:fill="auto"/>
          </w:tcPr>
          <w:p w:rsidR="00751A4A" w:rsidRPr="00555F81" w:rsidRDefault="00187494" w:rsidP="0010095E">
            <w:pPr>
              <w:pStyle w:val="EPLogo"/>
            </w:pPr>
            <w:r w:rsidRPr="00555F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5F81" w:rsidRDefault="00D058B8" w:rsidP="004C5D52">
      <w:pPr>
        <w:pStyle w:val="LineTop"/>
      </w:pPr>
    </w:p>
    <w:p w:rsidR="00680577" w:rsidRPr="00555F81" w:rsidRDefault="00D53518" w:rsidP="00680577">
      <w:pPr>
        <w:pStyle w:val="EPBodyTA1"/>
      </w:pPr>
      <w:r w:rsidRPr="00555F81">
        <w:t>ΚΕΙΜΕΝΑ ΠΟΥ ΕΓΚΡΙΘΗΚΑΝ</w:t>
      </w:r>
    </w:p>
    <w:p w:rsidR="00D058B8" w:rsidRPr="00555F81" w:rsidRDefault="00D058B8" w:rsidP="00D058B8">
      <w:pPr>
        <w:pStyle w:val="LineBottom"/>
      </w:pPr>
    </w:p>
    <w:p w:rsidR="00D53518" w:rsidRPr="00555F81" w:rsidRDefault="00D53518" w:rsidP="00D53518">
      <w:pPr>
        <w:pStyle w:val="ATHeading1"/>
      </w:pPr>
      <w:bookmarkStart w:id="1" w:name="TANumber"/>
      <w:r w:rsidRPr="00555F81">
        <w:t>P10_TA(2025)00</w:t>
      </w:r>
      <w:r w:rsidR="009B40E1" w:rsidRPr="00555F81">
        <w:t>21</w:t>
      </w:r>
      <w:bookmarkEnd w:id="1"/>
    </w:p>
    <w:p w:rsidR="00D53518" w:rsidRPr="00555F81" w:rsidRDefault="00B54BCC" w:rsidP="00D53518">
      <w:pPr>
        <w:pStyle w:val="ATHeading2"/>
      </w:pPr>
      <w:bookmarkStart w:id="2" w:name="title"/>
      <w:r w:rsidRPr="00555F81">
        <w:t xml:space="preserve">Αίτημα για την άρση της ασυλίας του </w:t>
      </w:r>
      <w:proofErr w:type="spellStart"/>
      <w:r w:rsidRPr="00555F81">
        <w:t>Adam</w:t>
      </w:r>
      <w:proofErr w:type="spellEnd"/>
      <w:r w:rsidRPr="00555F81">
        <w:t xml:space="preserve"> </w:t>
      </w:r>
      <w:proofErr w:type="spellStart"/>
      <w:r w:rsidRPr="00555F81">
        <w:t>Bielan</w:t>
      </w:r>
      <w:bookmarkEnd w:id="2"/>
      <w:proofErr w:type="spellEnd"/>
    </w:p>
    <w:p w:rsidR="00D53518" w:rsidRPr="00555F81" w:rsidRDefault="00D53518" w:rsidP="00D53518">
      <w:pPr>
        <w:rPr>
          <w:i/>
          <w:vanish/>
        </w:rPr>
      </w:pPr>
      <w:r w:rsidRPr="00555F81">
        <w:rPr>
          <w:i/>
        </w:rPr>
        <w:fldChar w:fldCharType="begin"/>
      </w:r>
      <w:r w:rsidRPr="00555F81">
        <w:rPr>
          <w:i/>
        </w:rPr>
        <w:instrText xml:space="preserve"> TC"(</w:instrText>
      </w:r>
      <w:bookmarkStart w:id="3" w:name="DocNumber"/>
      <w:r w:rsidRPr="00555F81">
        <w:rPr>
          <w:i/>
        </w:rPr>
        <w:instrText>A10-0015/2025</w:instrText>
      </w:r>
      <w:bookmarkEnd w:id="3"/>
      <w:r w:rsidRPr="00555F81">
        <w:rPr>
          <w:i/>
        </w:rPr>
        <w:instrText xml:space="preserve"> - Εισηγητής: Dainius Žalimas)"\l3 \n&gt; \* MERGEFORMAT </w:instrText>
      </w:r>
      <w:r w:rsidRPr="00555F81">
        <w:rPr>
          <w:i/>
        </w:rPr>
        <w:fldChar w:fldCharType="end"/>
      </w:r>
    </w:p>
    <w:p w:rsidR="00D53518" w:rsidRPr="00555F81" w:rsidRDefault="00D53518" w:rsidP="00D53518">
      <w:pPr>
        <w:rPr>
          <w:vanish/>
        </w:rPr>
      </w:pPr>
      <w:bookmarkStart w:id="4" w:name="Commission"/>
      <w:r w:rsidRPr="00555F81">
        <w:rPr>
          <w:vanish/>
        </w:rPr>
        <w:t>Επιτροπή Νομικών Θεμάτων</w:t>
      </w:r>
      <w:bookmarkEnd w:id="4"/>
    </w:p>
    <w:p w:rsidR="00D53518" w:rsidRPr="00555F81" w:rsidRDefault="00D53518" w:rsidP="00D53518">
      <w:pPr>
        <w:rPr>
          <w:vanish/>
        </w:rPr>
      </w:pPr>
      <w:bookmarkStart w:id="5" w:name="PE"/>
      <w:r w:rsidRPr="00555F81">
        <w:rPr>
          <w:vanish/>
        </w:rPr>
        <w:t>PE766.677</w:t>
      </w:r>
      <w:bookmarkEnd w:id="5"/>
    </w:p>
    <w:p w:rsidR="00D53518" w:rsidRPr="00555F81" w:rsidRDefault="00D53518" w:rsidP="00D53518">
      <w:pPr>
        <w:pStyle w:val="ATHeading3"/>
      </w:pPr>
      <w:bookmarkStart w:id="6" w:name="Sujet"/>
      <w:r w:rsidRPr="00555F81">
        <w:t xml:space="preserve">Απόφαση του Ευρωπαϊκού Κοινοβουλίου </w:t>
      </w:r>
      <w:r w:rsidR="00B54BCC" w:rsidRPr="00555F81">
        <w:t xml:space="preserve">της 11ης Μαρτίου 2025 </w:t>
      </w:r>
      <w:r w:rsidRPr="00555F81">
        <w:t xml:space="preserve">σχετικά με το αίτημα για την άρση της ασυλίας του </w:t>
      </w:r>
      <w:proofErr w:type="spellStart"/>
      <w:r w:rsidRPr="00555F81">
        <w:t>Adam</w:t>
      </w:r>
      <w:proofErr w:type="spellEnd"/>
      <w:r w:rsidRPr="00555F81">
        <w:t xml:space="preserve"> </w:t>
      </w:r>
      <w:proofErr w:type="spellStart"/>
      <w:r w:rsidRPr="00555F81">
        <w:t>Bielan</w:t>
      </w:r>
      <w:bookmarkEnd w:id="6"/>
      <w:proofErr w:type="spellEnd"/>
      <w:r w:rsidRPr="00555F81">
        <w:t xml:space="preserve"> </w:t>
      </w:r>
      <w:bookmarkStart w:id="7" w:name="References"/>
      <w:r w:rsidRPr="00555F81">
        <w:t>(2024/2045(IMM))</w:t>
      </w:r>
      <w:bookmarkEnd w:id="7"/>
    </w:p>
    <w:p w:rsidR="00B9773D" w:rsidRPr="00555F81" w:rsidRDefault="00B9773D" w:rsidP="00B9773D">
      <w:pPr>
        <w:pStyle w:val="EPComma"/>
      </w:pPr>
      <w:bookmarkStart w:id="8" w:name="TextBodyBegin"/>
      <w:bookmarkEnd w:id="8"/>
      <w:r w:rsidRPr="00555F81">
        <w:rPr>
          <w:i/>
        </w:rPr>
        <w:t>Το Ευρωπαϊκό Κοινοβούλιο</w:t>
      </w:r>
      <w:r w:rsidRPr="00555F81">
        <w:t>,</w:t>
      </w:r>
    </w:p>
    <w:p w:rsidR="00B9773D" w:rsidRPr="00555F81" w:rsidRDefault="00B9773D" w:rsidP="00B54BCC">
      <w:pPr>
        <w:pStyle w:val="NormalHanging12a"/>
        <w:widowControl/>
      </w:pPr>
      <w:r w:rsidRPr="00555F81">
        <w:t>–</w:t>
      </w:r>
      <w:r w:rsidRPr="00555F81">
        <w:tab/>
        <w:t xml:space="preserve">έχοντας υπόψη το αίτημα για την άρση της ασυλίας του </w:t>
      </w:r>
      <w:proofErr w:type="spellStart"/>
      <w:r w:rsidRPr="00555F81">
        <w:t>Adam</w:t>
      </w:r>
      <w:proofErr w:type="spellEnd"/>
      <w:r w:rsidRPr="00555F81">
        <w:t xml:space="preserve"> </w:t>
      </w:r>
      <w:proofErr w:type="spellStart"/>
      <w:r w:rsidRPr="00555F81">
        <w:t>Bielan</w:t>
      </w:r>
      <w:proofErr w:type="spellEnd"/>
      <w:r w:rsidRPr="00555F81">
        <w:t>, που διαβίβασε το περιφερειακό δικαστήριο Βαρσοβίας-</w:t>
      </w:r>
      <w:proofErr w:type="spellStart"/>
      <w:r w:rsidRPr="00555F81">
        <w:t>Śródmieście</w:t>
      </w:r>
      <w:proofErr w:type="spellEnd"/>
      <w:r w:rsidRPr="00555F81">
        <w:t>, 5ο ποινικό τμήμα, στις 5 Ιουλίου 2024, σε συνάρτηση με ποινική δίωξη που κινήθηκε εις βάρος του κατόπιν ιδιωτικού κατηγορητηρίου που συνέταξε ο νόμιμος εκπρόσωπος των ιδιωτών κατηγόρων και ανακοινώθηκε στην Ολομέλεια στις 16 Σεπτεμβρίου 2024,</w:t>
      </w:r>
    </w:p>
    <w:p w:rsidR="00B9773D" w:rsidRPr="00555F81" w:rsidRDefault="00B9773D" w:rsidP="00B54BCC">
      <w:pPr>
        <w:pStyle w:val="NormalHanging12a"/>
        <w:widowControl/>
      </w:pPr>
      <w:r w:rsidRPr="00555F81">
        <w:t>–</w:t>
      </w:r>
      <w:r w:rsidRPr="00555F81">
        <w:tab/>
        <w:t xml:space="preserve">έχοντας ακούσει τον </w:t>
      </w:r>
      <w:proofErr w:type="spellStart"/>
      <w:r w:rsidRPr="00555F81">
        <w:t>Adam</w:t>
      </w:r>
      <w:proofErr w:type="spellEnd"/>
      <w:r w:rsidRPr="00555F81">
        <w:t xml:space="preserve"> </w:t>
      </w:r>
      <w:proofErr w:type="spellStart"/>
      <w:r w:rsidRPr="00555F81">
        <w:t>Bielan</w:t>
      </w:r>
      <w:proofErr w:type="spellEnd"/>
      <w:r w:rsidRPr="00555F81">
        <w:t xml:space="preserve"> στις 23 Ιανουαρίου 2025, σύμφωνα με το άρθρο 9 παράγραφος 6 του Κανονισμού του, και έχοντας υπόψη το έγγραφο που υπέβαλε κατά την ακρόαση,</w:t>
      </w:r>
    </w:p>
    <w:p w:rsidR="00B9773D" w:rsidRPr="00555F81" w:rsidRDefault="00B9773D" w:rsidP="00B54BCC">
      <w:pPr>
        <w:pStyle w:val="NormalHanging12a"/>
        <w:widowControl/>
      </w:pPr>
      <w:r w:rsidRPr="00555F81">
        <w:t>–</w:t>
      </w:r>
      <w:r w:rsidRPr="00555F81">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B9773D" w:rsidRPr="00555F81" w:rsidRDefault="00B9773D" w:rsidP="00B54BCC">
      <w:pPr>
        <w:pStyle w:val="NormalHanging12a"/>
        <w:widowControl/>
      </w:pPr>
      <w:r w:rsidRPr="00555F81">
        <w:t>–</w:t>
      </w:r>
      <w:r w:rsidRPr="00555F81">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555F81">
        <w:rPr>
          <w:rStyle w:val="FootnoteReference"/>
          <w:color w:val="000000"/>
        </w:rPr>
        <w:footnoteReference w:id="1"/>
      </w:r>
      <w:r w:rsidRPr="00555F81">
        <w:t>,</w:t>
      </w:r>
    </w:p>
    <w:p w:rsidR="00B9773D" w:rsidRPr="00555F81" w:rsidRDefault="00B9773D" w:rsidP="00B54BCC">
      <w:pPr>
        <w:pStyle w:val="NormalHanging12a"/>
        <w:widowControl/>
      </w:pPr>
      <w:r w:rsidRPr="00555F81">
        <w:t>–</w:t>
      </w:r>
      <w:r w:rsidRPr="00555F81">
        <w:tab/>
        <w:t>έχοντας υπόψη το άρθρο 105 παράγραφοι 2 και 5 του Συντάγματος της Δημοκρατίας της Πολωνίας,</w:t>
      </w:r>
    </w:p>
    <w:p w:rsidR="00B9773D" w:rsidRPr="00555F81" w:rsidRDefault="00B9773D" w:rsidP="00B54BCC">
      <w:pPr>
        <w:pStyle w:val="NormalHanging12a"/>
        <w:widowControl/>
      </w:pPr>
      <w:r w:rsidRPr="00555F81">
        <w:lastRenderedPageBreak/>
        <w:t>–</w:t>
      </w:r>
      <w:r w:rsidRPr="00555F81">
        <w:tab/>
        <w:t>έχοντας υπόψη το άρθρο 5 παράγραφος 2, το άρθρο 6 παράγραφος 1 και το άρθρο 9 του Κανονισμού του,</w:t>
      </w:r>
    </w:p>
    <w:p w:rsidR="00B9773D" w:rsidRPr="00555F81" w:rsidRDefault="00B9773D" w:rsidP="00B54BCC">
      <w:pPr>
        <w:pStyle w:val="NormalHanging12a"/>
        <w:widowControl/>
      </w:pPr>
      <w:r w:rsidRPr="00555F81">
        <w:t>–</w:t>
      </w:r>
      <w:r w:rsidRPr="00555F81">
        <w:tab/>
        <w:t>έχοντας υπόψη την έκθεση της Επιτροπής Νομικών Θεμάτων (A10-0015/2025),</w:t>
      </w:r>
    </w:p>
    <w:p w:rsidR="00B9773D" w:rsidRPr="00555F81" w:rsidRDefault="00B9773D" w:rsidP="00B54BCC">
      <w:pPr>
        <w:pStyle w:val="NormalHanging12a"/>
        <w:widowControl/>
      </w:pPr>
      <w:r w:rsidRPr="00555F81">
        <w:t>A.</w:t>
      </w:r>
      <w:r w:rsidRPr="00555F81">
        <w:tab/>
        <w:t>λαμβάνοντας υπόψη ότι, στις 5 Ιουλίου 2024, το 5ο ποινικό τμήμα του περιφερειακού δικαστηρίου Βαρσοβίας-</w:t>
      </w:r>
      <w:proofErr w:type="spellStart"/>
      <w:r w:rsidRPr="00555F81">
        <w:t>Śródmieście</w:t>
      </w:r>
      <w:proofErr w:type="spellEnd"/>
      <w:r w:rsidRPr="00555F81">
        <w:t xml:space="preserve"> στην Πολωνία διαβίβασε αίτημα για την άρση της ασυλίας του </w:t>
      </w:r>
      <w:proofErr w:type="spellStart"/>
      <w:r w:rsidRPr="00555F81">
        <w:t>Adam</w:t>
      </w:r>
      <w:proofErr w:type="spellEnd"/>
      <w:r w:rsidRPr="00555F81">
        <w:t xml:space="preserve"> </w:t>
      </w:r>
      <w:proofErr w:type="spellStart"/>
      <w:r w:rsidRPr="00555F81">
        <w:t>Bielan</w:t>
      </w:r>
      <w:proofErr w:type="spellEnd"/>
      <w:r w:rsidRPr="00555F81">
        <w:t xml:space="preserve">, βουλευτή του Ευρωπαϊκού Κοινοβουλίου που εξελέγη στην Πολωνία, το οποίο υποβλήθηκε από ιδιώτη λόγω ορισμένων δηλώσεων στις οποίες προέβη ο </w:t>
      </w:r>
      <w:proofErr w:type="spellStart"/>
      <w:r w:rsidRPr="00555F81">
        <w:t>Adam</w:t>
      </w:r>
      <w:proofErr w:type="spellEnd"/>
      <w:r w:rsidRPr="00555F81">
        <w:t xml:space="preserve"> </w:t>
      </w:r>
      <w:proofErr w:type="spellStart"/>
      <w:r w:rsidRPr="00555F81">
        <w:t>Bielan</w:t>
      </w:r>
      <w:proofErr w:type="spellEnd"/>
      <w:r w:rsidRPr="00555F81">
        <w:t xml:space="preserve"> κατά τη διάρκεια ραδιοφωνικής συνέντευξης που μεταδόθηκε στις 10 Μαρτίου 2023· λαμβάνοντας υπόψη ότι, σύμφωνα με το άρθρο 9 παράγραφος 1 του Κανονισμού, κάθε αίτημα άρσης ασυλίας πρέπει να υποβάλλεται από «αρμόδια αρχή κράτους μέλους» και, σύμφωνα με το άρθρο 9 παράγραφος 12, πρέπει να διαβιβάζεται από τις δικαστικές αρχές, με τις δύο αυτές έννοιες να μην είναι ταυτόσημες· λαμβάνοντας υπόψη ότι σε περιπτώσεις στις οποίες, σύμφωνα με το πολωνικό δίκαιο, κάποιο αδίκημα διώκεται ιδιωτικά, χωρίς τη συμμετοχή εισαγγελέα, η αρμόδια αρχή για τη διαβίβαση αιτήματος άρσης της ασυλίας που έχει υποβληθεί από ιδιώτη είναι το δικαστήριο·</w:t>
      </w:r>
    </w:p>
    <w:p w:rsidR="00B9773D" w:rsidRPr="00555F81" w:rsidRDefault="00B9773D" w:rsidP="00B54BCC">
      <w:pPr>
        <w:pStyle w:val="NormalHanging12a"/>
        <w:widowControl/>
        <w:rPr>
          <w:szCs w:val="24"/>
        </w:rPr>
      </w:pPr>
      <w:r w:rsidRPr="00555F81">
        <w:t>B.</w:t>
      </w:r>
      <w:r w:rsidRPr="00555F81">
        <w:tab/>
        <w:t xml:space="preserve">λαμβάνοντας υπόψη ότι το αίτημα για την άρση της ασυλίας υποβλήθηκε στο πλαίσιο ποινικής διαδικασίας εις βάρος του </w:t>
      </w:r>
      <w:proofErr w:type="spellStart"/>
      <w:r w:rsidRPr="00555F81">
        <w:t>Adam</w:t>
      </w:r>
      <w:proofErr w:type="spellEnd"/>
      <w:r w:rsidRPr="00555F81">
        <w:t xml:space="preserve"> </w:t>
      </w:r>
      <w:proofErr w:type="spellStart"/>
      <w:r w:rsidRPr="00555F81">
        <w:t>Bielan</w:t>
      </w:r>
      <w:proofErr w:type="spellEnd"/>
      <w:r w:rsidRPr="00555F81">
        <w:t xml:space="preserve"> σε συνάρτηση με το αδίκημα της συκοφαντικής δυσφήμησης, δυνάμει του άρθρου 212 παράγραφοι 1 και 2 του πολωνικού ποινικού κώδικα·</w:t>
      </w:r>
    </w:p>
    <w:p w:rsidR="00B9773D" w:rsidRPr="00555F81" w:rsidRDefault="00B9773D" w:rsidP="00B54BCC">
      <w:pPr>
        <w:pStyle w:val="NormalHanging12a"/>
        <w:widowControl/>
      </w:pPr>
      <w:r w:rsidRPr="00555F81">
        <w:t>Γ.</w:t>
      </w:r>
      <w:r w:rsidRPr="00555F81">
        <w:tab/>
        <w:t xml:space="preserve">λαμβάνοντας υπόψη ότι ο </w:t>
      </w:r>
      <w:proofErr w:type="spellStart"/>
      <w:r w:rsidRPr="00555F81">
        <w:t>Adam</w:t>
      </w:r>
      <w:proofErr w:type="spellEnd"/>
      <w:r w:rsidRPr="00555F81">
        <w:t xml:space="preserve"> </w:t>
      </w:r>
      <w:proofErr w:type="spellStart"/>
      <w:r w:rsidRPr="00555F81">
        <w:t>Bielan</w:t>
      </w:r>
      <w:proofErr w:type="spellEnd"/>
      <w:r w:rsidRPr="00555F81">
        <w:t xml:space="preserve"> προέβη στις εικαζόμενες συκοφαντικές δηλώσεις κατά τη διάρκεια συνέντευξης που έδινε στο πλαίσιο προγράμματος του ραδιοφωνικού σταθμού RMF FM, το οποίο μεταδόθηκε στην Πολωνία στις 10 Μαρτίου 2023, σε συνάρτηση με τη λειτουργία και τη διαχείριση του πολωνικού Εθνικού Κέντρου Έρευνας και Ανάπτυξης, το οποίο είναι εκτελεστικός οργανισμός του πολωνικού Υπουργείου Επιστημών και Ανώτατης Εκπαίδευσης· λαμβάνοντας υπόψη ότι ο οργανισμός εποπτεύεται από τον υπουργό Ταμείων Ανάπτυξης και Περιφερειακής Πολιτικής και ότι ένα από τα κύρια καθήκοντά του είναι η διάθεση δημόσιων πόρων σε έργα·</w:t>
      </w:r>
    </w:p>
    <w:p w:rsidR="00B9773D" w:rsidRPr="00555F81" w:rsidRDefault="00B9773D" w:rsidP="00B54BCC">
      <w:pPr>
        <w:pStyle w:val="NormalHanging12a"/>
        <w:widowControl/>
      </w:pPr>
      <w:r w:rsidRPr="00555F81">
        <w:t>Δ.</w:t>
      </w:r>
      <w:r w:rsidRPr="00555F81">
        <w:tab/>
        <w:t xml:space="preserve">λαμβάνοντας υπόψη ότι, σύμφωνα με την έγκληση, ο </w:t>
      </w:r>
      <w:proofErr w:type="spellStart"/>
      <w:r w:rsidRPr="00555F81">
        <w:t>Adam</w:t>
      </w:r>
      <w:proofErr w:type="spellEnd"/>
      <w:r w:rsidRPr="00555F81">
        <w:t xml:space="preserve"> </w:t>
      </w:r>
      <w:proofErr w:type="spellStart"/>
      <w:r w:rsidRPr="00555F81">
        <w:t>Bielan</w:t>
      </w:r>
      <w:proofErr w:type="spellEnd"/>
      <w:r w:rsidRPr="00555F81">
        <w:t xml:space="preserve"> φέρεται να προέβη σε συκοφαντικές δηλώσεις με σκοπό να βλάψει τη δημόσια εικόνα δύο ατόμων και μιας εταιρείας με έδρα τη Βαρσοβία και, ενδεχομένως, να υπονομεύσει την απαιτούμενη για την επιτέλεση των αντίστοιχων ρόλων τους και την άσκηση των αντίστοιχων δραστηριοτήτων τους εμπιστοσύνη, συκοφαντώντας τους διά μέσου μαζικής επικοινωνίας, αδίκημα το οποίο μπορεί να διωχθεί ιδιωτικά σύμφωνα με το άρθρο 212 παράγραφος 4 του πολωνικού ποινικού κώδικα·</w:t>
      </w:r>
    </w:p>
    <w:p w:rsidR="00B9773D" w:rsidRPr="00555F81" w:rsidRDefault="00B9773D" w:rsidP="00B54BCC">
      <w:pPr>
        <w:pStyle w:val="NormalHanging12a"/>
        <w:widowControl/>
      </w:pPr>
      <w:r w:rsidRPr="00555F81">
        <w:t>Ε.</w:t>
      </w:r>
      <w:r w:rsidRPr="00555F81">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B9773D" w:rsidRPr="00555F81" w:rsidRDefault="00B9773D" w:rsidP="00B54BCC">
      <w:pPr>
        <w:pStyle w:val="NormalHanging12a"/>
        <w:widowControl/>
      </w:pPr>
      <w:r w:rsidRPr="00555F81">
        <w:t>ΣΤ.</w:t>
      </w:r>
      <w:r w:rsidRPr="00555F81">
        <w:tab/>
      </w:r>
      <w:r w:rsidRPr="00555F81">
        <w:rPr>
          <w:shd w:val="clear" w:color="auto" w:fill="FFFFFF"/>
        </w:rPr>
        <w:t xml:space="preserve">λαμβάνοντας υπόψη ότι ο </w:t>
      </w:r>
      <w:proofErr w:type="spellStart"/>
      <w:r w:rsidRPr="00555F81">
        <w:rPr>
          <w:shd w:val="clear" w:color="auto" w:fill="FFFFFF"/>
        </w:rPr>
        <w:t>Adam</w:t>
      </w:r>
      <w:proofErr w:type="spellEnd"/>
      <w:r w:rsidRPr="00555F81">
        <w:rPr>
          <w:shd w:val="clear" w:color="auto" w:fill="FFFFFF"/>
        </w:rPr>
        <w:t xml:space="preserve"> </w:t>
      </w:r>
      <w:proofErr w:type="spellStart"/>
      <w:r w:rsidRPr="00555F81">
        <w:rPr>
          <w:shd w:val="clear" w:color="auto" w:fill="FFFFFF"/>
        </w:rPr>
        <w:t>Bielan</w:t>
      </w:r>
      <w:proofErr w:type="spellEnd"/>
      <w:r w:rsidRPr="00555F81">
        <w:rPr>
          <w:shd w:val="clear" w:color="auto" w:fill="FFFFFF"/>
        </w:rPr>
        <w:t xml:space="preserve"> εξελέγη στο Ευρωπαϊκό Κοινοβούλιο στις ευρωπαϊκές εκλογές του 2019 και ήταν βουλευτής του Ευρωπαϊκού Κοινοβουλίου κατά τον χρόνο τέλεσης του εικαζόμενου αδικήματος·</w:t>
      </w:r>
    </w:p>
    <w:p w:rsidR="00B9773D" w:rsidRPr="00555F81" w:rsidRDefault="00B9773D" w:rsidP="00B54BCC">
      <w:pPr>
        <w:pStyle w:val="NormalHanging12a"/>
        <w:widowControl/>
      </w:pPr>
      <w:r w:rsidRPr="00555F81">
        <w:lastRenderedPageBreak/>
        <w:t>Ζ.</w:t>
      </w:r>
      <w:r w:rsidRPr="00555F81">
        <w:tab/>
        <w:t>λαμβάνοντας υπόψη ότι σύμφωνα με το άρθρο 8 του Πρωτοκόλλου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w:t>
      </w:r>
    </w:p>
    <w:p w:rsidR="00B9773D" w:rsidRPr="00555F81" w:rsidRDefault="00B9773D" w:rsidP="00B54BCC">
      <w:pPr>
        <w:pStyle w:val="NormalHanging12a"/>
        <w:widowControl/>
      </w:pPr>
      <w:r w:rsidRPr="00555F81">
        <w:t>Η.</w:t>
      </w:r>
      <w:r w:rsidRPr="00555F81">
        <w:tab/>
        <w:t>λαμβάνοντας υπόψη ότι η δήλωση βουλευτή εκτός των πλαισίων του Κοινοβουλίου μπορεί να συνιστά γνώμη εκφρασμένη κατά την άσκηση των καθηκόντων του κατά την έννοια του άρθρου 8 του πρωτοκόλλου αριθ. 7 περί των προνομίων και ασυλιών της Ευρωπαϊκής Ένωσης, όταν περιέχει υποκειμενική εκτίμηση η οποία έχει άμεση και προφανή σχέση με την άσκηση των κοινοβουλευτικών καθηκόντων του εν λόγω βουλευτή· λαμβάνοντας υπόψη ότι, ως εκ τούτου, το αν συντρέχει τέτοια περίπτωση πρέπει να καθορίζεται από τη φύση και το περιεχόμενο της δήλωσης·</w:t>
      </w:r>
    </w:p>
    <w:p w:rsidR="00B9773D" w:rsidRPr="00555F81" w:rsidRDefault="00B9773D" w:rsidP="00B54BCC">
      <w:pPr>
        <w:pStyle w:val="NormalHanging12a"/>
        <w:widowControl/>
      </w:pPr>
      <w:r w:rsidRPr="00555F81">
        <w:t>Θ.</w:t>
      </w:r>
      <w:r w:rsidRPr="00555F81">
        <w:tab/>
        <w:t xml:space="preserve">λαμβάνοντας υπόψη ότι, στο πλαίσιο αυτό, λαμβανομένων υπόψη των περιστάσεων που περιγράφονται στο αίτημα για την άρση της ασυλίας, του πλαισίου και του περιεχομένου των εικαζόμενων συκοφαντικών δηλώσεων του </w:t>
      </w:r>
      <w:proofErr w:type="spellStart"/>
      <w:r w:rsidRPr="00555F81">
        <w:t>Adam</w:t>
      </w:r>
      <w:proofErr w:type="spellEnd"/>
      <w:r w:rsidRPr="00555F81">
        <w:t xml:space="preserve"> </w:t>
      </w:r>
      <w:proofErr w:type="spellStart"/>
      <w:r w:rsidRPr="00555F81">
        <w:t>Bielan</w:t>
      </w:r>
      <w:proofErr w:type="spellEnd"/>
      <w:r w:rsidRPr="00555F81">
        <w:t>, δεν φαίνεται να υπάρχει άμεση και προφανής σύνδεση μεταξύ των δηλώσεων αυτών και της θητείας του ως βουλευτή του Ευρωπαϊκού Κοινοβουλίου·</w:t>
      </w:r>
    </w:p>
    <w:p w:rsidR="00B9773D" w:rsidRPr="00555F81" w:rsidRDefault="00B9773D" w:rsidP="00B54BCC">
      <w:pPr>
        <w:pStyle w:val="NormalHanging12a"/>
        <w:widowControl/>
      </w:pPr>
      <w:r w:rsidRPr="00555F81">
        <w:t>Ι.</w:t>
      </w:r>
      <w:r w:rsidRPr="00555F81">
        <w:tab/>
        <w:t>λαμβάνοντας υπόψη ότι, επομένως, οι εικαζόμενες πράξεις δεν συνδέονται με έκφραση γνώμης ή ψήφου του βουλευτή του Ευρωπαϊκού Κοινοβουλίου κατά την άσκηση των καθηκόντων του υπό την έννοια του άρθρου 8 του Πρωτοκόλλου αριθ. 7 περί των προνομίων και ασυλιών της Ευρωπαϊκής Ένωσης·</w:t>
      </w:r>
    </w:p>
    <w:p w:rsidR="00B9773D" w:rsidRPr="00555F81" w:rsidRDefault="00B9773D" w:rsidP="00B54BCC">
      <w:pPr>
        <w:pStyle w:val="NormalHanging12a"/>
        <w:widowControl/>
      </w:pPr>
      <w:r w:rsidRPr="00555F81">
        <w:t>ΙΑ.</w:t>
      </w:r>
      <w:r w:rsidRPr="00555F81">
        <w:tab/>
        <w:t>λαμβάνοντας υπόψη ότι, όπως προβλέπεται στο άρθρο 9 παράγραφος 1 στοιχείο α) του πρωτοκόλλου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B9773D" w:rsidRPr="00555F81" w:rsidRDefault="00B9773D" w:rsidP="00B54BCC">
      <w:pPr>
        <w:pStyle w:val="NormalHanging12a"/>
        <w:widowControl/>
      </w:pPr>
      <w:r w:rsidRPr="00555F81">
        <w:t>ΙΒ.</w:t>
      </w:r>
      <w:r w:rsidRPr="00555F81">
        <w:tab/>
        <w:t xml:space="preserve">λαμβάνοντας υπόψη ότι, σύμφωνα με το άρθρο 105 παράγραφοι 2 και 5 του πολωνικού Συντάγματος, από την ημέρα που ανακοινώνονται τα αποτελέσματα των εκλογών έως την ημέρα που λήγει η θητεία τους, οι βουλευτές δεν διώκονται ποινικά, ούτε κρατούνται ούτε συλλαμβάνονται χωρίς τη συγκατάθεση του </w:t>
      </w:r>
      <w:proofErr w:type="spellStart"/>
      <w:r w:rsidRPr="00555F81">
        <w:t>Sejm</w:t>
      </w:r>
      <w:proofErr w:type="spellEnd"/>
      <w:r w:rsidRPr="00555F81">
        <w:t xml:space="preserve"> (Κάτω Βουλή), εκτός από τις περιπτώσεις αυτοφώρου εγκλήματος και εφόσον η κράτησή τους είναι αναγκαία για να διασφαλιστεί η ομαλή διεξαγωγή της διαδικασίας·</w:t>
      </w:r>
    </w:p>
    <w:p w:rsidR="00B9773D" w:rsidRPr="00555F81" w:rsidRDefault="00B9773D" w:rsidP="00B54BCC">
      <w:pPr>
        <w:pStyle w:val="NormalHanging12a"/>
        <w:widowControl/>
      </w:pPr>
      <w:r w:rsidRPr="00555F81">
        <w:t>ΙΓ.</w:t>
      </w:r>
      <w:r w:rsidRPr="00555F81">
        <w:tab/>
        <w:t xml:space="preserve">λαμβάνοντας υπόψη ότι, στην παρούσα υπόθεση, το Κοινοβούλιο δεν διαπίστωσε την ύπαρξη ενδείξεων περί </w:t>
      </w:r>
      <w:proofErr w:type="spellStart"/>
      <w:r w:rsidRPr="00555F81">
        <w:t>fumus</w:t>
      </w:r>
      <w:proofErr w:type="spellEnd"/>
      <w:r w:rsidRPr="00555F81">
        <w:t xml:space="preserve"> </w:t>
      </w:r>
      <w:proofErr w:type="spellStart"/>
      <w:r w:rsidRPr="00555F81">
        <w:t>persecutionis</w:t>
      </w:r>
      <w:proofErr w:type="spellEnd"/>
      <w:r w:rsidRPr="00555F81">
        <w:t>, δηλαδή πραγματικών στοιχείων που να υποδεικνύουν ότι η επίμαχη δικαστική διαδικασία κινείται με σκοπό να παρακωλυθεί η πολιτική δραστηριότητα του βουλευτή υπό την ιδιότητά του ως μέλους του Ευρωπαϊκού Κοινοβουλίου·</w:t>
      </w:r>
    </w:p>
    <w:p w:rsidR="00B9773D" w:rsidRPr="00555F81" w:rsidRDefault="00B9773D" w:rsidP="00B54BCC">
      <w:pPr>
        <w:pStyle w:val="NormalHanging12a"/>
        <w:widowControl/>
      </w:pPr>
      <w:r w:rsidRPr="00555F81">
        <w:t>ΙΔ.</w:t>
      </w:r>
      <w:r w:rsidRPr="00555F81">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555F81">
        <w:rPr>
          <w:vertAlign w:val="superscript"/>
        </w:rPr>
        <w:footnoteReference w:id="2"/>
      </w:r>
      <w:r w:rsidRPr="00555F81">
        <w:t>·</w:t>
      </w:r>
    </w:p>
    <w:p w:rsidR="00B9773D" w:rsidRPr="00555F81" w:rsidRDefault="00B9773D" w:rsidP="00B54BCC">
      <w:pPr>
        <w:pStyle w:val="NormalHanging12a"/>
        <w:widowControl/>
      </w:pPr>
      <w:r w:rsidRPr="00555F81">
        <w:t>1.</w:t>
      </w:r>
      <w:r w:rsidRPr="00555F81">
        <w:tab/>
        <w:t>αποφασίζει να άρει τη</w:t>
      </w:r>
      <w:r w:rsidR="003F3645" w:rsidRPr="00555F81">
        <w:t>ν</w:t>
      </w:r>
      <w:r w:rsidRPr="00555F81">
        <w:t xml:space="preserve"> ασυλία του </w:t>
      </w:r>
      <w:proofErr w:type="spellStart"/>
      <w:r w:rsidRPr="00555F81">
        <w:t>Adam</w:t>
      </w:r>
      <w:proofErr w:type="spellEnd"/>
      <w:r w:rsidRPr="00555F81">
        <w:t xml:space="preserve"> </w:t>
      </w:r>
      <w:proofErr w:type="spellStart"/>
      <w:r w:rsidRPr="00555F81">
        <w:t>Bielan</w:t>
      </w:r>
      <w:proofErr w:type="spellEnd"/>
      <w:r w:rsidRPr="00555F81">
        <w:t>·</w:t>
      </w:r>
    </w:p>
    <w:p w:rsidR="002B67A1" w:rsidRPr="00555F81" w:rsidRDefault="00B9773D" w:rsidP="00B54BCC">
      <w:pPr>
        <w:pStyle w:val="NormalHanging12a"/>
        <w:widowControl/>
      </w:pPr>
      <w:r w:rsidRPr="00555F81">
        <w:lastRenderedPageBreak/>
        <w:t>2.</w:t>
      </w:r>
      <w:r w:rsidRPr="00555F81">
        <w:tab/>
        <w:t xml:space="preserve">αναθέτει στην Πρόεδρό του να διαβιβάσει αμελλητί την παρούσα απόφαση και την έκθεση της αρμόδιας επιτροπής του στην αρμόδια αρχή της Πολωνίας και στον </w:t>
      </w:r>
      <w:proofErr w:type="spellStart"/>
      <w:r w:rsidRPr="00555F81">
        <w:t>Adam</w:t>
      </w:r>
      <w:proofErr w:type="spellEnd"/>
      <w:r w:rsidRPr="00555F81">
        <w:t xml:space="preserve"> </w:t>
      </w:r>
      <w:proofErr w:type="spellStart"/>
      <w:r w:rsidRPr="00555F81">
        <w:t>Bielan</w:t>
      </w:r>
      <w:proofErr w:type="spellEnd"/>
      <w:r w:rsidRPr="00555F81">
        <w:t>.</w:t>
      </w:r>
    </w:p>
    <w:p w:rsidR="00E365E1" w:rsidRPr="00555F81" w:rsidRDefault="00E365E1" w:rsidP="00B54BCC">
      <w:pPr>
        <w:widowControl/>
        <w:spacing w:after="240"/>
        <w:ind w:left="567" w:hanging="567"/>
      </w:pPr>
    </w:p>
    <w:sectPr w:rsidR="00E365E1" w:rsidRPr="00555F81" w:rsidSect="002B67A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518" w:rsidRPr="002B67A1" w:rsidRDefault="00D53518">
      <w:r w:rsidRPr="002B67A1">
        <w:separator/>
      </w:r>
    </w:p>
  </w:endnote>
  <w:endnote w:type="continuationSeparator" w:id="0">
    <w:p w:rsidR="00D53518" w:rsidRPr="002B67A1" w:rsidRDefault="00D53518">
      <w:r w:rsidRPr="002B67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7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7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7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518" w:rsidRPr="002B67A1" w:rsidRDefault="00D53518">
      <w:r w:rsidRPr="002B67A1">
        <w:separator/>
      </w:r>
    </w:p>
  </w:footnote>
  <w:footnote w:type="continuationSeparator" w:id="0">
    <w:p w:rsidR="00D53518" w:rsidRPr="002B67A1" w:rsidRDefault="00D53518">
      <w:r w:rsidRPr="002B67A1">
        <w:continuationSeparator/>
      </w:r>
    </w:p>
  </w:footnote>
  <w:footnote w:id="1">
    <w:p w:rsidR="00B9773D" w:rsidRPr="002B67A1" w:rsidRDefault="00B9773D" w:rsidP="00B54BCC">
      <w:pPr>
        <w:pStyle w:val="FootnoteText"/>
        <w:spacing w:line="240" w:lineRule="auto"/>
        <w:ind w:left="567" w:hanging="567"/>
        <w:rPr>
          <w:sz w:val="24"/>
          <w:lang w:val="el-GR"/>
        </w:rPr>
      </w:pPr>
      <w:r w:rsidRPr="002B67A1">
        <w:rPr>
          <w:rStyle w:val="FootnoteReference"/>
          <w:sz w:val="24"/>
          <w:lang w:val="el-GR"/>
        </w:rPr>
        <w:footnoteRef/>
      </w:r>
      <w:r w:rsidR="002B67A1" w:rsidRPr="002B67A1">
        <w:rPr>
          <w:sz w:val="24"/>
          <w:lang w:val="el-GR"/>
        </w:rPr>
        <w:t xml:space="preserve"> </w:t>
      </w:r>
      <w:r w:rsidR="002B67A1" w:rsidRPr="002B67A1">
        <w:rPr>
          <w:sz w:val="24"/>
          <w:lang w:val="el-GR"/>
        </w:rPr>
        <w:tab/>
      </w:r>
      <w:r w:rsidRPr="002B67A1">
        <w:rPr>
          <w:sz w:val="24"/>
          <w:lang w:val="el-GR"/>
        </w:rPr>
        <w:t xml:space="preserve">Απόφαση του Δικαστηρίου, της 21ης Οκτωβρίου 2008, </w:t>
      </w:r>
      <w:proofErr w:type="spellStart"/>
      <w:r w:rsidRPr="002B67A1">
        <w:rPr>
          <w:sz w:val="24"/>
          <w:lang w:val="el-GR"/>
        </w:rPr>
        <w:t>Marra</w:t>
      </w:r>
      <w:proofErr w:type="spellEnd"/>
      <w:r w:rsidRPr="002B67A1">
        <w:rPr>
          <w:sz w:val="24"/>
          <w:lang w:val="el-GR"/>
        </w:rPr>
        <w:t xml:space="preserve"> κατά De </w:t>
      </w:r>
      <w:proofErr w:type="spellStart"/>
      <w:r w:rsidRPr="002B67A1">
        <w:rPr>
          <w:sz w:val="24"/>
          <w:lang w:val="el-GR"/>
        </w:rPr>
        <w:t>Gregorio</w:t>
      </w:r>
      <w:proofErr w:type="spellEnd"/>
      <w:r w:rsidRPr="002B67A1">
        <w:rPr>
          <w:sz w:val="24"/>
          <w:lang w:val="el-GR"/>
        </w:rPr>
        <w:t xml:space="preserve"> και </w:t>
      </w:r>
      <w:proofErr w:type="spellStart"/>
      <w:r w:rsidRPr="002B67A1">
        <w:rPr>
          <w:sz w:val="24"/>
          <w:lang w:val="el-GR"/>
        </w:rPr>
        <w:t>Clemente</w:t>
      </w:r>
      <w:proofErr w:type="spellEnd"/>
      <w:r w:rsidRPr="002B67A1">
        <w:rPr>
          <w:sz w:val="24"/>
          <w:lang w:val="el-GR"/>
        </w:rPr>
        <w:t xml:space="preserve">, C-200/07 και C-201/07, ECLI:EU:C:2008:579· απόφαση του Γενικού Δικαστηρίου, της 19ης Μαρτίου 2010, </w:t>
      </w:r>
      <w:proofErr w:type="spellStart"/>
      <w:r w:rsidRPr="002B67A1">
        <w:rPr>
          <w:sz w:val="24"/>
          <w:lang w:val="el-GR"/>
        </w:rPr>
        <w:t>Gollnisch</w:t>
      </w:r>
      <w:proofErr w:type="spellEnd"/>
      <w:r w:rsidRPr="002B67A1">
        <w:rPr>
          <w:sz w:val="24"/>
          <w:lang w:val="el-GR"/>
        </w:rPr>
        <w:t xml:space="preserve"> κατά Κοινοβουλίου, T-42/06, ECLI:EU:T:2010:102· απόφαση του Δικαστηρίου, της 6ης Σεπτεμβρίου 2011, </w:t>
      </w:r>
      <w:proofErr w:type="spellStart"/>
      <w:r w:rsidRPr="002B67A1">
        <w:rPr>
          <w:sz w:val="24"/>
          <w:lang w:val="el-GR"/>
        </w:rPr>
        <w:t>Patriciello</w:t>
      </w:r>
      <w:proofErr w:type="spellEnd"/>
      <w:r w:rsidRPr="002B67A1">
        <w:rPr>
          <w:sz w:val="24"/>
          <w:lang w:val="el-GR"/>
        </w:rPr>
        <w:t xml:space="preserve">, C-163/10, ECLI: EU:C:2011:543· απόφαση του Γενικού Δικαστηρίου, της 17ης Ιανουαρίου 2013, </w:t>
      </w:r>
      <w:proofErr w:type="spellStart"/>
      <w:r w:rsidRPr="002B67A1">
        <w:rPr>
          <w:sz w:val="24"/>
          <w:lang w:val="el-GR"/>
        </w:rPr>
        <w:t>Gollnisch</w:t>
      </w:r>
      <w:proofErr w:type="spellEnd"/>
      <w:r w:rsidRPr="002B67A1">
        <w:rPr>
          <w:sz w:val="24"/>
          <w:lang w:val="el-GR"/>
        </w:rPr>
        <w:t xml:space="preserve"> κατά Κοινοβουλίου, T-346/11 και T-347/11, ECLI:EU:T:2013:23· απόφαση του Δικαστηρίου, της 19ης Δεκεμβρίου 2019, </w:t>
      </w:r>
      <w:proofErr w:type="spellStart"/>
      <w:r w:rsidRPr="002B67A1">
        <w:rPr>
          <w:sz w:val="24"/>
          <w:lang w:val="el-GR"/>
        </w:rPr>
        <w:t>Junqueras</w:t>
      </w:r>
      <w:proofErr w:type="spellEnd"/>
      <w:r w:rsidRPr="002B67A1">
        <w:rPr>
          <w:sz w:val="24"/>
          <w:lang w:val="el-GR"/>
        </w:rPr>
        <w:t xml:space="preserve"> </w:t>
      </w:r>
      <w:proofErr w:type="spellStart"/>
      <w:r w:rsidRPr="002B67A1">
        <w:rPr>
          <w:sz w:val="24"/>
          <w:lang w:val="el-GR"/>
        </w:rPr>
        <w:t>Vies</w:t>
      </w:r>
      <w:proofErr w:type="spellEnd"/>
      <w:r w:rsidRPr="002B67A1">
        <w:rPr>
          <w:sz w:val="24"/>
          <w:lang w:val="el-GR"/>
        </w:rPr>
        <w:t xml:space="preserve">, C-502/19, ECLI:EU:C:2019:1115· απόφαση του Γενικού Δικαστηρίου της 5ης Ιουλίου 2023, </w:t>
      </w:r>
      <w:proofErr w:type="spellStart"/>
      <w:r w:rsidRPr="002B67A1">
        <w:rPr>
          <w:sz w:val="24"/>
          <w:lang w:val="el-GR"/>
        </w:rPr>
        <w:t>Puigdemont</w:t>
      </w:r>
      <w:proofErr w:type="spellEnd"/>
      <w:r w:rsidRPr="002B67A1">
        <w:rPr>
          <w:sz w:val="24"/>
          <w:lang w:val="el-GR"/>
        </w:rPr>
        <w:t xml:space="preserve"> i </w:t>
      </w:r>
      <w:proofErr w:type="spellStart"/>
      <w:r w:rsidRPr="002B67A1">
        <w:rPr>
          <w:sz w:val="24"/>
          <w:lang w:val="el-GR"/>
        </w:rPr>
        <w:t>Casamajó</w:t>
      </w:r>
      <w:proofErr w:type="spellEnd"/>
      <w:r w:rsidRPr="002B67A1">
        <w:rPr>
          <w:sz w:val="24"/>
          <w:lang w:val="el-GR"/>
        </w:rPr>
        <w:t xml:space="preserve"> κ.λπ. κατά Κοινοβουλίου, T-272/21, ECLI:EU:T:2023:373.</w:t>
      </w:r>
    </w:p>
  </w:footnote>
  <w:footnote w:id="2">
    <w:p w:rsidR="00B9773D" w:rsidRPr="002B67A1" w:rsidRDefault="00B9773D" w:rsidP="00B54BCC">
      <w:pPr>
        <w:pStyle w:val="FootnoteText"/>
        <w:spacing w:line="240" w:lineRule="auto"/>
        <w:ind w:left="567" w:hanging="567"/>
        <w:rPr>
          <w:sz w:val="24"/>
          <w:lang w:val="el-GR"/>
        </w:rPr>
      </w:pPr>
      <w:r w:rsidRPr="002B67A1">
        <w:rPr>
          <w:rStyle w:val="FootnoteReference"/>
          <w:sz w:val="24"/>
          <w:lang w:val="el-GR"/>
        </w:rPr>
        <w:footnoteRef/>
      </w:r>
      <w:r w:rsidR="002B67A1" w:rsidRPr="002B67A1">
        <w:rPr>
          <w:sz w:val="24"/>
          <w:lang w:val="el-GR"/>
        </w:rPr>
        <w:t xml:space="preserve"> </w:t>
      </w:r>
      <w:r w:rsidR="002B67A1" w:rsidRPr="002B67A1">
        <w:rPr>
          <w:sz w:val="24"/>
          <w:lang w:val="el-GR"/>
        </w:rPr>
        <w:tab/>
      </w:r>
      <w:r w:rsidRPr="002B67A1">
        <w:rPr>
          <w:sz w:val="24"/>
          <w:lang w:val="el-GR"/>
        </w:rPr>
        <w:t xml:space="preserve">Απόφαση του Δικαστηρίου, της 30ής Απριλίου 2019, </w:t>
      </w:r>
      <w:proofErr w:type="spellStart"/>
      <w:r w:rsidRPr="002B67A1">
        <w:rPr>
          <w:sz w:val="24"/>
          <w:lang w:val="el-GR"/>
        </w:rPr>
        <w:t>Briois</w:t>
      </w:r>
      <w:proofErr w:type="spellEnd"/>
      <w:r w:rsidRPr="002B67A1">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7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7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7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EL"/>
    <w:docVar w:name="dvnumam" w:val="0"/>
    <w:docVar w:name="dvpe" w:val="766.677"/>
    <w:docVar w:name="dvrapporteur" w:val="Εισηγητής: "/>
    <w:docVar w:name="dvtitre" w:val="Απόφαση του Ευρωπαϊκού Κοινοβουλίου σχετικά με το αίτημα για την άρση της ασυλίας του Adam Bielan(2024/2045(IMM))"/>
  </w:docVars>
  <w:rsids>
    <w:rsidRoot w:val="00D53518"/>
    <w:rsid w:val="00002272"/>
    <w:rsid w:val="00064002"/>
    <w:rsid w:val="000677B9"/>
    <w:rsid w:val="000831BA"/>
    <w:rsid w:val="000A42CC"/>
    <w:rsid w:val="000E7DD9"/>
    <w:rsid w:val="0010095E"/>
    <w:rsid w:val="00125B37"/>
    <w:rsid w:val="00187494"/>
    <w:rsid w:val="001F32AE"/>
    <w:rsid w:val="002767FF"/>
    <w:rsid w:val="002B18FE"/>
    <w:rsid w:val="002B5493"/>
    <w:rsid w:val="002B67A1"/>
    <w:rsid w:val="00343214"/>
    <w:rsid w:val="00361C00"/>
    <w:rsid w:val="00395FA1"/>
    <w:rsid w:val="003E15D4"/>
    <w:rsid w:val="003F3645"/>
    <w:rsid w:val="00411CCE"/>
    <w:rsid w:val="0041666E"/>
    <w:rsid w:val="00421060"/>
    <w:rsid w:val="00471C19"/>
    <w:rsid w:val="004867E3"/>
    <w:rsid w:val="00494A28"/>
    <w:rsid w:val="004C0004"/>
    <w:rsid w:val="004C5D52"/>
    <w:rsid w:val="0050519A"/>
    <w:rsid w:val="005072A1"/>
    <w:rsid w:val="00514517"/>
    <w:rsid w:val="00545827"/>
    <w:rsid w:val="00555F81"/>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0E1"/>
    <w:rsid w:val="00A1687D"/>
    <w:rsid w:val="00A43E52"/>
    <w:rsid w:val="00A4678D"/>
    <w:rsid w:val="00A778C7"/>
    <w:rsid w:val="00AB441E"/>
    <w:rsid w:val="00AB6293"/>
    <w:rsid w:val="00AE0928"/>
    <w:rsid w:val="00AF3B82"/>
    <w:rsid w:val="00B12E95"/>
    <w:rsid w:val="00B22876"/>
    <w:rsid w:val="00B54BCC"/>
    <w:rsid w:val="00B558F0"/>
    <w:rsid w:val="00B9773D"/>
    <w:rsid w:val="00BD48FE"/>
    <w:rsid w:val="00BD7BD8"/>
    <w:rsid w:val="00BE6ADC"/>
    <w:rsid w:val="00C05BFE"/>
    <w:rsid w:val="00C23CD4"/>
    <w:rsid w:val="00C61C0C"/>
    <w:rsid w:val="00C941CB"/>
    <w:rsid w:val="00CC2357"/>
    <w:rsid w:val="00CF071A"/>
    <w:rsid w:val="00D058B8"/>
    <w:rsid w:val="00D5351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F043BC-0849-426F-80CE-3E75964D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9773D"/>
    <w:rPr>
      <w:b/>
    </w:rPr>
  </w:style>
  <w:style w:type="paragraph" w:customStyle="1" w:styleId="NormalHanging12a">
    <w:name w:val="NormalHanging12a"/>
    <w:basedOn w:val="Normal"/>
    <w:rsid w:val="00B9773D"/>
    <w:pPr>
      <w:spacing w:after="240"/>
      <w:ind w:left="567" w:hanging="567"/>
    </w:pPr>
  </w:style>
  <w:style w:type="paragraph" w:customStyle="1" w:styleId="EPComma">
    <w:name w:val="EPComma"/>
    <w:basedOn w:val="Normal"/>
    <w:rsid w:val="00B9773D"/>
    <w:pPr>
      <w:spacing w:before="480" w:after="240"/>
    </w:pPr>
  </w:style>
  <w:style w:type="paragraph" w:styleId="BalloonText">
    <w:name w:val="Balloon Text"/>
    <w:basedOn w:val="Normal"/>
    <w:link w:val="BalloonTextChar"/>
    <w:rsid w:val="003F3645"/>
    <w:rPr>
      <w:rFonts w:ascii="Segoe UI" w:hAnsi="Segoe UI" w:cs="Segoe UI"/>
      <w:sz w:val="18"/>
      <w:szCs w:val="18"/>
    </w:rPr>
  </w:style>
  <w:style w:type="character" w:customStyle="1" w:styleId="BalloonTextChar">
    <w:name w:val="Balloon Text Char"/>
    <w:basedOn w:val="DefaultParagraphFont"/>
    <w:link w:val="BalloonText"/>
    <w:rsid w:val="003F364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06E9C-1953-4264-89CE-7F5289CCD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dc:creator>
  <cp:keywords/>
  <cp:lastModifiedBy>Amalia </cp:lastModifiedBy>
  <cp:revision>2</cp:revision>
  <cp:lastPrinted>2004-11-19T15:42:00Z</cp:lastPrinted>
  <dcterms:created xsi:type="dcterms:W3CDTF">2025-03-11T12:06:00Z</dcterms:created>
  <dcterms:modified xsi:type="dcterms:W3CDTF">2025-03-11T12:06:00Z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A10-0015/2025</vt:lpwstr>
  </property>
  <property fmtid="{D5CDD505-2E9C-101B-9397-08002B2CF9AE}" pid="4" name="&lt;Type&gt;">
    <vt:lpwstr>RR</vt:lpwstr>
  </property>
</Properties>
</file>