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0C7B" w:rsidTr="0010095E">
        <w:trPr>
          <w:trHeight w:hRule="exact" w:val="1418"/>
        </w:trPr>
        <w:tc>
          <w:tcPr>
            <w:tcW w:w="6804" w:type="dxa"/>
            <w:shd w:val="clear" w:color="auto" w:fill="auto"/>
            <w:vAlign w:val="center"/>
          </w:tcPr>
          <w:p w:rsidR="00751A4A" w:rsidRPr="00A60C7B" w:rsidRDefault="00A62EA3" w:rsidP="0010095E">
            <w:pPr>
              <w:pStyle w:val="EPName"/>
            </w:pPr>
            <w:r w:rsidRPr="00A60C7B">
              <w:t>Euroopa Parlament</w:t>
            </w:r>
          </w:p>
          <w:p w:rsidR="00751A4A" w:rsidRPr="00A60C7B" w:rsidRDefault="005F1B17" w:rsidP="005F1B17">
            <w:pPr>
              <w:pStyle w:val="EPTerm"/>
              <w:rPr>
                <w:rStyle w:val="HideTWBExt"/>
                <w:noProof w:val="0"/>
                <w:vanish w:val="0"/>
                <w:color w:val="auto"/>
              </w:rPr>
            </w:pPr>
            <w:r w:rsidRPr="00A60C7B">
              <w:t>2024</w:t>
            </w:r>
            <w:r w:rsidR="00817416" w:rsidRPr="00A60C7B">
              <w:t>-202</w:t>
            </w:r>
            <w:r w:rsidRPr="00A60C7B">
              <w:t>9</w:t>
            </w:r>
          </w:p>
        </w:tc>
        <w:tc>
          <w:tcPr>
            <w:tcW w:w="2268" w:type="dxa"/>
            <w:shd w:val="clear" w:color="auto" w:fill="auto"/>
          </w:tcPr>
          <w:p w:rsidR="00751A4A" w:rsidRPr="00A60C7B" w:rsidRDefault="00187494" w:rsidP="0010095E">
            <w:pPr>
              <w:pStyle w:val="EPLogo"/>
            </w:pPr>
            <w:r w:rsidRPr="00A60C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0C7B" w:rsidRDefault="00D058B8" w:rsidP="004C5D52">
      <w:pPr>
        <w:pStyle w:val="LineTop"/>
      </w:pPr>
    </w:p>
    <w:p w:rsidR="00680577" w:rsidRPr="00A60C7B" w:rsidRDefault="00A62EA3" w:rsidP="00680577">
      <w:pPr>
        <w:pStyle w:val="EPBodyTA1"/>
      </w:pPr>
      <w:r w:rsidRPr="00A60C7B">
        <w:t>VASTUVÕETUD TEKSTID</w:t>
      </w:r>
    </w:p>
    <w:p w:rsidR="00D058B8" w:rsidRPr="00A60C7B" w:rsidRDefault="00D058B8" w:rsidP="00D058B8">
      <w:pPr>
        <w:pStyle w:val="LineBottom"/>
      </w:pPr>
    </w:p>
    <w:p w:rsidR="00A62EA3" w:rsidRPr="00A60C7B" w:rsidRDefault="00A62EA3" w:rsidP="00A62EA3">
      <w:pPr>
        <w:pStyle w:val="ATHeading1"/>
      </w:pPr>
      <w:bookmarkStart w:id="0" w:name="TANumber"/>
      <w:r w:rsidRPr="00A60C7B">
        <w:t>P10_TA(2025)00</w:t>
      </w:r>
      <w:r w:rsidR="0081006A">
        <w:t>21</w:t>
      </w:r>
      <w:bookmarkEnd w:id="0"/>
    </w:p>
    <w:p w:rsidR="00A62EA3" w:rsidRPr="00A60C7B" w:rsidRDefault="00A62EA3" w:rsidP="00A62EA3">
      <w:pPr>
        <w:pStyle w:val="ATHeading2"/>
      </w:pPr>
      <w:bookmarkStart w:id="1" w:name="title"/>
      <w:r w:rsidRPr="00A60C7B">
        <w:t xml:space="preserve">Adam </w:t>
      </w:r>
      <w:proofErr w:type="spellStart"/>
      <w:r w:rsidRPr="00A60C7B">
        <w:t>Bielani</w:t>
      </w:r>
      <w:proofErr w:type="spellEnd"/>
      <w:r w:rsidRPr="00A60C7B">
        <w:t xml:space="preserve"> puutumatuse äravõtmise taotlus</w:t>
      </w:r>
      <w:bookmarkEnd w:id="1"/>
    </w:p>
    <w:p w:rsidR="00A62EA3" w:rsidRPr="00A60C7B" w:rsidRDefault="00A62EA3" w:rsidP="00A62EA3">
      <w:pPr>
        <w:rPr>
          <w:i/>
          <w:vanish/>
        </w:rPr>
      </w:pPr>
      <w:r w:rsidRPr="00A60C7B">
        <w:rPr>
          <w:i/>
        </w:rPr>
        <w:fldChar w:fldCharType="begin"/>
      </w:r>
      <w:r w:rsidRPr="00A60C7B">
        <w:rPr>
          <w:i/>
        </w:rPr>
        <w:instrText xml:space="preserve"> TC"(</w:instrText>
      </w:r>
      <w:bookmarkStart w:id="2" w:name="DocNumber"/>
      <w:r w:rsidRPr="00A60C7B">
        <w:rPr>
          <w:i/>
        </w:rPr>
        <w:instrText>A10-0015/2025</w:instrText>
      </w:r>
      <w:bookmarkEnd w:id="2"/>
      <w:r w:rsidRPr="00A60C7B">
        <w:rPr>
          <w:i/>
        </w:rPr>
        <w:instrText xml:space="preserve"> - Raportöör: </w:instrText>
      </w:r>
      <w:proofErr w:type="spellStart"/>
      <w:r w:rsidRPr="00A60C7B">
        <w:rPr>
          <w:i/>
        </w:rPr>
        <w:instrText>Dainius</w:instrText>
      </w:r>
      <w:proofErr w:type="spellEnd"/>
      <w:r w:rsidRPr="00A60C7B">
        <w:rPr>
          <w:i/>
        </w:rPr>
        <w:instrText xml:space="preserve"> </w:instrText>
      </w:r>
      <w:proofErr w:type="spellStart"/>
      <w:r w:rsidRPr="00A60C7B">
        <w:rPr>
          <w:i/>
        </w:rPr>
        <w:instrText>Žalimas</w:instrText>
      </w:r>
      <w:proofErr w:type="spellEnd"/>
      <w:r w:rsidRPr="00A60C7B">
        <w:rPr>
          <w:i/>
        </w:rPr>
        <w:instrText xml:space="preserve">)"\l3 \n&gt; \* MERGEFORMAT </w:instrText>
      </w:r>
      <w:r w:rsidRPr="00A60C7B">
        <w:rPr>
          <w:i/>
        </w:rPr>
        <w:fldChar w:fldCharType="end"/>
      </w:r>
    </w:p>
    <w:p w:rsidR="00A62EA3" w:rsidRPr="00A60C7B" w:rsidRDefault="00A62EA3" w:rsidP="00A62EA3">
      <w:pPr>
        <w:rPr>
          <w:vanish/>
        </w:rPr>
      </w:pPr>
      <w:bookmarkStart w:id="3" w:name="Commission"/>
      <w:r w:rsidRPr="00A60C7B">
        <w:rPr>
          <w:vanish/>
        </w:rPr>
        <w:t>Õiguskomisjon</w:t>
      </w:r>
      <w:bookmarkEnd w:id="3"/>
    </w:p>
    <w:p w:rsidR="00A62EA3" w:rsidRPr="00A60C7B" w:rsidRDefault="00A62EA3" w:rsidP="00A62EA3">
      <w:pPr>
        <w:rPr>
          <w:vanish/>
        </w:rPr>
      </w:pPr>
      <w:bookmarkStart w:id="4" w:name="PE"/>
      <w:r w:rsidRPr="00A60C7B">
        <w:rPr>
          <w:vanish/>
        </w:rPr>
        <w:t>PE766.677</w:t>
      </w:r>
      <w:bookmarkEnd w:id="4"/>
    </w:p>
    <w:p w:rsidR="00A62EA3" w:rsidRPr="00A60C7B" w:rsidRDefault="001556F0" w:rsidP="00A62EA3">
      <w:pPr>
        <w:pStyle w:val="ATHeading3"/>
      </w:pPr>
      <w:bookmarkStart w:id="5" w:name="Sujet"/>
      <w:r w:rsidRPr="00A60C7B">
        <w:t>Euroopa Parlamendi 11</w:t>
      </w:r>
      <w:r w:rsidR="00A62EA3" w:rsidRPr="00A60C7B">
        <w:t>.</w:t>
      </w:r>
      <w:r w:rsidRPr="00A60C7B">
        <w:t> märtsi 2025. </w:t>
      </w:r>
      <w:r w:rsidR="00A62EA3" w:rsidRPr="00A60C7B">
        <w:t xml:space="preserve">aasta otsus Adam </w:t>
      </w:r>
      <w:proofErr w:type="spellStart"/>
      <w:r w:rsidR="00A62EA3" w:rsidRPr="00A60C7B">
        <w:t>Bielani</w:t>
      </w:r>
      <w:proofErr w:type="spellEnd"/>
      <w:r w:rsidR="00A62EA3" w:rsidRPr="00A60C7B">
        <w:t xml:space="preserve"> puutumatuse äravõtmise taotluse kohta</w:t>
      </w:r>
      <w:bookmarkEnd w:id="5"/>
      <w:r w:rsidR="00A62EA3" w:rsidRPr="00A60C7B">
        <w:t xml:space="preserve"> </w:t>
      </w:r>
      <w:bookmarkStart w:id="6" w:name="References"/>
      <w:r w:rsidR="00A62EA3" w:rsidRPr="00A60C7B">
        <w:t>(2024/2045(IMM))</w:t>
      </w:r>
      <w:bookmarkStart w:id="7" w:name="_GoBack"/>
      <w:bookmarkEnd w:id="6"/>
      <w:bookmarkEnd w:id="7"/>
    </w:p>
    <w:p w:rsidR="006264B8" w:rsidRPr="00A60C7B" w:rsidRDefault="006264B8" w:rsidP="006264B8">
      <w:pPr>
        <w:pStyle w:val="EPComma"/>
      </w:pPr>
      <w:bookmarkStart w:id="8" w:name="TextBodyBegin"/>
      <w:bookmarkEnd w:id="8"/>
      <w:r w:rsidRPr="00A60C7B">
        <w:rPr>
          <w:i/>
        </w:rPr>
        <w:t>Euroopa Parlament</w:t>
      </w:r>
      <w:r w:rsidRPr="00A60C7B">
        <w:t>,</w:t>
      </w:r>
    </w:p>
    <w:p w:rsidR="006264B8" w:rsidRPr="00A60C7B" w:rsidRDefault="006264B8" w:rsidP="006264B8">
      <w:pPr>
        <w:pStyle w:val="NormalHanging12a"/>
      </w:pPr>
      <w:r w:rsidRPr="00A60C7B">
        <w:t>–</w:t>
      </w:r>
      <w:r w:rsidRPr="00A60C7B">
        <w:tab/>
        <w:t xml:space="preserve">võttes arvesse Adam </w:t>
      </w:r>
      <w:proofErr w:type="spellStart"/>
      <w:r w:rsidRPr="00A60C7B">
        <w:t>Bielani</w:t>
      </w:r>
      <w:proofErr w:type="spellEnd"/>
      <w:r w:rsidRPr="00A60C7B">
        <w:t xml:space="preserve"> puutumatuse äravõtmis</w:t>
      </w:r>
      <w:r w:rsidR="001556F0" w:rsidRPr="00A60C7B">
        <w:t>e taotlust, mis tehti 5. juulil </w:t>
      </w:r>
      <w:r w:rsidRPr="00A60C7B">
        <w:t>2024 ja mille esitas Varssavi kesklinna (</w:t>
      </w:r>
      <w:proofErr w:type="spellStart"/>
      <w:r w:rsidRPr="00A60C7B">
        <w:t>Warszaw-Śródmieście</w:t>
      </w:r>
      <w:proofErr w:type="spellEnd"/>
      <w:r w:rsidRPr="00A60C7B">
        <w:t>) rajoonikohtu V kriminaalkolleegium seoses kriminaalmenetlusega, mis algatati tema suhtes erasüüdistaja seadusliku esindaja esitatud erasüüdistuse alusel, ja mis tehti teatavaks Euroopa Parlamendi täiskogu istungil 16. septembril 2024. aastal,</w:t>
      </w:r>
    </w:p>
    <w:p w:rsidR="006264B8" w:rsidRPr="00A60C7B" w:rsidRDefault="001556F0" w:rsidP="006264B8">
      <w:pPr>
        <w:pStyle w:val="NormalHanging12a"/>
      </w:pPr>
      <w:r w:rsidRPr="00A60C7B">
        <w:t>–</w:t>
      </w:r>
      <w:r w:rsidRPr="00A60C7B">
        <w:tab/>
        <w:t>olles 23. jaanuaril </w:t>
      </w:r>
      <w:r w:rsidR="006264B8" w:rsidRPr="00A60C7B">
        <w:t>2</w:t>
      </w:r>
      <w:r w:rsidRPr="00A60C7B">
        <w:t>025 vastavalt kodukorra artikli 9 lõikele </w:t>
      </w:r>
      <w:r w:rsidR="006264B8" w:rsidRPr="00A60C7B">
        <w:t xml:space="preserve">6 kuulanud ära Adam </w:t>
      </w:r>
      <w:proofErr w:type="spellStart"/>
      <w:r w:rsidR="006264B8" w:rsidRPr="00A60C7B">
        <w:t>Bielani</w:t>
      </w:r>
      <w:proofErr w:type="spellEnd"/>
      <w:r w:rsidR="006264B8" w:rsidRPr="00A60C7B">
        <w:t xml:space="preserve"> selgitused ja võttes arvesse tema poolt </w:t>
      </w:r>
      <w:proofErr w:type="spellStart"/>
      <w:r w:rsidR="006264B8" w:rsidRPr="00A60C7B">
        <w:t>ärakuulamisel</w:t>
      </w:r>
      <w:proofErr w:type="spellEnd"/>
      <w:r w:rsidR="006264B8" w:rsidRPr="00A60C7B">
        <w:t xml:space="preserve"> esitatud dokumenti,</w:t>
      </w:r>
    </w:p>
    <w:p w:rsidR="006264B8" w:rsidRPr="00A60C7B" w:rsidRDefault="006264B8" w:rsidP="006264B8">
      <w:pPr>
        <w:pStyle w:val="NormalHanging12a"/>
      </w:pPr>
      <w:r w:rsidRPr="00A60C7B">
        <w:t>–</w:t>
      </w:r>
      <w:r w:rsidRPr="00A60C7B">
        <w:tab/>
        <w:t>võttes arvesse protokolli nr 7 (Euroopa Liidu privileegide ja immuniteetide kohta) artikleid 8 ja 9 ning otsestel ja üldistel valimistel Euroopa Parlamendi liikmete valimist käsitleva 20. septembri 1976. aasta akti artikli 6 lõiget 2,</w:t>
      </w:r>
    </w:p>
    <w:p w:rsidR="006264B8" w:rsidRPr="00A60C7B" w:rsidRDefault="006264B8" w:rsidP="006264B8">
      <w:pPr>
        <w:pStyle w:val="NormalHanging12a"/>
      </w:pPr>
      <w:r w:rsidRPr="00A60C7B">
        <w:t>–</w:t>
      </w:r>
      <w:r w:rsidRPr="00A60C7B">
        <w:tab/>
        <w:t xml:space="preserve">võttes </w:t>
      </w:r>
      <w:r w:rsidR="001556F0" w:rsidRPr="00A60C7B">
        <w:t>arvesse Euroopa Liidu Kohtu 21. oktoobri 2008. aasta, 19. märtsi 2010. aasta, 6. septembri 2011. aasta, 17. jaanuari 2013. aasta, 19. detsembri 2019. </w:t>
      </w:r>
      <w:r w:rsidRPr="00A60C7B">
        <w:t>aasta ja 5. juuli 2023. aasta otsuseid</w:t>
      </w:r>
      <w:r w:rsidRPr="00A60C7B">
        <w:rPr>
          <w:rStyle w:val="FootnoteReference"/>
          <w:color w:val="000000"/>
        </w:rPr>
        <w:footnoteReference w:id="1"/>
      </w:r>
      <w:r w:rsidRPr="00A60C7B">
        <w:t>,</w:t>
      </w:r>
    </w:p>
    <w:p w:rsidR="006264B8" w:rsidRPr="00A60C7B" w:rsidRDefault="006264B8" w:rsidP="006264B8">
      <w:pPr>
        <w:pStyle w:val="NormalHanging12a"/>
      </w:pPr>
      <w:r w:rsidRPr="00A60C7B">
        <w:t>–</w:t>
      </w:r>
      <w:r w:rsidRPr="00A60C7B">
        <w:tab/>
        <w:t>võttes arvesse Poola Vabariigi p</w:t>
      </w:r>
      <w:r w:rsidR="001556F0" w:rsidRPr="00A60C7B">
        <w:t>õhiseaduse § 105 lõikeid 2 ja </w:t>
      </w:r>
      <w:r w:rsidRPr="00A60C7B">
        <w:t>5,</w:t>
      </w:r>
    </w:p>
    <w:p w:rsidR="006264B8" w:rsidRPr="00A60C7B" w:rsidRDefault="006264B8" w:rsidP="006264B8">
      <w:pPr>
        <w:pStyle w:val="NormalHanging12a"/>
      </w:pPr>
      <w:r w:rsidRPr="00A60C7B">
        <w:t>–</w:t>
      </w:r>
      <w:r w:rsidRPr="00A60C7B">
        <w:tab/>
        <w:t>võttes arv</w:t>
      </w:r>
      <w:r w:rsidR="001556F0" w:rsidRPr="00A60C7B">
        <w:t>esse kodukorra artikli 5 lõiget 2, artikli 6 lõiget 1 ja artiklit </w:t>
      </w:r>
      <w:r w:rsidRPr="00A60C7B">
        <w:t>9,</w:t>
      </w:r>
    </w:p>
    <w:p w:rsidR="006264B8" w:rsidRPr="00A60C7B" w:rsidRDefault="006264B8" w:rsidP="006264B8">
      <w:pPr>
        <w:pStyle w:val="NormalHanging12a"/>
      </w:pPr>
      <w:r w:rsidRPr="00A60C7B">
        <w:lastRenderedPageBreak/>
        <w:t>–</w:t>
      </w:r>
      <w:r w:rsidRPr="00A60C7B">
        <w:tab/>
        <w:t>võttes arvesse õiguskomisjoni raportit (A10-0015/2025),</w:t>
      </w:r>
    </w:p>
    <w:p w:rsidR="006264B8" w:rsidRPr="00A60C7B" w:rsidRDefault="001556F0" w:rsidP="006264B8">
      <w:pPr>
        <w:pStyle w:val="NormalHanging12a"/>
      </w:pPr>
      <w:r w:rsidRPr="00A60C7B">
        <w:t>A.</w:t>
      </w:r>
      <w:r w:rsidRPr="00A60C7B">
        <w:tab/>
        <w:t>arvestades, et 5. juulil </w:t>
      </w:r>
      <w:r w:rsidR="006264B8" w:rsidRPr="00A60C7B">
        <w:t>2024 edastas Varssavi kesklinna (</w:t>
      </w:r>
      <w:proofErr w:type="spellStart"/>
      <w:r w:rsidR="006264B8" w:rsidRPr="00A60C7B">
        <w:t>Warszaw-Śródmieście</w:t>
      </w:r>
      <w:proofErr w:type="spellEnd"/>
      <w:r w:rsidR="006264B8" w:rsidRPr="00A60C7B">
        <w:t>) ra</w:t>
      </w:r>
      <w:r w:rsidRPr="00A60C7B">
        <w:t>joonikohtu V </w:t>
      </w:r>
      <w:r w:rsidR="006264B8" w:rsidRPr="00A60C7B">
        <w:t xml:space="preserve">kriminaalkolleegium Poolast valitud Euroopa Parlamendi liikme Adam </w:t>
      </w:r>
      <w:proofErr w:type="spellStart"/>
      <w:r w:rsidR="006264B8" w:rsidRPr="00A60C7B">
        <w:t>Bielani</w:t>
      </w:r>
      <w:proofErr w:type="spellEnd"/>
      <w:r w:rsidR="006264B8" w:rsidRPr="00A60C7B">
        <w:t xml:space="preserve"> puutumatuse äravõtmise taotluse, mille esitas üks eraõ</w:t>
      </w:r>
      <w:r w:rsidRPr="00A60C7B">
        <w:t>iguslik isik seoses 10. märtsil </w:t>
      </w:r>
      <w:r w:rsidR="006264B8" w:rsidRPr="00A60C7B">
        <w:t xml:space="preserve">2023 eetris olnud raadiointervjuu ajal Adam </w:t>
      </w:r>
      <w:proofErr w:type="spellStart"/>
      <w:r w:rsidR="006264B8" w:rsidRPr="00A60C7B">
        <w:t>Bielani</w:t>
      </w:r>
      <w:proofErr w:type="spellEnd"/>
      <w:r w:rsidR="006264B8" w:rsidRPr="00A60C7B">
        <w:t xml:space="preserve"> poolt tehtud avaldustega; arvestades, et kooskõlas kodukorra artikli 9 lõikega 1 peab puutumatuse äravõtmise taotluse esitama „liikmesriigi päd</w:t>
      </w:r>
      <w:r w:rsidRPr="00A60C7B">
        <w:t>ev asutus“ ja kooskõlas artikli </w:t>
      </w:r>
      <w:r w:rsidR="006264B8" w:rsidRPr="00A60C7B">
        <w:t>9 lõikega 12 peavad selle edastama õigusasutused, kusjuures need kaks mõistet ei ole identsed; arvestades, et kui Poola õiguse kohaselt esitatakse erasüüdistus, milles prokurör ei osale, on eraõigusliku isiku esitatud puutumatuse äravõtmise taotlust pädev edastama kohus;</w:t>
      </w:r>
    </w:p>
    <w:p w:rsidR="006264B8" w:rsidRPr="00A60C7B" w:rsidRDefault="006264B8" w:rsidP="006264B8">
      <w:pPr>
        <w:pStyle w:val="NormalHanging12a"/>
        <w:rPr>
          <w:szCs w:val="24"/>
        </w:rPr>
      </w:pPr>
      <w:r w:rsidRPr="00A60C7B">
        <w:t>B.</w:t>
      </w:r>
      <w:r w:rsidRPr="00A60C7B">
        <w:tab/>
        <w:t xml:space="preserve">arvestades, et puutumatuse äravõtmise taotlus on esitatud seoses Adam </w:t>
      </w:r>
      <w:proofErr w:type="spellStart"/>
      <w:r w:rsidRPr="00A60C7B">
        <w:t>Bielani</w:t>
      </w:r>
      <w:proofErr w:type="spellEnd"/>
      <w:r w:rsidRPr="00A60C7B">
        <w:t xml:space="preserve"> suhtes algatatud kriminaalmenetlusega, mille esemeks on laimamine, mis on vastavalt Poola karistusseadus</w:t>
      </w:r>
      <w:r w:rsidR="001556F0" w:rsidRPr="00A60C7B">
        <w:t>tiku artikli 212 lõigetele 1 ja </w:t>
      </w:r>
      <w:r w:rsidRPr="00A60C7B">
        <w:t>2 kohaselt süütegu.</w:t>
      </w:r>
    </w:p>
    <w:p w:rsidR="006264B8" w:rsidRPr="00A60C7B" w:rsidRDefault="006264B8" w:rsidP="006264B8">
      <w:pPr>
        <w:pStyle w:val="NormalHanging12a"/>
      </w:pPr>
      <w:r w:rsidRPr="00A60C7B">
        <w:t>C.</w:t>
      </w:r>
      <w:r w:rsidRPr="00A60C7B">
        <w:tab/>
        <w:t xml:space="preserve">arvestades, et Adam </w:t>
      </w:r>
      <w:proofErr w:type="spellStart"/>
      <w:r w:rsidRPr="00A60C7B">
        <w:t>Bielan</w:t>
      </w:r>
      <w:proofErr w:type="spellEnd"/>
      <w:r w:rsidRPr="00A60C7B">
        <w:t xml:space="preserve"> tegi väidetavad laimavad avaldused ühe raadiojaama RMF FM programmi raames tehtud intervjuu ajal, mi</w:t>
      </w:r>
      <w:r w:rsidR="001556F0" w:rsidRPr="00A60C7B">
        <w:t>s oli Poolas eetris 10. märtsil </w:t>
      </w:r>
      <w:r w:rsidRPr="00A60C7B">
        <w:t>2023, ja need avaldused olid seotud Poola riikliku teadus- ja arenduskeskuse (Poola teadus- ja kõrgharidusministeeriumi rakendusasutus) tegevuse ja juhtimisega; arvestades, et rakendusasutuse üle teostab järelevalvet arengufondide ja regionaalpoliitika minister ning selle üks peamisi ülesandeid on eraldada projektidele avaliku sektori vahendeid;</w:t>
      </w:r>
    </w:p>
    <w:p w:rsidR="006264B8" w:rsidRPr="00A60C7B" w:rsidRDefault="006264B8" w:rsidP="006264B8">
      <w:pPr>
        <w:pStyle w:val="NormalHanging12a"/>
      </w:pPr>
      <w:r w:rsidRPr="00A60C7B">
        <w:t>D.</w:t>
      </w:r>
      <w:r w:rsidRPr="00A60C7B">
        <w:tab/>
        <w:t xml:space="preserve">arvestades, et erasüüdistuse kohaselt tegi Adam </w:t>
      </w:r>
      <w:proofErr w:type="spellStart"/>
      <w:r w:rsidRPr="00A60C7B">
        <w:t>Bielan</w:t>
      </w:r>
      <w:proofErr w:type="spellEnd"/>
      <w:r w:rsidRPr="00A60C7B">
        <w:t xml:space="preserve"> väidetavalt laimavaid avaldusi, et kahe inimese ja ühe Varssavis peakontorit omava äriühingu mainet avalikkuse silmis kahjustada ning ilmselt vähendada seeläbi usaldust, mis on vajalik nende ülesannete täitmiseks ja asjaomaste tegevuste elluviimiseks, kasutades laimamiseks massiteabevahendeid; see on süütegu, mille eest võib Poola karistusseadustiku § 212 lõike 4 alusel erasüüdistuse esitada;</w:t>
      </w:r>
    </w:p>
    <w:p w:rsidR="006264B8" w:rsidRPr="00A60C7B" w:rsidRDefault="006264B8" w:rsidP="006264B8">
      <w:pPr>
        <w:pStyle w:val="NormalHanging12a"/>
      </w:pPr>
      <w:r w:rsidRPr="00A60C7B">
        <w:t>E.</w:t>
      </w:r>
      <w:r w:rsidRPr="00A60C7B">
        <w:tab/>
        <w:t>arvestades, et parlamentaarse puutumatuse eesmärk on kaitsta parlamenti ja selle liikmeid kohtumenetluse eest, milles käsitletakse parlamendiliikme kohustuste täitmisel tehtud tegusid, mida ei saa neist kohustustest eristada;</w:t>
      </w:r>
    </w:p>
    <w:p w:rsidR="006264B8" w:rsidRPr="00A60C7B" w:rsidRDefault="006264B8" w:rsidP="006264B8">
      <w:pPr>
        <w:pStyle w:val="NormalHanging12a"/>
      </w:pPr>
      <w:r w:rsidRPr="00A60C7B">
        <w:t>F.</w:t>
      </w:r>
      <w:r w:rsidRPr="00A60C7B">
        <w:tab/>
      </w:r>
      <w:r w:rsidRPr="00A60C7B">
        <w:rPr>
          <w:shd w:val="clear" w:color="auto" w:fill="FFFFFF"/>
        </w:rPr>
        <w:t xml:space="preserve">arvestades, et Adam </w:t>
      </w:r>
      <w:proofErr w:type="spellStart"/>
      <w:r w:rsidRPr="00A60C7B">
        <w:rPr>
          <w:shd w:val="clear" w:color="auto" w:fill="FFFFFF"/>
        </w:rPr>
        <w:t>Bielan</w:t>
      </w:r>
      <w:proofErr w:type="spellEnd"/>
      <w:r w:rsidRPr="00A60C7B">
        <w:rPr>
          <w:shd w:val="clear" w:color="auto" w:fill="FFFFFF"/>
        </w:rPr>
        <w:t xml:space="preserve"> </w:t>
      </w:r>
      <w:r w:rsidR="001556F0" w:rsidRPr="00A60C7B">
        <w:rPr>
          <w:shd w:val="clear" w:color="auto" w:fill="FFFFFF"/>
        </w:rPr>
        <w:t>valiti Euroopa Parlamenti 2019. </w:t>
      </w:r>
      <w:r w:rsidRPr="00A60C7B">
        <w:rPr>
          <w:shd w:val="clear" w:color="auto" w:fill="FFFFFF"/>
        </w:rPr>
        <w:t>aasta Euroopa Parlamendi valimistel ja ta oli väidetava süüteo toimepanemise ajal Euroopa Parlamendi liige;</w:t>
      </w:r>
    </w:p>
    <w:p w:rsidR="006264B8" w:rsidRPr="00A60C7B" w:rsidRDefault="006264B8" w:rsidP="006264B8">
      <w:pPr>
        <w:pStyle w:val="NormalHanging12a"/>
      </w:pPr>
      <w:r w:rsidRPr="00A60C7B">
        <w:t>G.</w:t>
      </w:r>
      <w:r w:rsidRPr="00A60C7B">
        <w:tab/>
        <w:t>arvestades, et protokolli nr 7 (Euroopa Liidu privileegide j</w:t>
      </w:r>
      <w:r w:rsidR="001556F0" w:rsidRPr="00A60C7B">
        <w:t>a immuniteetide kohta) artiklis </w:t>
      </w:r>
      <w:r w:rsidRPr="00A60C7B">
        <w:t>8 on sätestatud, et Euroopa Parlamendi liikmeid ei või üle kuulata, nende suhtes tõkendit kohaldada ega neid kohtumenetlusele allutada nende poolt oma kohustuste täitmisel avaldatud arvamuste või antud häälte tõttu;</w:t>
      </w:r>
    </w:p>
    <w:p w:rsidR="006264B8" w:rsidRPr="00A60C7B" w:rsidRDefault="006264B8" w:rsidP="006264B8">
      <w:pPr>
        <w:pStyle w:val="NormalHanging12a"/>
      </w:pPr>
      <w:r w:rsidRPr="00A60C7B">
        <w:t>H.</w:t>
      </w:r>
      <w:r w:rsidRPr="00A60C7B">
        <w:tab/>
        <w:t>arvestades, et parlamendiliikme väljaspool Euroopa Parlamenti tehtud avaldus võib kujutada endast tema poolt oma kohustuste täitmisel avaldatud arvamust protokolli nr 7 (Euroopa Liidu privileegide ja immuniteetide kohta) artikli 8 tähenduses, kui see sisaldab subjektiivset hinnangut, mis on vahetult ja ilmselt seotud Euroopa Parlamendi liikme kohustustega; arvestades, et asjaolu, kas see on nii või mitte, tuleb seega kindlaks määrata avalduse laadi ja sisu põhjal;</w:t>
      </w:r>
    </w:p>
    <w:p w:rsidR="006264B8" w:rsidRPr="00A60C7B" w:rsidRDefault="006264B8" w:rsidP="006264B8">
      <w:pPr>
        <w:pStyle w:val="NormalHanging12a"/>
      </w:pPr>
      <w:r w:rsidRPr="00A60C7B">
        <w:t>I.</w:t>
      </w:r>
      <w:r w:rsidRPr="00A60C7B">
        <w:tab/>
        <w:t xml:space="preserve">arvestades eespool toodut ning vaadates puutumatuse äravõtmise taotluses kirjeldatud </w:t>
      </w:r>
      <w:r w:rsidRPr="00A60C7B">
        <w:lastRenderedPageBreak/>
        <w:t xml:space="preserve">asjaolusid, tundub Adam </w:t>
      </w:r>
      <w:proofErr w:type="spellStart"/>
      <w:r w:rsidRPr="00A60C7B">
        <w:t>Bielani</w:t>
      </w:r>
      <w:proofErr w:type="spellEnd"/>
      <w:r w:rsidRPr="00A60C7B">
        <w:t xml:space="preserve"> väidetavate laimavate avalduste laadi ja sisu põhjal, et nende avalduste ja tema kui Euroopa Parlamendi liikme mandaadi vahel ei ole vahetut ega ilmset seost;</w:t>
      </w:r>
    </w:p>
    <w:p w:rsidR="006264B8" w:rsidRPr="00A60C7B" w:rsidRDefault="006264B8" w:rsidP="006264B8">
      <w:pPr>
        <w:pStyle w:val="NormalHanging12a"/>
      </w:pPr>
      <w:r w:rsidRPr="00A60C7B">
        <w:t>J.</w:t>
      </w:r>
      <w:r w:rsidRPr="00A60C7B">
        <w:tab/>
        <w:t xml:space="preserve">arvestades, et etteheidetavad teod ei ole seega käsitatavad Adam </w:t>
      </w:r>
      <w:proofErr w:type="spellStart"/>
      <w:r w:rsidRPr="00A60C7B">
        <w:t>Bielani</w:t>
      </w:r>
      <w:proofErr w:type="spellEnd"/>
      <w:r w:rsidRPr="00A60C7B">
        <w:t xml:space="preserve"> kui parlamendiliikme kohustuste täitmisel avaldatud arvamuste ega antud häältega protokolli nr 7 (Euroopa Liidu privileegide </w:t>
      </w:r>
      <w:r w:rsidR="001556F0" w:rsidRPr="00A60C7B">
        <w:t>ja immuniteetide kohta) artikli </w:t>
      </w:r>
      <w:r w:rsidRPr="00A60C7B">
        <w:t>8 tähenduses;</w:t>
      </w:r>
    </w:p>
    <w:p w:rsidR="006264B8" w:rsidRPr="00A60C7B" w:rsidRDefault="006264B8" w:rsidP="006264B8">
      <w:pPr>
        <w:pStyle w:val="NormalHanging12a"/>
      </w:pPr>
      <w:r w:rsidRPr="00A60C7B">
        <w:t>K.</w:t>
      </w:r>
      <w:r w:rsidRPr="00A60C7B">
        <w:tab/>
        <w:t>arvestades, et protokolli nr 7 (Euroopa Liidu privileegide ja immuniteetide kohta) artikli 9 esimese lõigu punktis a on sätestatud, et Euroopa Parlamendi liikmetel on oma riigi territooriumil samasugune immuniteet nagu selle riigi parlamendi liikmetel;</w:t>
      </w:r>
    </w:p>
    <w:p w:rsidR="006264B8" w:rsidRPr="00A60C7B" w:rsidRDefault="006264B8" w:rsidP="006264B8">
      <w:pPr>
        <w:pStyle w:val="NormalHanging12a"/>
      </w:pPr>
      <w:r w:rsidRPr="00A60C7B">
        <w:t>L.</w:t>
      </w:r>
      <w:r w:rsidRPr="00A60C7B">
        <w:tab/>
        <w:t>arvestades, et Poola</w:t>
      </w:r>
      <w:r w:rsidR="001556F0" w:rsidRPr="00A60C7B">
        <w:t xml:space="preserve"> põhiseaduse § 105 lõigete 2 ja </w:t>
      </w:r>
      <w:r w:rsidRPr="00A60C7B">
        <w:t>5 kohaselt ei saa parlamendiliiget alates valimistulemuste teatavakstegemise päevast kuni tema mandaadi lõppemiseni kriminaalõiguslikult vastutusele võtta ilma seimi (parlamendi alamkoja) nõusolekuta ja teda ei või kinni pidada ega vahistada ilma seimi nõusolekuta, välja arvatud juhul, kui ta tabatakse süüteo toimepanemisel ja kui tema kinnipidamine on vajalik menetluse nõuetekohase läbiviimise tagamiseks;</w:t>
      </w:r>
    </w:p>
    <w:p w:rsidR="006264B8" w:rsidRPr="00A60C7B" w:rsidRDefault="006264B8" w:rsidP="006264B8">
      <w:pPr>
        <w:pStyle w:val="NormalHanging12a"/>
      </w:pPr>
      <w:r w:rsidRPr="00A60C7B">
        <w:t>M.</w:t>
      </w:r>
      <w:r w:rsidRPr="00A60C7B">
        <w:tab/>
        <w:t xml:space="preserve">arvestades, et Euroopa Parlament ei ole selle juhtumi puhul leidnud tõendeid </w:t>
      </w:r>
      <w:proofErr w:type="spellStart"/>
      <w:r w:rsidRPr="00A60C7B">
        <w:rPr>
          <w:i/>
        </w:rPr>
        <w:t>fumus</w:t>
      </w:r>
      <w:proofErr w:type="spellEnd"/>
      <w:r w:rsidRPr="00A60C7B">
        <w:rPr>
          <w:i/>
        </w:rPr>
        <w:t xml:space="preserve"> </w:t>
      </w:r>
      <w:proofErr w:type="spellStart"/>
      <w:r w:rsidRPr="00A60C7B">
        <w:rPr>
          <w:i/>
        </w:rPr>
        <w:t>persecutionis</w:t>
      </w:r>
      <w:r w:rsidRPr="00A60C7B">
        <w:t>’e</w:t>
      </w:r>
      <w:proofErr w:type="spellEnd"/>
      <w:r w:rsidRPr="00A60C7B">
        <w:t xml:space="preserve"> kohta, s.t puuduvad faktilised asjaolud, mis viitaksid sellele, et kohtumenetluse tegelik eesmärk on kahjustada tema kui Euroopa Parlamendi liikme poliitilist tegevust;</w:t>
      </w:r>
    </w:p>
    <w:p w:rsidR="006264B8" w:rsidRPr="00A60C7B" w:rsidRDefault="006264B8" w:rsidP="006264B8">
      <w:pPr>
        <w:pStyle w:val="NormalHanging12a"/>
      </w:pPr>
      <w:r w:rsidRPr="00A60C7B">
        <w:t>N.</w:t>
      </w:r>
      <w:r w:rsidRPr="00A60C7B">
        <w:tab/>
        <w:t>arvestades, et esiteks ei saa parlamenti võrdsustada kohtuga ja teiseks ei tohi parlamendiliiget pidada puutumatuse äravõtmise menetluse raames süüdistatavaks</w:t>
      </w:r>
      <w:r w:rsidRPr="00A60C7B">
        <w:rPr>
          <w:vertAlign w:val="superscript"/>
        </w:rPr>
        <w:footnoteReference w:id="2"/>
      </w:r>
      <w:r w:rsidRPr="00A60C7B">
        <w:t>;</w:t>
      </w:r>
    </w:p>
    <w:p w:rsidR="006264B8" w:rsidRPr="00A60C7B" w:rsidRDefault="006264B8" w:rsidP="006264B8">
      <w:pPr>
        <w:pStyle w:val="NormalHanging12a"/>
      </w:pPr>
      <w:r w:rsidRPr="00A60C7B">
        <w:t>1.</w:t>
      </w:r>
      <w:r w:rsidRPr="00A60C7B">
        <w:tab/>
        <w:t xml:space="preserve">otsustab Adam </w:t>
      </w:r>
      <w:proofErr w:type="spellStart"/>
      <w:r w:rsidRPr="00A60C7B">
        <w:t>Bielani</w:t>
      </w:r>
      <w:proofErr w:type="spellEnd"/>
      <w:r w:rsidRPr="00A60C7B">
        <w:t xml:space="preserve"> puutumatuse ära võtta;</w:t>
      </w:r>
    </w:p>
    <w:p w:rsidR="00CE2479" w:rsidRPr="00A60C7B" w:rsidRDefault="006264B8" w:rsidP="00CE2479">
      <w:pPr>
        <w:pStyle w:val="NormalHanging12a"/>
      </w:pPr>
      <w:r w:rsidRPr="00A60C7B">
        <w:t>2.</w:t>
      </w:r>
      <w:r w:rsidRPr="00A60C7B">
        <w:tab/>
        <w:t xml:space="preserve">teeb presidendile ülesandeks edastada käesolev otsus ja vastutava parlamendikomisjoni raport viivitamata Poola pädevale ametiasutusele ja Adam </w:t>
      </w:r>
      <w:proofErr w:type="spellStart"/>
      <w:r w:rsidRPr="00A60C7B">
        <w:t>Bielanile</w:t>
      </w:r>
      <w:proofErr w:type="spellEnd"/>
      <w:r w:rsidRPr="00A60C7B">
        <w:t>.</w:t>
      </w:r>
    </w:p>
    <w:p w:rsidR="00E365E1" w:rsidRPr="00A60C7B" w:rsidRDefault="00E365E1" w:rsidP="00A62EA3"/>
    <w:sectPr w:rsidR="00E365E1" w:rsidRPr="00A60C7B" w:rsidSect="00CE24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EA3" w:rsidRPr="00CE2479" w:rsidRDefault="00A62EA3">
      <w:r w:rsidRPr="00CE2479">
        <w:separator/>
      </w:r>
    </w:p>
  </w:endnote>
  <w:endnote w:type="continuationSeparator" w:id="0">
    <w:p w:rsidR="00A62EA3" w:rsidRPr="00CE2479" w:rsidRDefault="00A62EA3">
      <w:r w:rsidRPr="00CE24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4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4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4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EA3" w:rsidRPr="00CE2479" w:rsidRDefault="00A62EA3">
      <w:r w:rsidRPr="00CE2479">
        <w:separator/>
      </w:r>
    </w:p>
  </w:footnote>
  <w:footnote w:type="continuationSeparator" w:id="0">
    <w:p w:rsidR="00A62EA3" w:rsidRPr="00CE2479" w:rsidRDefault="00A62EA3">
      <w:r w:rsidRPr="00CE2479">
        <w:continuationSeparator/>
      </w:r>
    </w:p>
  </w:footnote>
  <w:footnote w:id="1">
    <w:p w:rsidR="006264B8" w:rsidRPr="00CE2479" w:rsidRDefault="006264B8" w:rsidP="00CE2479">
      <w:pPr>
        <w:pStyle w:val="FootnoteText"/>
        <w:ind w:left="567" w:hanging="567"/>
        <w:rPr>
          <w:sz w:val="24"/>
          <w:lang w:val="et-EE"/>
        </w:rPr>
      </w:pPr>
      <w:r w:rsidRPr="00CE2479">
        <w:rPr>
          <w:rStyle w:val="FootnoteReference"/>
          <w:sz w:val="24"/>
          <w:lang w:val="et-EE"/>
        </w:rPr>
        <w:footnoteRef/>
      </w:r>
      <w:r w:rsidR="00CE2479" w:rsidRPr="00CE2479">
        <w:rPr>
          <w:sz w:val="24"/>
          <w:lang w:val="et-EE"/>
        </w:rPr>
        <w:t xml:space="preserve"> </w:t>
      </w:r>
      <w:r w:rsidR="00CE2479" w:rsidRPr="00CE2479">
        <w:rPr>
          <w:sz w:val="24"/>
          <w:lang w:val="et-EE"/>
        </w:rPr>
        <w:tab/>
      </w:r>
      <w:r w:rsidR="001556F0">
        <w:rPr>
          <w:sz w:val="24"/>
          <w:lang w:val="et-EE"/>
        </w:rPr>
        <w:t>Kohtuotsus, Euroopa Kohus, 21. oktoober </w:t>
      </w:r>
      <w:r w:rsidRPr="00CE2479">
        <w:rPr>
          <w:sz w:val="24"/>
          <w:lang w:val="et-EE"/>
        </w:rPr>
        <w:t xml:space="preserve">2008, </w:t>
      </w:r>
      <w:proofErr w:type="spellStart"/>
      <w:r w:rsidRPr="00CE2479">
        <w:rPr>
          <w:sz w:val="24"/>
          <w:lang w:val="et-EE"/>
        </w:rPr>
        <w:t>Marra</w:t>
      </w:r>
      <w:proofErr w:type="spellEnd"/>
      <w:r w:rsidRPr="00CE2479">
        <w:rPr>
          <w:sz w:val="24"/>
          <w:lang w:val="et-EE"/>
        </w:rPr>
        <w:t xml:space="preserve"> </w:t>
      </w:r>
      <w:r w:rsidRPr="00CE2479">
        <w:rPr>
          <w:i/>
          <w:sz w:val="24"/>
          <w:lang w:val="et-EE"/>
        </w:rPr>
        <w:t>vs</w:t>
      </w:r>
      <w:r w:rsidR="001556F0">
        <w:rPr>
          <w:sz w:val="24"/>
          <w:lang w:val="et-EE"/>
        </w:rPr>
        <w:t>. De </w:t>
      </w:r>
      <w:proofErr w:type="spellStart"/>
      <w:r w:rsidR="001556F0">
        <w:rPr>
          <w:sz w:val="24"/>
          <w:lang w:val="et-EE"/>
        </w:rPr>
        <w:t>Gregorio</w:t>
      </w:r>
      <w:proofErr w:type="spellEnd"/>
      <w:r w:rsidR="001556F0">
        <w:rPr>
          <w:sz w:val="24"/>
          <w:lang w:val="et-EE"/>
        </w:rPr>
        <w:t xml:space="preserve"> ja </w:t>
      </w:r>
      <w:proofErr w:type="spellStart"/>
      <w:r w:rsidR="001556F0">
        <w:rPr>
          <w:sz w:val="24"/>
          <w:lang w:val="et-EE"/>
        </w:rPr>
        <w:t>Clemente</w:t>
      </w:r>
      <w:proofErr w:type="spellEnd"/>
      <w:r w:rsidR="001556F0">
        <w:rPr>
          <w:sz w:val="24"/>
          <w:lang w:val="et-EE"/>
        </w:rPr>
        <w:t>, C</w:t>
      </w:r>
      <w:r w:rsidR="001556F0">
        <w:rPr>
          <w:sz w:val="24"/>
          <w:lang w:val="et-EE"/>
        </w:rPr>
        <w:noBreakHyphen/>
        <w:t>200/07 ja C</w:t>
      </w:r>
      <w:r w:rsidR="001556F0">
        <w:rPr>
          <w:sz w:val="24"/>
          <w:lang w:val="et-EE"/>
        </w:rPr>
        <w:noBreakHyphen/>
      </w:r>
      <w:r w:rsidRPr="00CE2479">
        <w:rPr>
          <w:sz w:val="24"/>
          <w:lang w:val="et-EE"/>
        </w:rPr>
        <w:t>201/07, ECLI:EU:C:2008</w:t>
      </w:r>
      <w:r w:rsidR="001556F0">
        <w:rPr>
          <w:sz w:val="24"/>
          <w:lang w:val="et-EE"/>
        </w:rPr>
        <w:t xml:space="preserve">:579; kohtuotsus, </w:t>
      </w:r>
      <w:proofErr w:type="spellStart"/>
      <w:r w:rsidR="001556F0">
        <w:rPr>
          <w:sz w:val="24"/>
          <w:lang w:val="et-EE"/>
        </w:rPr>
        <w:t>Üldkohus</w:t>
      </w:r>
      <w:proofErr w:type="spellEnd"/>
      <w:r w:rsidR="001556F0">
        <w:rPr>
          <w:sz w:val="24"/>
          <w:lang w:val="et-EE"/>
        </w:rPr>
        <w:t>, 19. märts </w:t>
      </w:r>
      <w:r w:rsidRPr="00CE2479">
        <w:rPr>
          <w:sz w:val="24"/>
          <w:lang w:val="et-EE"/>
        </w:rPr>
        <w:t xml:space="preserve">2010, </w:t>
      </w:r>
      <w:proofErr w:type="spellStart"/>
      <w:r w:rsidRPr="00CE2479">
        <w:rPr>
          <w:sz w:val="24"/>
          <w:lang w:val="et-EE"/>
        </w:rPr>
        <w:t>Gollnisch</w:t>
      </w:r>
      <w:proofErr w:type="spellEnd"/>
      <w:r w:rsidRPr="00CE2479">
        <w:rPr>
          <w:sz w:val="24"/>
          <w:lang w:val="et-EE"/>
        </w:rPr>
        <w:t xml:space="preserve"> </w:t>
      </w:r>
      <w:r w:rsidRPr="00CE2479">
        <w:rPr>
          <w:i/>
          <w:sz w:val="24"/>
          <w:lang w:val="et-EE"/>
        </w:rPr>
        <w:t>vs</w:t>
      </w:r>
      <w:r w:rsidR="001556F0">
        <w:rPr>
          <w:sz w:val="24"/>
          <w:lang w:val="et-EE"/>
        </w:rPr>
        <w:t>. parlament, T</w:t>
      </w:r>
      <w:r w:rsidR="001556F0">
        <w:rPr>
          <w:sz w:val="24"/>
          <w:lang w:val="et-EE"/>
        </w:rPr>
        <w:noBreakHyphen/>
      </w:r>
      <w:r w:rsidRPr="00CE2479">
        <w:rPr>
          <w:sz w:val="24"/>
          <w:lang w:val="et-EE"/>
        </w:rPr>
        <w:t>42/06, ECLI:EU:T:2010:102</w:t>
      </w:r>
      <w:r w:rsidR="001556F0">
        <w:rPr>
          <w:sz w:val="24"/>
          <w:lang w:val="et-EE"/>
        </w:rPr>
        <w:t>; kohtuotsus, Euroopa Kohus, 6. september </w:t>
      </w:r>
      <w:r w:rsidRPr="00CE2479">
        <w:rPr>
          <w:sz w:val="24"/>
          <w:lang w:val="et-EE"/>
        </w:rPr>
        <w:t>2</w:t>
      </w:r>
      <w:r w:rsidR="001556F0">
        <w:rPr>
          <w:sz w:val="24"/>
          <w:lang w:val="et-EE"/>
        </w:rPr>
        <w:t xml:space="preserve">011, </w:t>
      </w:r>
      <w:proofErr w:type="spellStart"/>
      <w:r w:rsidR="001556F0">
        <w:rPr>
          <w:sz w:val="24"/>
          <w:lang w:val="et-EE"/>
        </w:rPr>
        <w:t>Patriciello</w:t>
      </w:r>
      <w:proofErr w:type="spellEnd"/>
      <w:r w:rsidR="001556F0">
        <w:rPr>
          <w:sz w:val="24"/>
          <w:lang w:val="et-EE"/>
        </w:rPr>
        <w:t>, C</w:t>
      </w:r>
      <w:r w:rsidR="001556F0">
        <w:rPr>
          <w:sz w:val="24"/>
          <w:lang w:val="et-EE"/>
        </w:rPr>
        <w:noBreakHyphen/>
      </w:r>
      <w:r w:rsidRPr="00CE2479">
        <w:rPr>
          <w:sz w:val="24"/>
          <w:lang w:val="et-EE"/>
        </w:rPr>
        <w:t>163/10, ECLI: EU:C:2011:543; ko</w:t>
      </w:r>
      <w:r w:rsidR="001556F0">
        <w:rPr>
          <w:sz w:val="24"/>
          <w:lang w:val="et-EE"/>
        </w:rPr>
        <w:t xml:space="preserve">htuotsus, </w:t>
      </w:r>
      <w:proofErr w:type="spellStart"/>
      <w:r w:rsidR="001556F0">
        <w:rPr>
          <w:sz w:val="24"/>
          <w:lang w:val="et-EE"/>
        </w:rPr>
        <w:t>Üldkohus</w:t>
      </w:r>
      <w:proofErr w:type="spellEnd"/>
      <w:r w:rsidR="001556F0">
        <w:rPr>
          <w:sz w:val="24"/>
          <w:lang w:val="et-EE"/>
        </w:rPr>
        <w:t>, 17. jaanuar </w:t>
      </w:r>
      <w:r w:rsidRPr="00CE2479">
        <w:rPr>
          <w:sz w:val="24"/>
          <w:lang w:val="et-EE"/>
        </w:rPr>
        <w:t xml:space="preserve">2013, </w:t>
      </w:r>
      <w:proofErr w:type="spellStart"/>
      <w:r w:rsidRPr="00CE2479">
        <w:rPr>
          <w:sz w:val="24"/>
          <w:lang w:val="et-EE"/>
        </w:rPr>
        <w:t>Gollnisch</w:t>
      </w:r>
      <w:proofErr w:type="spellEnd"/>
      <w:r w:rsidRPr="00CE2479">
        <w:rPr>
          <w:sz w:val="24"/>
          <w:lang w:val="et-EE"/>
        </w:rPr>
        <w:t xml:space="preserve"> </w:t>
      </w:r>
      <w:r w:rsidRPr="00CE2479">
        <w:rPr>
          <w:i/>
          <w:sz w:val="24"/>
          <w:lang w:val="et-EE"/>
        </w:rPr>
        <w:t>vs.</w:t>
      </w:r>
      <w:r w:rsidR="001556F0">
        <w:rPr>
          <w:sz w:val="24"/>
          <w:lang w:val="et-EE"/>
        </w:rPr>
        <w:t xml:space="preserve"> parlament, T</w:t>
      </w:r>
      <w:r w:rsidR="001556F0">
        <w:rPr>
          <w:sz w:val="24"/>
          <w:lang w:val="et-EE"/>
        </w:rPr>
        <w:noBreakHyphen/>
        <w:t>346/11 ja T</w:t>
      </w:r>
      <w:r w:rsidR="001556F0">
        <w:rPr>
          <w:sz w:val="24"/>
          <w:lang w:val="et-EE"/>
        </w:rPr>
        <w:noBreakHyphen/>
      </w:r>
      <w:r w:rsidRPr="00CE2479">
        <w:rPr>
          <w:sz w:val="24"/>
          <w:lang w:val="et-EE"/>
        </w:rPr>
        <w:t>347/11, ECLI:EU:T:2013:23;</w:t>
      </w:r>
      <w:r w:rsidR="001556F0">
        <w:rPr>
          <w:sz w:val="24"/>
          <w:lang w:val="et-EE"/>
        </w:rPr>
        <w:t xml:space="preserve"> kohtuotsus, Euroopa Kohus, 19. detsember 2019, </w:t>
      </w:r>
      <w:proofErr w:type="spellStart"/>
      <w:r w:rsidR="001556F0">
        <w:rPr>
          <w:sz w:val="24"/>
          <w:lang w:val="et-EE"/>
        </w:rPr>
        <w:t>Junqueras</w:t>
      </w:r>
      <w:proofErr w:type="spellEnd"/>
      <w:r w:rsidR="001556F0">
        <w:rPr>
          <w:sz w:val="24"/>
          <w:lang w:val="et-EE"/>
        </w:rPr>
        <w:t xml:space="preserve"> </w:t>
      </w:r>
      <w:proofErr w:type="spellStart"/>
      <w:r w:rsidR="001556F0">
        <w:rPr>
          <w:sz w:val="24"/>
          <w:lang w:val="et-EE"/>
        </w:rPr>
        <w:t>Vies</w:t>
      </w:r>
      <w:proofErr w:type="spellEnd"/>
      <w:r w:rsidR="001556F0">
        <w:rPr>
          <w:sz w:val="24"/>
          <w:lang w:val="et-EE"/>
        </w:rPr>
        <w:t>, C</w:t>
      </w:r>
      <w:r w:rsidR="001556F0">
        <w:rPr>
          <w:sz w:val="24"/>
          <w:lang w:val="et-EE"/>
        </w:rPr>
        <w:noBreakHyphen/>
      </w:r>
      <w:r w:rsidRPr="00CE2479">
        <w:rPr>
          <w:sz w:val="24"/>
          <w:lang w:val="et-EE"/>
        </w:rPr>
        <w:t>502/19, ECLI:EU:C:2019:1115; kohtuot</w:t>
      </w:r>
      <w:r w:rsidR="001556F0">
        <w:rPr>
          <w:sz w:val="24"/>
          <w:lang w:val="et-EE"/>
        </w:rPr>
        <w:t xml:space="preserve">sus, </w:t>
      </w:r>
      <w:proofErr w:type="spellStart"/>
      <w:r w:rsidR="001556F0">
        <w:rPr>
          <w:sz w:val="24"/>
          <w:lang w:val="et-EE"/>
        </w:rPr>
        <w:t>Üldkohus</w:t>
      </w:r>
      <w:proofErr w:type="spellEnd"/>
      <w:r w:rsidR="001556F0">
        <w:rPr>
          <w:sz w:val="24"/>
          <w:lang w:val="et-EE"/>
        </w:rPr>
        <w:t xml:space="preserve">, 5. juuli 2023, </w:t>
      </w:r>
      <w:proofErr w:type="spellStart"/>
      <w:r w:rsidR="001556F0">
        <w:rPr>
          <w:sz w:val="24"/>
          <w:lang w:val="et-EE"/>
        </w:rPr>
        <w:t>Puigdemont</w:t>
      </w:r>
      <w:proofErr w:type="spellEnd"/>
      <w:r w:rsidR="001556F0">
        <w:rPr>
          <w:sz w:val="24"/>
          <w:lang w:val="et-EE"/>
        </w:rPr>
        <w:t xml:space="preserve"> i </w:t>
      </w:r>
      <w:proofErr w:type="spellStart"/>
      <w:r w:rsidRPr="00CE2479">
        <w:rPr>
          <w:sz w:val="24"/>
          <w:lang w:val="et-EE"/>
        </w:rPr>
        <w:t>Casamajó</w:t>
      </w:r>
      <w:proofErr w:type="spellEnd"/>
      <w:r w:rsidRPr="00CE2479">
        <w:rPr>
          <w:sz w:val="24"/>
          <w:lang w:val="et-EE"/>
        </w:rPr>
        <w:t xml:space="preserve"> jt </w:t>
      </w:r>
      <w:r w:rsidRPr="00CE2479">
        <w:rPr>
          <w:i/>
          <w:sz w:val="24"/>
          <w:lang w:val="et-EE"/>
        </w:rPr>
        <w:t>vs</w:t>
      </w:r>
      <w:r w:rsidR="001556F0">
        <w:rPr>
          <w:sz w:val="24"/>
          <w:lang w:val="et-EE"/>
        </w:rPr>
        <w:t>. Euroopa Parlament, T</w:t>
      </w:r>
      <w:r w:rsidR="001556F0">
        <w:rPr>
          <w:sz w:val="24"/>
          <w:lang w:val="et-EE"/>
        </w:rPr>
        <w:noBreakHyphen/>
      </w:r>
      <w:r w:rsidRPr="00CE2479">
        <w:rPr>
          <w:sz w:val="24"/>
          <w:lang w:val="et-EE"/>
        </w:rPr>
        <w:t>272/21, ECLI:EU:T:2023:373.</w:t>
      </w:r>
    </w:p>
  </w:footnote>
  <w:footnote w:id="2">
    <w:p w:rsidR="006264B8" w:rsidRPr="00CE2479" w:rsidRDefault="006264B8" w:rsidP="00CE2479">
      <w:pPr>
        <w:pStyle w:val="FootnoteText"/>
        <w:ind w:left="567" w:hanging="567"/>
        <w:rPr>
          <w:sz w:val="24"/>
          <w:lang w:val="et-EE"/>
        </w:rPr>
      </w:pPr>
      <w:r w:rsidRPr="00CE2479">
        <w:rPr>
          <w:rStyle w:val="FootnoteReference"/>
          <w:sz w:val="24"/>
          <w:lang w:val="et-EE"/>
        </w:rPr>
        <w:footnoteRef/>
      </w:r>
      <w:r w:rsidR="00CE2479" w:rsidRPr="00CE2479">
        <w:rPr>
          <w:sz w:val="24"/>
          <w:lang w:val="et-EE"/>
        </w:rPr>
        <w:t xml:space="preserve"> </w:t>
      </w:r>
      <w:r w:rsidR="00CE2479" w:rsidRPr="00CE2479">
        <w:rPr>
          <w:sz w:val="24"/>
          <w:lang w:val="et-EE"/>
        </w:rPr>
        <w:tab/>
      </w:r>
      <w:r w:rsidR="001556F0">
        <w:rPr>
          <w:sz w:val="24"/>
          <w:lang w:val="et-EE"/>
        </w:rPr>
        <w:t xml:space="preserve">Kohtuotsus, </w:t>
      </w:r>
      <w:proofErr w:type="spellStart"/>
      <w:r w:rsidR="001556F0">
        <w:rPr>
          <w:sz w:val="24"/>
          <w:lang w:val="et-EE"/>
        </w:rPr>
        <w:t>Üldkohus</w:t>
      </w:r>
      <w:proofErr w:type="spellEnd"/>
      <w:r w:rsidR="001556F0">
        <w:rPr>
          <w:sz w:val="24"/>
          <w:lang w:val="et-EE"/>
        </w:rPr>
        <w:t>, 30. aprill </w:t>
      </w:r>
      <w:r w:rsidRPr="00CE2479">
        <w:rPr>
          <w:sz w:val="24"/>
          <w:lang w:val="et-EE"/>
        </w:rPr>
        <w:t xml:space="preserve">2019, </w:t>
      </w:r>
      <w:proofErr w:type="spellStart"/>
      <w:r w:rsidRPr="00CE2479">
        <w:rPr>
          <w:sz w:val="24"/>
          <w:lang w:val="et-EE"/>
        </w:rPr>
        <w:t>Briois</w:t>
      </w:r>
      <w:proofErr w:type="spellEnd"/>
      <w:r w:rsidRPr="00CE2479">
        <w:rPr>
          <w:sz w:val="24"/>
          <w:lang w:val="et-EE"/>
        </w:rPr>
        <w:t xml:space="preserve"> </w:t>
      </w:r>
      <w:r w:rsidRPr="00CE2479">
        <w:rPr>
          <w:i/>
          <w:sz w:val="24"/>
          <w:lang w:val="et-EE"/>
        </w:rPr>
        <w:t>vs</w:t>
      </w:r>
      <w:r w:rsidR="001556F0">
        <w:rPr>
          <w:sz w:val="24"/>
          <w:lang w:val="et-EE"/>
        </w:rPr>
        <w:t>. parlament, T</w:t>
      </w:r>
      <w:r w:rsidR="001556F0">
        <w:rPr>
          <w:sz w:val="24"/>
          <w:lang w:val="et-EE"/>
        </w:rPr>
        <w:noBreakHyphen/>
      </w:r>
      <w:r w:rsidRPr="00CE2479">
        <w:rPr>
          <w:sz w:val="24"/>
          <w:lang w:val="et-EE"/>
        </w:rPr>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4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4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4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ET"/>
    <w:docVar w:name="dvnumam" w:val="0"/>
    <w:docVar w:name="dvpe" w:val="766.677"/>
    <w:docVar w:name="dvrapporteur" w:val="Raportöör: "/>
    <w:docVar w:name="dvtitre" w:val="Euroopa Parlamendi .... 2025. aasta otsus Adam Bielani puutumatuse äravõtmise taotluse kohta(2024/2045(IMM))"/>
  </w:docVars>
  <w:rsids>
    <w:rsidRoot w:val="00A62EA3"/>
    <w:rsid w:val="00002272"/>
    <w:rsid w:val="00064002"/>
    <w:rsid w:val="000677B9"/>
    <w:rsid w:val="000831BA"/>
    <w:rsid w:val="000A42CC"/>
    <w:rsid w:val="000E7DD9"/>
    <w:rsid w:val="0010095E"/>
    <w:rsid w:val="00125B37"/>
    <w:rsid w:val="001556F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4B8"/>
    <w:rsid w:val="006631B6"/>
    <w:rsid w:val="00680577"/>
    <w:rsid w:val="006F74FA"/>
    <w:rsid w:val="00731ADD"/>
    <w:rsid w:val="00734777"/>
    <w:rsid w:val="00747932"/>
    <w:rsid w:val="00751A4A"/>
    <w:rsid w:val="00756632"/>
    <w:rsid w:val="00762C74"/>
    <w:rsid w:val="00786EC0"/>
    <w:rsid w:val="007D1690"/>
    <w:rsid w:val="007E22AD"/>
    <w:rsid w:val="0081006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C7B"/>
    <w:rsid w:val="00A62EA3"/>
    <w:rsid w:val="00A778C7"/>
    <w:rsid w:val="00AB441E"/>
    <w:rsid w:val="00AB6293"/>
    <w:rsid w:val="00AD1C3E"/>
    <w:rsid w:val="00AE0928"/>
    <w:rsid w:val="00AF3B82"/>
    <w:rsid w:val="00B12E95"/>
    <w:rsid w:val="00B22876"/>
    <w:rsid w:val="00B558F0"/>
    <w:rsid w:val="00BD48FE"/>
    <w:rsid w:val="00BD7BD8"/>
    <w:rsid w:val="00BE6ADC"/>
    <w:rsid w:val="00C05BFE"/>
    <w:rsid w:val="00C23CD4"/>
    <w:rsid w:val="00C61C0C"/>
    <w:rsid w:val="00C941CB"/>
    <w:rsid w:val="00CC2357"/>
    <w:rsid w:val="00CE247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C81C0"/>
  <w15:chartTrackingRefBased/>
  <w15:docId w15:val="{01B884AC-72DD-40C6-B98F-B3F82879C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264B8"/>
    <w:pPr>
      <w:spacing w:after="240"/>
      <w:ind w:left="567" w:hanging="567"/>
    </w:pPr>
  </w:style>
  <w:style w:type="paragraph" w:customStyle="1" w:styleId="EPComma">
    <w:name w:val="EPComma"/>
    <w:basedOn w:val="Normal"/>
    <w:rsid w:val="006264B8"/>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57861-6571-4F29-A44B-BE595F9DD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2025-04-24T08:24:00Z</dcterms:created>
  <dcterms:modified xsi:type="dcterms:W3CDTF">2025-04-24T08:24:00Z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P10_TA(2025)0021_</vt:lpwstr>
  </property>
  <property fmtid="{D5CDD505-2E9C-101B-9397-08002B2CF9AE}" pid="4" name="&lt;Type&gt;">
    <vt:lpwstr>RR</vt:lpwstr>
  </property>
</Properties>
</file>