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2A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2AC0" w:rsidRDefault="0024693A" w:rsidP="0010095E">
            <w:pPr>
              <w:pStyle w:val="EPName"/>
            </w:pPr>
            <w:bookmarkStart w:id="0" w:name="_GoBack"/>
            <w:bookmarkEnd w:id="0"/>
            <w:r w:rsidRPr="00AE2AC0">
              <w:t>Europski parlament</w:t>
            </w:r>
          </w:p>
          <w:p w:rsidR="00751A4A" w:rsidRPr="00AE2A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2AC0">
              <w:t>2024</w:t>
            </w:r>
            <w:r w:rsidR="00817416" w:rsidRPr="00AE2AC0">
              <w:t>-202</w:t>
            </w:r>
            <w:r w:rsidRPr="00AE2A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E2AC0" w:rsidRDefault="00187494" w:rsidP="0010095E">
            <w:pPr>
              <w:pStyle w:val="EPLogo"/>
            </w:pPr>
            <w:r w:rsidRPr="00AE2A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2AC0" w:rsidRDefault="00D058B8" w:rsidP="004C5D52">
      <w:pPr>
        <w:pStyle w:val="LineTop"/>
      </w:pPr>
    </w:p>
    <w:p w:rsidR="00680577" w:rsidRPr="00AE2AC0" w:rsidRDefault="0024693A" w:rsidP="00680577">
      <w:pPr>
        <w:pStyle w:val="EPBodyTA1"/>
      </w:pPr>
      <w:r w:rsidRPr="00AE2AC0">
        <w:t>USVOJENI TEKSTOVI</w:t>
      </w:r>
    </w:p>
    <w:p w:rsidR="00D058B8" w:rsidRPr="00AE2AC0" w:rsidRDefault="00D058B8" w:rsidP="00D058B8">
      <w:pPr>
        <w:pStyle w:val="LineBottom"/>
      </w:pPr>
    </w:p>
    <w:p w:rsidR="0024693A" w:rsidRPr="00AE2AC0" w:rsidRDefault="0024693A" w:rsidP="0024693A">
      <w:pPr>
        <w:pStyle w:val="ATHeading1"/>
      </w:pPr>
      <w:bookmarkStart w:id="1" w:name="TANumber"/>
      <w:r w:rsidRPr="00AE2AC0">
        <w:t>P10_TA(2025)00</w:t>
      </w:r>
      <w:bookmarkEnd w:id="1"/>
      <w:r w:rsidR="00FA721A" w:rsidRPr="00AE2AC0">
        <w:t>21</w:t>
      </w:r>
    </w:p>
    <w:p w:rsidR="0024693A" w:rsidRPr="00AE2AC0" w:rsidRDefault="00F42349" w:rsidP="0024693A">
      <w:pPr>
        <w:pStyle w:val="ATHeading2"/>
      </w:pPr>
      <w:bookmarkStart w:id="2" w:name="title"/>
      <w:r w:rsidRPr="00AE2AC0">
        <w:t>Zahtjev</w:t>
      </w:r>
      <w:r w:rsidR="0024693A" w:rsidRPr="00AE2AC0">
        <w:t xml:space="preserve"> za ukidanje imuniteta Adamu </w:t>
      </w:r>
      <w:proofErr w:type="spellStart"/>
      <w:r w:rsidR="0024693A" w:rsidRPr="00AE2AC0">
        <w:t>Bielanu</w:t>
      </w:r>
      <w:bookmarkEnd w:id="2"/>
      <w:proofErr w:type="spellEnd"/>
    </w:p>
    <w:p w:rsidR="0024693A" w:rsidRPr="00AE2AC0" w:rsidRDefault="0024693A" w:rsidP="0024693A">
      <w:pPr>
        <w:rPr>
          <w:i/>
          <w:vanish/>
        </w:rPr>
      </w:pPr>
      <w:r w:rsidRPr="00AE2AC0">
        <w:rPr>
          <w:i/>
        </w:rPr>
        <w:fldChar w:fldCharType="begin"/>
      </w:r>
      <w:r w:rsidRPr="00AE2AC0">
        <w:rPr>
          <w:i/>
        </w:rPr>
        <w:instrText xml:space="preserve"> TC"(</w:instrText>
      </w:r>
      <w:bookmarkStart w:id="3" w:name="DocNumber"/>
      <w:r w:rsidRPr="00AE2AC0">
        <w:rPr>
          <w:i/>
        </w:rPr>
        <w:instrText>A10-0015/2025</w:instrText>
      </w:r>
      <w:bookmarkEnd w:id="3"/>
      <w:r w:rsidRPr="00AE2AC0">
        <w:rPr>
          <w:i/>
        </w:rPr>
        <w:instrText xml:space="preserve"> - Izvjestitelj: </w:instrText>
      </w:r>
      <w:proofErr w:type="spellStart"/>
      <w:r w:rsidRPr="00AE2AC0">
        <w:rPr>
          <w:i/>
        </w:rPr>
        <w:instrText>Dainius</w:instrText>
      </w:r>
      <w:proofErr w:type="spellEnd"/>
      <w:r w:rsidRPr="00AE2AC0">
        <w:rPr>
          <w:i/>
        </w:rPr>
        <w:instrText xml:space="preserve"> </w:instrText>
      </w:r>
      <w:proofErr w:type="spellStart"/>
      <w:r w:rsidRPr="00AE2AC0">
        <w:rPr>
          <w:i/>
        </w:rPr>
        <w:instrText>Žalimas</w:instrText>
      </w:r>
      <w:proofErr w:type="spellEnd"/>
      <w:r w:rsidRPr="00AE2AC0">
        <w:rPr>
          <w:i/>
        </w:rPr>
        <w:instrText xml:space="preserve">)"\l3 \n&gt; \* MERGEFORMAT </w:instrText>
      </w:r>
      <w:r w:rsidRPr="00AE2AC0">
        <w:rPr>
          <w:i/>
        </w:rPr>
        <w:fldChar w:fldCharType="end"/>
      </w:r>
    </w:p>
    <w:p w:rsidR="0024693A" w:rsidRPr="00AE2AC0" w:rsidRDefault="0024693A" w:rsidP="0024693A">
      <w:pPr>
        <w:rPr>
          <w:vanish/>
        </w:rPr>
      </w:pPr>
      <w:bookmarkStart w:id="4" w:name="Commission"/>
      <w:r w:rsidRPr="00AE2AC0">
        <w:rPr>
          <w:vanish/>
        </w:rPr>
        <w:t>Odbor za pravna pitanja</w:t>
      </w:r>
      <w:bookmarkEnd w:id="4"/>
    </w:p>
    <w:p w:rsidR="0024693A" w:rsidRPr="00AE2AC0" w:rsidRDefault="0024693A" w:rsidP="0024693A">
      <w:pPr>
        <w:rPr>
          <w:vanish/>
        </w:rPr>
      </w:pPr>
      <w:bookmarkStart w:id="5" w:name="PE"/>
      <w:r w:rsidRPr="00AE2AC0">
        <w:rPr>
          <w:vanish/>
        </w:rPr>
        <w:t>PE766.677</w:t>
      </w:r>
      <w:bookmarkEnd w:id="5"/>
    </w:p>
    <w:p w:rsidR="0024693A" w:rsidRPr="00AE2AC0" w:rsidRDefault="0024693A" w:rsidP="0024693A">
      <w:pPr>
        <w:pStyle w:val="ATHeading3"/>
      </w:pPr>
      <w:bookmarkStart w:id="6" w:name="Sujet"/>
      <w:r w:rsidRPr="00AE2AC0">
        <w:t>Odl</w:t>
      </w:r>
      <w:r w:rsidR="00F42349" w:rsidRPr="00AE2AC0">
        <w:t>uka Europskog parlamenta od 11. ožujka</w:t>
      </w:r>
      <w:r w:rsidRPr="00AE2AC0">
        <w:t xml:space="preserve"> 2025. o zahtjevu za ukidanje imuniteta Adamu </w:t>
      </w:r>
      <w:proofErr w:type="spellStart"/>
      <w:r w:rsidRPr="00AE2AC0">
        <w:t>Bielanu</w:t>
      </w:r>
      <w:bookmarkEnd w:id="6"/>
      <w:proofErr w:type="spellEnd"/>
      <w:r w:rsidRPr="00AE2AC0">
        <w:t xml:space="preserve"> </w:t>
      </w:r>
      <w:bookmarkStart w:id="7" w:name="References"/>
      <w:r w:rsidRPr="00AE2AC0">
        <w:t>(2024/2045(IMM))</w:t>
      </w:r>
      <w:bookmarkEnd w:id="7"/>
    </w:p>
    <w:p w:rsidR="006B1278" w:rsidRPr="00AE2AC0" w:rsidRDefault="006B1278" w:rsidP="006B1278">
      <w:pPr>
        <w:pStyle w:val="EPComma"/>
      </w:pPr>
      <w:bookmarkStart w:id="8" w:name="TextBodyBegin"/>
      <w:bookmarkEnd w:id="8"/>
      <w:r w:rsidRPr="00AE2AC0">
        <w:rPr>
          <w:i/>
        </w:rPr>
        <w:t>Europski parlament</w:t>
      </w:r>
      <w:r w:rsidRPr="00AE2AC0">
        <w:t>,</w:t>
      </w:r>
    </w:p>
    <w:p w:rsidR="006B1278" w:rsidRPr="00AE2AC0" w:rsidRDefault="006B1278" w:rsidP="006B1278">
      <w:pPr>
        <w:pStyle w:val="NormalHanging12a"/>
      </w:pPr>
      <w:r w:rsidRPr="00AE2AC0">
        <w:t>–</w:t>
      </w:r>
      <w:r w:rsidRPr="00AE2AC0">
        <w:tab/>
        <w:t xml:space="preserve">uzimajući u obzir zahtjev za ukidanje imuniteta Adamu </w:t>
      </w:r>
      <w:proofErr w:type="spellStart"/>
      <w:r w:rsidRPr="00AE2AC0">
        <w:t>Bielanu</w:t>
      </w:r>
      <w:proofErr w:type="spellEnd"/>
      <w:r w:rsidRPr="00AE2AC0">
        <w:t xml:space="preserve"> od 5. srpnja 2024., koji je podnio Općinski sud za Varšavu-</w:t>
      </w:r>
      <w:proofErr w:type="spellStart"/>
      <w:r w:rsidRPr="00AE2AC0">
        <w:t>Śródmieście</w:t>
      </w:r>
      <w:proofErr w:type="spellEnd"/>
      <w:r w:rsidRPr="00AE2AC0">
        <w:t xml:space="preserve"> u Varšavi, kazneni odjel V, u vezi s kaznenim postupkom pokrenutim protiv njega na temelju privatne tužbe koju su podnijeli zastupnici privatnih tužitelja i koji je objavljen na plenarnoj sjednici 16. rujna 2024.,</w:t>
      </w:r>
    </w:p>
    <w:p w:rsidR="006B1278" w:rsidRPr="00AE2AC0" w:rsidRDefault="006B1278" w:rsidP="006B1278">
      <w:pPr>
        <w:pStyle w:val="NormalHanging12a"/>
      </w:pPr>
      <w:r w:rsidRPr="00AE2AC0">
        <w:t>–</w:t>
      </w:r>
      <w:r w:rsidRPr="00AE2AC0">
        <w:tab/>
        <w:t xml:space="preserve">saslušavši Adama </w:t>
      </w:r>
      <w:proofErr w:type="spellStart"/>
      <w:r w:rsidRPr="00AE2AC0">
        <w:t>Bielana</w:t>
      </w:r>
      <w:proofErr w:type="spellEnd"/>
      <w:r w:rsidRPr="00AE2AC0">
        <w:t xml:space="preserve"> 23. siječnja 2025. u skladu s člankom 9. stavkom 6. Poslovnika i uzimajući u obzir dokument koji je podnio tijekom saslušanja,</w:t>
      </w:r>
    </w:p>
    <w:p w:rsidR="006B1278" w:rsidRPr="00AE2AC0" w:rsidRDefault="006B1278" w:rsidP="006B1278">
      <w:pPr>
        <w:pStyle w:val="NormalHanging12a"/>
      </w:pPr>
      <w:r w:rsidRPr="00AE2AC0">
        <w:t>–</w:t>
      </w:r>
      <w:r w:rsidRPr="00AE2AC0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6B1278" w:rsidRPr="00AE2AC0" w:rsidRDefault="006B1278" w:rsidP="006B1278">
      <w:pPr>
        <w:pStyle w:val="NormalHanging12a"/>
      </w:pPr>
      <w:r w:rsidRPr="00AE2AC0">
        <w:t>–</w:t>
      </w:r>
      <w:r w:rsidRPr="00AE2AC0">
        <w:tab/>
        <w:t>uzimajući u obzir presude Suda Europske unije od 21. listopada 2008., 19. ožujka 2010., 6. rujna 2011., 17. siječnja 2013., 19. prosinca 2019. i 5. srpnja 2023.</w:t>
      </w:r>
      <w:r w:rsidRPr="00AE2AC0">
        <w:rPr>
          <w:rStyle w:val="FootnoteReference"/>
          <w:color w:val="000000"/>
        </w:rPr>
        <w:footnoteReference w:id="1"/>
      </w:r>
      <w:r w:rsidRPr="00AE2AC0">
        <w:t>,</w:t>
      </w:r>
    </w:p>
    <w:p w:rsidR="006B1278" w:rsidRPr="00AE2AC0" w:rsidRDefault="006B1278" w:rsidP="006B1278">
      <w:pPr>
        <w:pStyle w:val="NormalHanging12a"/>
      </w:pPr>
      <w:r w:rsidRPr="00AE2AC0">
        <w:t>–</w:t>
      </w:r>
      <w:r w:rsidRPr="00AE2AC0">
        <w:tab/>
        <w:t>uzimajući u obzir članak 105. stavke 2. i 5. Ustava Republike Poljske,</w:t>
      </w:r>
    </w:p>
    <w:p w:rsidR="006B1278" w:rsidRPr="00AE2AC0" w:rsidRDefault="006B1278" w:rsidP="006B1278">
      <w:pPr>
        <w:pStyle w:val="NormalHanging12a"/>
      </w:pPr>
      <w:r w:rsidRPr="00AE2AC0">
        <w:t>–</w:t>
      </w:r>
      <w:r w:rsidRPr="00AE2AC0">
        <w:tab/>
        <w:t>uzimajući u obzir članak 5. stavak 2., članak 6. stavak 1. i članak 9. Poslovnika,</w:t>
      </w:r>
    </w:p>
    <w:p w:rsidR="006B1278" w:rsidRPr="00AE2AC0" w:rsidRDefault="006B1278" w:rsidP="006B1278">
      <w:pPr>
        <w:pStyle w:val="NormalHanging12a"/>
      </w:pPr>
      <w:r w:rsidRPr="00AE2AC0">
        <w:lastRenderedPageBreak/>
        <w:t>–</w:t>
      </w:r>
      <w:r w:rsidRPr="00AE2AC0">
        <w:tab/>
        <w:t>uzimajući u obzir izvješće Odbora za pravna pitanja (A10-0015/2025),</w:t>
      </w:r>
    </w:p>
    <w:p w:rsidR="006B1278" w:rsidRPr="00AE2AC0" w:rsidRDefault="006B1278" w:rsidP="006B1278">
      <w:pPr>
        <w:pStyle w:val="NormalHanging12a"/>
      </w:pPr>
      <w:r w:rsidRPr="00AE2AC0">
        <w:t>A.</w:t>
      </w:r>
      <w:r w:rsidRPr="00AE2AC0">
        <w:tab/>
        <w:t>budući da je 5. srpnja 2024. kazneni odjel V. Općinskog suda za Varšavu-</w:t>
      </w:r>
      <w:proofErr w:type="spellStart"/>
      <w:r w:rsidRPr="00AE2AC0">
        <w:t>Śródmieście</w:t>
      </w:r>
      <w:proofErr w:type="spellEnd"/>
      <w:r w:rsidRPr="00AE2AC0">
        <w:t xml:space="preserve">, Poljska, proslijedio zahtjev za ukidanje zastupničkog imuniteta Adamu </w:t>
      </w:r>
      <w:proofErr w:type="spellStart"/>
      <w:r w:rsidRPr="00AE2AC0">
        <w:t>Bielanu</w:t>
      </w:r>
      <w:proofErr w:type="spellEnd"/>
      <w:r w:rsidRPr="00AE2AC0">
        <w:t xml:space="preserve">, zastupniku u Europskom parlamentu izabranom u Poljskoj, koji je podnijela privatna stranka zbog određenih izjava koje je Adam </w:t>
      </w:r>
      <w:proofErr w:type="spellStart"/>
      <w:r w:rsidRPr="00AE2AC0">
        <w:t>Bielan</w:t>
      </w:r>
      <w:proofErr w:type="spellEnd"/>
      <w:r w:rsidRPr="00AE2AC0">
        <w:t xml:space="preserve"> dao u radijskom intervjuu od 10. ožujka 2023.; budući da u skladu s člankom 9. stavkom 1. Poslovnika svaki zahtjev za ukidanje imuniteta mora uputiti „nadležno tijelo države članice” i da ga u skladu s člankom 9. stavkom 12. trebaju proslijediti pravosudna tijela, pri čemu ta dva pojma nisu istovjetna; budući da je u slučajevima u kojima je, u skladu s poljskim pravom, podnesena privatna tužba te u kojima ne sudjeluje državni odvjetnik, sud taj koji je nadležan za prosljeđivanje zahtjeva privatne stranke za ukidanje imuniteta;</w:t>
      </w:r>
    </w:p>
    <w:p w:rsidR="006B1278" w:rsidRPr="00AE2AC0" w:rsidRDefault="006B1278" w:rsidP="006B1278">
      <w:pPr>
        <w:pStyle w:val="NormalHanging12a"/>
        <w:rPr>
          <w:szCs w:val="24"/>
        </w:rPr>
      </w:pPr>
      <w:r w:rsidRPr="00AE2AC0">
        <w:t>B.</w:t>
      </w:r>
      <w:r w:rsidRPr="00AE2AC0">
        <w:tab/>
        <w:t xml:space="preserve">budući da je zahtjev za ukidanje imuniteta podnesen u vezi s kaznenim postupkom pokrenutim protiv Adama </w:t>
      </w:r>
      <w:proofErr w:type="spellStart"/>
      <w:r w:rsidRPr="00AE2AC0">
        <w:t>Bielana</w:t>
      </w:r>
      <w:proofErr w:type="spellEnd"/>
      <w:r w:rsidRPr="00AE2AC0">
        <w:t xml:space="preserve"> zbog klevete, kaznenog djela iz članka 212. stavaka 1. i 2. poljskog Kaznenog zakona;</w:t>
      </w:r>
    </w:p>
    <w:p w:rsidR="006B1278" w:rsidRPr="00AE2AC0" w:rsidRDefault="006B1278" w:rsidP="006B1278">
      <w:pPr>
        <w:pStyle w:val="NormalHanging12a"/>
      </w:pPr>
      <w:r w:rsidRPr="00AE2AC0">
        <w:t>C.</w:t>
      </w:r>
      <w:r w:rsidRPr="00AE2AC0">
        <w:tab/>
        <w:t xml:space="preserve">budući da je Adam </w:t>
      </w:r>
      <w:proofErr w:type="spellStart"/>
      <w:r w:rsidRPr="00AE2AC0">
        <w:t>Bielan</w:t>
      </w:r>
      <w:proofErr w:type="spellEnd"/>
      <w:r w:rsidRPr="00AE2AC0">
        <w:t xml:space="preserve"> dao navodne klevetničke izjave tijekom intervjua za program radijske postaje RMF FM, koji je emitiran u Poljskoj 10. ožujka 2023., a koje se odnose na rad poljskog Nacionalnog centra za istraživanje i razvoj, izvršne agencije poljskog Ministarstva znanosti i visokog obrazovanja, te upravljanje tim centrom; budući da rad te agencije nadzire ministar razvojnih fondova i regionalne politike te da je jedna od njezinih glavnih zadaća dodjela javnih sredstava projektima;</w:t>
      </w:r>
    </w:p>
    <w:p w:rsidR="006B1278" w:rsidRPr="00AE2AC0" w:rsidRDefault="006B1278" w:rsidP="006B1278">
      <w:pPr>
        <w:pStyle w:val="NormalHanging12a"/>
      </w:pPr>
      <w:r w:rsidRPr="00AE2AC0">
        <w:t>D.</w:t>
      </w:r>
      <w:r w:rsidRPr="00AE2AC0">
        <w:tab/>
        <w:t xml:space="preserve">budući da je, prema navodima iz privatne tužbe, Adam </w:t>
      </w:r>
      <w:proofErr w:type="spellStart"/>
      <w:r w:rsidRPr="00AE2AC0">
        <w:t>Bielan</w:t>
      </w:r>
      <w:proofErr w:type="spellEnd"/>
      <w:r w:rsidRPr="00AE2AC0">
        <w:t xml:space="preserve"> iznio klevetničke tvrdnje s namjerom da našteti javnom ugledu dviju osoba i jednog poduzeća sa sjedištem u Varšavi, što bi vjerojatno moglo dovesti do gubitka povjerenja koje im je potrebno da bi obavljali svoje funkcije i obavljali svoje djelatnosti, pri čemu ih je oklevetao putem sredstava masovne komunikacije, što je kazneno djelo koje se može privatno kazneno goniti u skladu s člankom 212. stavkom 4. poljskog Kaznenog zakona;</w:t>
      </w:r>
    </w:p>
    <w:p w:rsidR="006B1278" w:rsidRPr="00AE2AC0" w:rsidRDefault="006B1278" w:rsidP="006B1278">
      <w:pPr>
        <w:pStyle w:val="NormalHanging12a"/>
      </w:pPr>
      <w:r w:rsidRPr="00AE2AC0">
        <w:t>E.</w:t>
      </w:r>
      <w:r w:rsidRPr="00AE2AC0">
        <w:tab/>
        <w:t>budući da je svrha imuniteta parlamentarnih zastupnika zaštititi Parlament i njegove zastupnike od sudskih postupaka u vezi s aktivnostima koje se provode pri obnašanju zastupničkih dužnosti i koje se od tih dužnosti ne mogu odvojiti;</w:t>
      </w:r>
    </w:p>
    <w:p w:rsidR="006B1278" w:rsidRPr="00AE2AC0" w:rsidRDefault="006B1278" w:rsidP="006B1278">
      <w:pPr>
        <w:pStyle w:val="NormalHanging12a"/>
      </w:pPr>
      <w:r w:rsidRPr="00AE2AC0">
        <w:t>F.</w:t>
      </w:r>
      <w:r w:rsidRPr="00AE2AC0">
        <w:tab/>
      </w:r>
      <w:r w:rsidRPr="00AE2AC0">
        <w:rPr>
          <w:shd w:val="clear" w:color="auto" w:fill="FFFFFF"/>
        </w:rPr>
        <w:t xml:space="preserve">budući da je Adam </w:t>
      </w:r>
      <w:proofErr w:type="spellStart"/>
      <w:r w:rsidRPr="00AE2AC0">
        <w:rPr>
          <w:shd w:val="clear" w:color="auto" w:fill="FFFFFF"/>
        </w:rPr>
        <w:t>Bielan</w:t>
      </w:r>
      <w:proofErr w:type="spellEnd"/>
      <w:r w:rsidRPr="00AE2AC0">
        <w:rPr>
          <w:shd w:val="clear" w:color="auto" w:fill="FFFFFF"/>
        </w:rPr>
        <w:t xml:space="preserve"> na europskim izborima 2019. izabran u Europski parlament i da je bio zastupnik u Europskom parlamentu u vrijeme navodnog počinjenja kaznenog djela;</w:t>
      </w:r>
    </w:p>
    <w:p w:rsidR="006B1278" w:rsidRPr="00AE2AC0" w:rsidRDefault="006B1278" w:rsidP="006B1278">
      <w:pPr>
        <w:pStyle w:val="NormalHanging12a"/>
      </w:pPr>
      <w:r w:rsidRPr="00AE2AC0">
        <w:t>G.</w:t>
      </w:r>
      <w:r w:rsidRPr="00AE2AC0">
        <w:tab/>
        <w:t>budući da se u članku 8. Protokola br. 7 o povlasticama i imunitetima Europske unije navodi da zastupnici u Europskom parlamentu ne mogu biti podvrgnuti nikakvom obliku ispitivanja, zadržavanja ili sudskog postupka zbog izraženih mišljenja ili glasovanja pri obnašanju svojih dužnosti;</w:t>
      </w:r>
    </w:p>
    <w:p w:rsidR="006B1278" w:rsidRPr="00AE2AC0" w:rsidRDefault="006B1278" w:rsidP="006B1278">
      <w:pPr>
        <w:pStyle w:val="NormalHanging12a"/>
      </w:pPr>
      <w:r w:rsidRPr="00AE2AC0">
        <w:t>H.</w:t>
      </w:r>
      <w:r w:rsidRPr="00AE2AC0">
        <w:tab/>
        <w:t>budući da izjava zastupnika izvan prostora Parlamenta može predstavljati mišljenje izraženo pri obnašanju njegovih dužnosti, u smislu članka 8. Protokola br. 7 o povlasticama i imunitetima Europske unije, ako sadrži subjektivnu ocjenu koja je izravno i očito povezana s obnašanjem dužnosti tog zastupnika u Europskom parlamentu; budući da se to mora utvrditi na temelju prirode i sadržaja izjave;</w:t>
      </w:r>
    </w:p>
    <w:p w:rsidR="006B1278" w:rsidRPr="00AE2AC0" w:rsidRDefault="006B1278" w:rsidP="006B1278">
      <w:pPr>
        <w:pStyle w:val="NormalHanging12a"/>
      </w:pPr>
      <w:r w:rsidRPr="00AE2AC0">
        <w:t>I.</w:t>
      </w:r>
      <w:r w:rsidRPr="00AE2AC0">
        <w:tab/>
        <w:t xml:space="preserve">budući da se u tom kontekstu, a uzimajući u obzir okolnosti opisane u zahtjevu za </w:t>
      </w:r>
      <w:r w:rsidRPr="00AE2AC0">
        <w:lastRenderedPageBreak/>
        <w:t xml:space="preserve">ukidanje imuniteta te kontekst i sadržaj navodnih klevetničkih izjava Adama </w:t>
      </w:r>
      <w:proofErr w:type="spellStart"/>
      <w:r w:rsidRPr="00AE2AC0">
        <w:t>Bielana</w:t>
      </w:r>
      <w:proofErr w:type="spellEnd"/>
      <w:r w:rsidRPr="00AE2AC0">
        <w:t>, čini da ne postoji izravna i očita veza između tih izjava i njegova mandata kao zastupnika u Europskom parlamentu;</w:t>
      </w:r>
    </w:p>
    <w:p w:rsidR="006B1278" w:rsidRPr="00AE2AC0" w:rsidRDefault="006B1278" w:rsidP="006B1278">
      <w:pPr>
        <w:pStyle w:val="NormalHanging12a"/>
      </w:pPr>
      <w:r w:rsidRPr="00AE2AC0">
        <w:t>J.</w:t>
      </w:r>
      <w:r w:rsidRPr="00AE2AC0">
        <w:tab/>
        <w:t xml:space="preserve">budući da navodna djela stoga ne predstavljaju izražavanje mišljenja ili glasovanje Adama </w:t>
      </w:r>
      <w:proofErr w:type="spellStart"/>
      <w:r w:rsidRPr="00AE2AC0">
        <w:t>Bielana</w:t>
      </w:r>
      <w:proofErr w:type="spellEnd"/>
      <w:r w:rsidRPr="00AE2AC0">
        <w:t xml:space="preserve"> pri obnašanju dužnosti u smislu članka 8. Protokola br. 7 o povlasticama i imunitetima Europske unije;</w:t>
      </w:r>
    </w:p>
    <w:p w:rsidR="006B1278" w:rsidRPr="00AE2AC0" w:rsidRDefault="006B1278" w:rsidP="006B1278">
      <w:pPr>
        <w:pStyle w:val="NormalHanging12a"/>
      </w:pPr>
      <w:r w:rsidRPr="00AE2AC0">
        <w:t>K.</w:t>
      </w:r>
      <w:r w:rsidRPr="00AE2AC0">
        <w:tab/>
        <w:t>budući da u skladu s člankom 9., prvim stavkom, točkom (a) Protokola br. 7 o povlasticama i imunitetima Europske unije zastupnici u Europskom parlamentu na nacionalnom području svoje države uživaju imunitet priznat zastupnicima u parlamentu te države;</w:t>
      </w:r>
    </w:p>
    <w:p w:rsidR="006B1278" w:rsidRPr="00AE2AC0" w:rsidRDefault="006B1278" w:rsidP="006B1278">
      <w:pPr>
        <w:pStyle w:val="NormalHanging12a"/>
      </w:pPr>
      <w:r w:rsidRPr="00AE2AC0">
        <w:t>L.</w:t>
      </w:r>
      <w:r w:rsidRPr="00AE2AC0">
        <w:tab/>
        <w:t xml:space="preserve">budući da u skladu s člankom 105. stavcima 2. i 5. poljskog Ustava, od dana objave rezultata izbora do dana isteka njegova mandata, zastupnik ne podliježe kaznenoj odgovornosti bez suglasnosti </w:t>
      </w:r>
      <w:proofErr w:type="spellStart"/>
      <w:r w:rsidRPr="00AE2AC0">
        <w:rPr>
          <w:i/>
        </w:rPr>
        <w:t>Sejma</w:t>
      </w:r>
      <w:proofErr w:type="spellEnd"/>
      <w:r w:rsidRPr="00AE2AC0">
        <w:t xml:space="preserve"> (donji dom parlamenta) te ne smije biti pritvoren niti uhićen bez suglasnosti </w:t>
      </w:r>
      <w:proofErr w:type="spellStart"/>
      <w:r w:rsidRPr="00AE2AC0">
        <w:rPr>
          <w:i/>
        </w:rPr>
        <w:t>Sejma</w:t>
      </w:r>
      <w:r w:rsidRPr="00AE2AC0">
        <w:t>,osim</w:t>
      </w:r>
      <w:proofErr w:type="spellEnd"/>
      <w:r w:rsidRPr="00AE2AC0">
        <w:t xml:space="preserve"> u slučajevima kada je zatečen u počinjenju kaznenog djela i kada je njegov pritvor nužan za osiguravanje neometanog tijeka kaznenog postupka;</w:t>
      </w:r>
    </w:p>
    <w:p w:rsidR="006B1278" w:rsidRPr="00AE2AC0" w:rsidRDefault="006B1278" w:rsidP="006B1278">
      <w:pPr>
        <w:pStyle w:val="NormalHanging12a"/>
      </w:pPr>
      <w:r w:rsidRPr="00AE2AC0">
        <w:t>M.</w:t>
      </w:r>
      <w:r w:rsidRPr="00AE2AC0">
        <w:tab/>
        <w:t xml:space="preserve">budući da u ovom slučaju Parlament nije utvrdio da postoji </w:t>
      </w:r>
      <w:proofErr w:type="spellStart"/>
      <w:r w:rsidRPr="00AE2AC0">
        <w:rPr>
          <w:i/>
        </w:rPr>
        <w:t>fumus</w:t>
      </w:r>
      <w:proofErr w:type="spellEnd"/>
      <w:r w:rsidRPr="00AE2AC0">
        <w:rPr>
          <w:i/>
        </w:rPr>
        <w:t xml:space="preserve"> </w:t>
      </w:r>
      <w:proofErr w:type="spellStart"/>
      <w:r w:rsidRPr="00AE2AC0">
        <w:rPr>
          <w:i/>
        </w:rPr>
        <w:t>persecutionis</w:t>
      </w:r>
      <w:proofErr w:type="spellEnd"/>
      <w:r w:rsidRPr="00AE2AC0">
        <w:t>, odnosno činjenice koje upućuju na to da je postupak pokrenut s namjerom nanošenja štete političkom radu dotičnog zastupnika u svojstvu zastupnika u Europskom parlamentu;</w:t>
      </w:r>
    </w:p>
    <w:p w:rsidR="006B1278" w:rsidRPr="00AE2AC0" w:rsidRDefault="006B1278" w:rsidP="006B1278">
      <w:pPr>
        <w:pStyle w:val="NormalHanging12a"/>
      </w:pPr>
      <w:r w:rsidRPr="00AE2AC0">
        <w:t>N.</w:t>
      </w:r>
      <w:r w:rsidRPr="00AE2AC0">
        <w:tab/>
        <w:t>budući da Parlament ne može preuzeti ulogu suda te da se zastupnik u kontekstu postupka ukidanja imuniteta ne može smatrati optuženikom</w:t>
      </w:r>
      <w:r w:rsidRPr="00AE2AC0">
        <w:rPr>
          <w:vertAlign w:val="superscript"/>
        </w:rPr>
        <w:footnoteReference w:id="2"/>
      </w:r>
      <w:r w:rsidRPr="00AE2AC0">
        <w:t>;</w:t>
      </w:r>
    </w:p>
    <w:p w:rsidR="006B1278" w:rsidRPr="00AE2AC0" w:rsidRDefault="006B1278" w:rsidP="006B1278">
      <w:pPr>
        <w:pStyle w:val="NormalHanging12a"/>
      </w:pPr>
      <w:r w:rsidRPr="00AE2AC0">
        <w:t>1.</w:t>
      </w:r>
      <w:r w:rsidRPr="00AE2AC0">
        <w:tab/>
        <w:t xml:space="preserve">odlučuje ukinuti imunitet Adamu </w:t>
      </w:r>
      <w:proofErr w:type="spellStart"/>
      <w:r w:rsidRPr="00AE2AC0">
        <w:t>Bielanu</w:t>
      </w:r>
      <w:proofErr w:type="spellEnd"/>
      <w:r w:rsidRPr="00AE2AC0">
        <w:t>;</w:t>
      </w:r>
    </w:p>
    <w:p w:rsidR="00115ACF" w:rsidRPr="00AE2AC0" w:rsidRDefault="006B1278" w:rsidP="00115ACF">
      <w:pPr>
        <w:pStyle w:val="NormalHanging12a"/>
      </w:pPr>
      <w:r w:rsidRPr="00AE2AC0">
        <w:t>2.</w:t>
      </w:r>
      <w:r w:rsidRPr="00AE2AC0">
        <w:tab/>
        <w:t xml:space="preserve">nalaže svojoj predsjednici da odmah proslijedi ovu Odluku i izvješće nadležnog odbora nadležnom tijelu Poljske i Adamu </w:t>
      </w:r>
      <w:proofErr w:type="spellStart"/>
      <w:r w:rsidRPr="00AE2AC0">
        <w:t>Bielanu</w:t>
      </w:r>
      <w:proofErr w:type="spellEnd"/>
      <w:r w:rsidRPr="00AE2AC0">
        <w:t>.</w:t>
      </w:r>
    </w:p>
    <w:p w:rsidR="00E365E1" w:rsidRPr="00AE2AC0" w:rsidRDefault="00E365E1" w:rsidP="0024693A"/>
    <w:sectPr w:rsidR="00E365E1" w:rsidRPr="00AE2AC0" w:rsidSect="00115A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93A" w:rsidRPr="00115ACF" w:rsidRDefault="0024693A">
      <w:r w:rsidRPr="00115ACF">
        <w:separator/>
      </w:r>
    </w:p>
  </w:endnote>
  <w:endnote w:type="continuationSeparator" w:id="0">
    <w:p w:rsidR="0024693A" w:rsidRPr="00115ACF" w:rsidRDefault="0024693A">
      <w:r w:rsidRPr="00115A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A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A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A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93A" w:rsidRPr="00115ACF" w:rsidRDefault="0024693A">
      <w:r w:rsidRPr="00115ACF">
        <w:separator/>
      </w:r>
    </w:p>
  </w:footnote>
  <w:footnote w:type="continuationSeparator" w:id="0">
    <w:p w:rsidR="0024693A" w:rsidRPr="00115ACF" w:rsidRDefault="0024693A">
      <w:r w:rsidRPr="00115ACF">
        <w:continuationSeparator/>
      </w:r>
    </w:p>
  </w:footnote>
  <w:footnote w:id="1">
    <w:p w:rsidR="006B1278" w:rsidRPr="00115ACF" w:rsidRDefault="006B1278" w:rsidP="00115ACF">
      <w:pPr>
        <w:pStyle w:val="FootnoteText"/>
        <w:ind w:left="567" w:hanging="567"/>
        <w:rPr>
          <w:sz w:val="24"/>
          <w:lang w:val="hr-HR"/>
        </w:rPr>
      </w:pPr>
      <w:r w:rsidRPr="00115ACF">
        <w:rPr>
          <w:rStyle w:val="FootnoteReference"/>
          <w:sz w:val="24"/>
          <w:lang w:val="hr-HR"/>
        </w:rPr>
        <w:footnoteRef/>
      </w:r>
      <w:r w:rsidR="00115ACF" w:rsidRPr="00115ACF">
        <w:rPr>
          <w:sz w:val="24"/>
          <w:lang w:val="hr-HR"/>
        </w:rPr>
        <w:t xml:space="preserve"> </w:t>
      </w:r>
      <w:r w:rsidR="00115ACF" w:rsidRPr="00115ACF">
        <w:rPr>
          <w:sz w:val="24"/>
          <w:lang w:val="hr-HR"/>
        </w:rPr>
        <w:tab/>
      </w:r>
      <w:r w:rsidRPr="00115ACF">
        <w:rPr>
          <w:sz w:val="24"/>
          <w:lang w:val="hr-HR"/>
        </w:rPr>
        <w:t xml:space="preserve">Presuda Suda od 21. listopada 2008., </w:t>
      </w:r>
      <w:proofErr w:type="spellStart"/>
      <w:r w:rsidRPr="00115ACF">
        <w:rPr>
          <w:i/>
          <w:iCs/>
          <w:sz w:val="24"/>
          <w:lang w:val="hr-HR"/>
        </w:rPr>
        <w:t>Marra</w:t>
      </w:r>
      <w:proofErr w:type="spellEnd"/>
      <w:r w:rsidRPr="00115ACF">
        <w:rPr>
          <w:i/>
          <w:iCs/>
          <w:sz w:val="24"/>
          <w:lang w:val="hr-HR"/>
        </w:rPr>
        <w:t xml:space="preserve"> / De </w:t>
      </w:r>
      <w:proofErr w:type="spellStart"/>
      <w:r w:rsidRPr="00115ACF">
        <w:rPr>
          <w:i/>
          <w:iCs/>
          <w:sz w:val="24"/>
          <w:lang w:val="hr-HR"/>
        </w:rPr>
        <w:t>Gregorio</w:t>
      </w:r>
      <w:proofErr w:type="spellEnd"/>
      <w:r w:rsidRPr="00115ACF">
        <w:rPr>
          <w:i/>
          <w:iCs/>
          <w:sz w:val="24"/>
          <w:lang w:val="hr-HR"/>
        </w:rPr>
        <w:t xml:space="preserve"> i </w:t>
      </w:r>
      <w:proofErr w:type="spellStart"/>
      <w:r w:rsidRPr="00115ACF">
        <w:rPr>
          <w:i/>
          <w:iCs/>
          <w:sz w:val="24"/>
          <w:lang w:val="hr-HR"/>
        </w:rPr>
        <w:t>Clemente</w:t>
      </w:r>
      <w:proofErr w:type="spellEnd"/>
      <w:r w:rsidRPr="00115ACF">
        <w:rPr>
          <w:sz w:val="24"/>
          <w:lang w:val="hr-HR"/>
        </w:rPr>
        <w:t xml:space="preserve">, C 200/07 i C-201/07, ECLI:EU:C:2008:579; Presuda Općeg suda od 19. ožujka 2010., </w:t>
      </w:r>
      <w:proofErr w:type="spellStart"/>
      <w:r w:rsidRPr="00115ACF">
        <w:rPr>
          <w:i/>
          <w:iCs/>
          <w:sz w:val="24"/>
          <w:lang w:val="hr-HR"/>
        </w:rPr>
        <w:t>Gollnisch</w:t>
      </w:r>
      <w:proofErr w:type="spellEnd"/>
      <w:r w:rsidRPr="00115ACF">
        <w:rPr>
          <w:i/>
          <w:iCs/>
          <w:sz w:val="24"/>
          <w:lang w:val="hr-HR"/>
        </w:rPr>
        <w:t>/Parlament</w:t>
      </w:r>
      <w:r w:rsidRPr="00115ACF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115ACF">
        <w:rPr>
          <w:i/>
          <w:iCs/>
          <w:sz w:val="24"/>
          <w:lang w:val="hr-HR"/>
        </w:rPr>
        <w:t>Patriciello</w:t>
      </w:r>
      <w:proofErr w:type="spellEnd"/>
      <w:r w:rsidRPr="00115ACF">
        <w:rPr>
          <w:sz w:val="24"/>
          <w:lang w:val="hr-HR"/>
        </w:rPr>
        <w:t xml:space="preserve">, C 163/10, ECLI: EU:C:2011:543; presuda Općeg suda od 17. siječnja 2013., </w:t>
      </w:r>
      <w:proofErr w:type="spellStart"/>
      <w:r w:rsidRPr="00115ACF">
        <w:rPr>
          <w:i/>
          <w:iCs/>
          <w:sz w:val="24"/>
          <w:lang w:val="hr-HR"/>
        </w:rPr>
        <w:t>Gollnisch</w:t>
      </w:r>
      <w:proofErr w:type="spellEnd"/>
      <w:r w:rsidRPr="00115ACF">
        <w:rPr>
          <w:i/>
          <w:iCs/>
          <w:sz w:val="24"/>
          <w:lang w:val="hr-HR"/>
        </w:rPr>
        <w:t>/Parlament</w:t>
      </w:r>
      <w:r w:rsidRPr="00115ACF">
        <w:rPr>
          <w:sz w:val="24"/>
          <w:lang w:val="hr-HR"/>
        </w:rPr>
        <w:t xml:space="preserve">, T-346/11 i T-347/11, ECLI:EU:T:2013:23; presuda Suda od 19. prosinca 2019., </w:t>
      </w:r>
      <w:proofErr w:type="spellStart"/>
      <w:r w:rsidRPr="00115ACF">
        <w:rPr>
          <w:i/>
          <w:iCs/>
          <w:sz w:val="24"/>
          <w:lang w:val="hr-HR"/>
        </w:rPr>
        <w:t>Junqueras</w:t>
      </w:r>
      <w:proofErr w:type="spellEnd"/>
      <w:r w:rsidRPr="00115ACF">
        <w:rPr>
          <w:i/>
          <w:iCs/>
          <w:sz w:val="24"/>
          <w:lang w:val="hr-HR"/>
        </w:rPr>
        <w:t xml:space="preserve"> </w:t>
      </w:r>
      <w:proofErr w:type="spellStart"/>
      <w:r w:rsidRPr="00115ACF">
        <w:rPr>
          <w:i/>
          <w:iCs/>
          <w:sz w:val="24"/>
          <w:lang w:val="hr-HR"/>
        </w:rPr>
        <w:t>Vies</w:t>
      </w:r>
      <w:proofErr w:type="spellEnd"/>
      <w:r w:rsidRPr="00115ACF">
        <w:rPr>
          <w:sz w:val="24"/>
          <w:lang w:val="hr-HR"/>
        </w:rPr>
        <w:t xml:space="preserve">, C-502/19, ECLI:EU:C:2019:1115. presuda Općeg suda od 5. srpnja 2023., </w:t>
      </w:r>
      <w:proofErr w:type="spellStart"/>
      <w:r w:rsidRPr="00115ACF">
        <w:rPr>
          <w:i/>
          <w:iCs/>
          <w:sz w:val="24"/>
          <w:lang w:val="hr-HR"/>
        </w:rPr>
        <w:t>Puigdemont</w:t>
      </w:r>
      <w:proofErr w:type="spellEnd"/>
      <w:r w:rsidRPr="00115ACF">
        <w:rPr>
          <w:i/>
          <w:iCs/>
          <w:sz w:val="24"/>
          <w:lang w:val="hr-HR"/>
        </w:rPr>
        <w:t xml:space="preserve"> i </w:t>
      </w:r>
      <w:proofErr w:type="spellStart"/>
      <w:r w:rsidRPr="00115ACF">
        <w:rPr>
          <w:i/>
          <w:iCs/>
          <w:sz w:val="24"/>
          <w:lang w:val="hr-HR"/>
        </w:rPr>
        <w:t>Casamajó</w:t>
      </w:r>
      <w:proofErr w:type="spellEnd"/>
      <w:r w:rsidRPr="00115ACF">
        <w:rPr>
          <w:i/>
          <w:iCs/>
          <w:sz w:val="24"/>
          <w:lang w:val="hr-HR"/>
        </w:rPr>
        <w:t xml:space="preserve"> i dr. / Parlament</w:t>
      </w:r>
      <w:r w:rsidRPr="00115ACF">
        <w:rPr>
          <w:sz w:val="24"/>
          <w:lang w:val="hr-HR"/>
        </w:rPr>
        <w:t>, T-272/21, ECLI:EU:T:2023:373.</w:t>
      </w:r>
    </w:p>
  </w:footnote>
  <w:footnote w:id="2">
    <w:p w:rsidR="006B1278" w:rsidRPr="00115ACF" w:rsidRDefault="006B1278" w:rsidP="00115ACF">
      <w:pPr>
        <w:pStyle w:val="FootnoteText"/>
        <w:ind w:left="567" w:hanging="567"/>
        <w:rPr>
          <w:sz w:val="24"/>
          <w:lang w:val="hr-HR"/>
        </w:rPr>
      </w:pPr>
      <w:r w:rsidRPr="00115ACF">
        <w:rPr>
          <w:rStyle w:val="FootnoteReference"/>
          <w:sz w:val="24"/>
          <w:lang w:val="hr-HR"/>
        </w:rPr>
        <w:footnoteRef/>
      </w:r>
      <w:r w:rsidR="00115ACF" w:rsidRPr="00115ACF">
        <w:rPr>
          <w:sz w:val="24"/>
          <w:lang w:val="hr-HR"/>
        </w:rPr>
        <w:t xml:space="preserve"> </w:t>
      </w:r>
      <w:r w:rsidR="00115ACF" w:rsidRPr="00115ACF">
        <w:rPr>
          <w:sz w:val="24"/>
          <w:lang w:val="hr-HR"/>
        </w:rPr>
        <w:tab/>
      </w:r>
      <w:r w:rsidRPr="00115ACF">
        <w:rPr>
          <w:sz w:val="24"/>
          <w:lang w:val="hr-HR"/>
        </w:rPr>
        <w:t xml:space="preserve">Presuda Općeg suda od 30. travnja 2019., </w:t>
      </w:r>
      <w:proofErr w:type="spellStart"/>
      <w:r w:rsidRPr="00115ACF">
        <w:rPr>
          <w:i/>
          <w:iCs/>
          <w:sz w:val="24"/>
          <w:lang w:val="hr-HR"/>
        </w:rPr>
        <w:t>Briois</w:t>
      </w:r>
      <w:proofErr w:type="spellEnd"/>
      <w:r w:rsidRPr="00115ACF">
        <w:rPr>
          <w:i/>
          <w:iCs/>
          <w:sz w:val="24"/>
          <w:lang w:val="hr-HR"/>
        </w:rPr>
        <w:t>/Parlament</w:t>
      </w:r>
      <w:r w:rsidRPr="00115ACF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A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A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5A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5"/>
    <w:docVar w:name="dvlangue" w:val="HR"/>
    <w:docVar w:name="dvnumam" w:val="0"/>
    <w:docVar w:name="dvpe" w:val="766.677"/>
    <w:docVar w:name="dvrapporteur" w:val="Izvjestitelj: "/>
    <w:docVar w:name="dvtitre" w:val="Odluka Europskog parlamenta od .... 2025. o zahtjevu za ukidanje imuniteta Adamu Bielanu(2024/2045(IMM))"/>
  </w:docVars>
  <w:rsids>
    <w:rsidRoot w:val="0024693A"/>
    <w:rsid w:val="00002272"/>
    <w:rsid w:val="00064002"/>
    <w:rsid w:val="000677B9"/>
    <w:rsid w:val="000831BA"/>
    <w:rsid w:val="000A42CC"/>
    <w:rsid w:val="000E7DD9"/>
    <w:rsid w:val="0010095E"/>
    <w:rsid w:val="00115ACF"/>
    <w:rsid w:val="00125B37"/>
    <w:rsid w:val="00187494"/>
    <w:rsid w:val="001F32AE"/>
    <w:rsid w:val="0024693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2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2AC0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349"/>
    <w:rsid w:val="00F5134D"/>
    <w:rsid w:val="00F74202"/>
    <w:rsid w:val="00F87713"/>
    <w:rsid w:val="00FA721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4E5286-6DEB-4275-BEF5-74B36E77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B1278"/>
    <w:pPr>
      <w:spacing w:after="240"/>
      <w:ind w:left="567" w:hanging="567"/>
    </w:pPr>
  </w:style>
  <w:style w:type="paragraph" w:customStyle="1" w:styleId="EPComma">
    <w:name w:val="EPComma"/>
    <w:basedOn w:val="Normal"/>
    <w:rsid w:val="006B1278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AEB47-3526-42D8-B978-47F4E50F2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949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2025-03-11T09:07:00Z</dcterms:created>
  <dcterms:modified xsi:type="dcterms:W3CDTF">2025-03-11T09:07:00Z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A10-0015/2025</vt:lpwstr>
  </property>
  <property fmtid="{D5CDD505-2E9C-101B-9397-08002B2CF9AE}" pid="4" name="&lt;Type&gt;">
    <vt:lpwstr>RR</vt:lpwstr>
  </property>
</Properties>
</file>