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1FCE" w14:paraId="396EBB9C" w14:textId="77777777" w:rsidTr="0010095E">
        <w:trPr>
          <w:trHeight w:hRule="exact" w:val="1418"/>
        </w:trPr>
        <w:tc>
          <w:tcPr>
            <w:tcW w:w="6804" w:type="dxa"/>
            <w:shd w:val="clear" w:color="auto" w:fill="auto"/>
            <w:vAlign w:val="center"/>
          </w:tcPr>
          <w:p w14:paraId="0D0DC128" w14:textId="77777777" w:rsidR="00751A4A" w:rsidRPr="00511FCE" w:rsidRDefault="00586097" w:rsidP="0010095E">
            <w:pPr>
              <w:pStyle w:val="EPName"/>
            </w:pPr>
            <w:bookmarkStart w:id="0" w:name="_GoBack"/>
            <w:bookmarkEnd w:id="0"/>
            <w:r w:rsidRPr="00511FCE">
              <w:t>Európai Parlament</w:t>
            </w:r>
          </w:p>
          <w:p w14:paraId="63B7DF57" w14:textId="77777777" w:rsidR="00751A4A" w:rsidRPr="00511FCE" w:rsidRDefault="005F1B17" w:rsidP="005F1B17">
            <w:pPr>
              <w:pStyle w:val="EPTerm"/>
              <w:rPr>
                <w:rStyle w:val="HideTWBExt"/>
                <w:noProof w:val="0"/>
                <w:vanish w:val="0"/>
                <w:color w:val="auto"/>
              </w:rPr>
            </w:pPr>
            <w:r w:rsidRPr="00511FCE">
              <w:t>2024</w:t>
            </w:r>
            <w:r w:rsidR="00817416" w:rsidRPr="00511FCE">
              <w:t>-202</w:t>
            </w:r>
            <w:r w:rsidRPr="00511FCE">
              <w:t>9</w:t>
            </w:r>
          </w:p>
        </w:tc>
        <w:tc>
          <w:tcPr>
            <w:tcW w:w="2268" w:type="dxa"/>
            <w:shd w:val="clear" w:color="auto" w:fill="auto"/>
          </w:tcPr>
          <w:p w14:paraId="1FFFF535" w14:textId="77777777" w:rsidR="00751A4A" w:rsidRPr="00511FCE" w:rsidRDefault="00187494" w:rsidP="0010095E">
            <w:pPr>
              <w:pStyle w:val="EPLogo"/>
            </w:pPr>
            <w:r w:rsidRPr="00511FCE">
              <w:rPr>
                <w:noProof/>
                <w:lang w:eastAsia="hu-HU"/>
              </w:rPr>
              <w:drawing>
                <wp:inline distT="0" distB="0" distL="0" distR="0" wp14:anchorId="2F910C65" wp14:editId="6A955B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2022D7" w14:textId="77777777" w:rsidR="00D058B8" w:rsidRPr="00511FCE" w:rsidRDefault="00D058B8" w:rsidP="004C5D52">
      <w:pPr>
        <w:pStyle w:val="LineTop"/>
      </w:pPr>
    </w:p>
    <w:p w14:paraId="33E583C6" w14:textId="77777777" w:rsidR="00680577" w:rsidRPr="00511FCE" w:rsidRDefault="00586097" w:rsidP="00680577">
      <w:pPr>
        <w:pStyle w:val="EPBodyTA1"/>
      </w:pPr>
      <w:r w:rsidRPr="00511FCE">
        <w:t>ELFOGADOTT SZÖVEGEK</w:t>
      </w:r>
    </w:p>
    <w:p w14:paraId="06FD0B77" w14:textId="77777777" w:rsidR="00D058B8" w:rsidRPr="00511FCE" w:rsidRDefault="00D058B8" w:rsidP="00D058B8">
      <w:pPr>
        <w:pStyle w:val="LineBottom"/>
      </w:pPr>
    </w:p>
    <w:p w14:paraId="34AD811D" w14:textId="5777D37D" w:rsidR="00586097" w:rsidRPr="00511FCE" w:rsidRDefault="00586097" w:rsidP="00586097">
      <w:pPr>
        <w:pStyle w:val="ATHeading1"/>
      </w:pPr>
      <w:bookmarkStart w:id="1" w:name="TANumber"/>
      <w:r w:rsidRPr="00511FCE">
        <w:t>P10_</w:t>
      </w:r>
      <w:proofErr w:type="gramStart"/>
      <w:r w:rsidRPr="00511FCE">
        <w:t>TA(</w:t>
      </w:r>
      <w:proofErr w:type="gramEnd"/>
      <w:r w:rsidRPr="00511FCE">
        <w:t>2025)00</w:t>
      </w:r>
      <w:r w:rsidR="001C09A2" w:rsidRPr="00511FCE">
        <w:t>21</w:t>
      </w:r>
      <w:bookmarkEnd w:id="1"/>
    </w:p>
    <w:p w14:paraId="7F3F07CE" w14:textId="77777777" w:rsidR="00586097" w:rsidRPr="00511FCE" w:rsidRDefault="000164FB" w:rsidP="00586097">
      <w:pPr>
        <w:pStyle w:val="ATHeading2"/>
      </w:pPr>
      <w:r w:rsidRPr="00511FCE">
        <w:t xml:space="preserve">Adam </w:t>
      </w:r>
      <w:proofErr w:type="spellStart"/>
      <w:r w:rsidRPr="00511FCE">
        <w:t>Bielan</w:t>
      </w:r>
      <w:proofErr w:type="spellEnd"/>
      <w:r w:rsidRPr="00511FCE">
        <w:t xml:space="preserve"> mentelmi jogának felfüggesztésére irányuló kérelem</w:t>
      </w:r>
    </w:p>
    <w:p w14:paraId="301B549C" w14:textId="77777777" w:rsidR="00586097" w:rsidRPr="00511FCE" w:rsidRDefault="00586097" w:rsidP="00586097">
      <w:pPr>
        <w:rPr>
          <w:i/>
          <w:vanish/>
        </w:rPr>
      </w:pPr>
      <w:r w:rsidRPr="00511FCE">
        <w:rPr>
          <w:i/>
        </w:rPr>
        <w:fldChar w:fldCharType="begin"/>
      </w:r>
      <w:r w:rsidRPr="00511FCE">
        <w:rPr>
          <w:i/>
        </w:rPr>
        <w:instrText xml:space="preserve"> TC"(</w:instrText>
      </w:r>
      <w:bookmarkStart w:id="2" w:name="DocNumber"/>
      <w:r w:rsidRPr="00511FCE">
        <w:rPr>
          <w:i/>
        </w:rPr>
        <w:instrText>A10-0015/2025</w:instrText>
      </w:r>
      <w:bookmarkEnd w:id="2"/>
      <w:r w:rsidRPr="00511FCE">
        <w:rPr>
          <w:i/>
        </w:rPr>
        <w:instrText xml:space="preserve"> - Előadó: Dainius Žalimas)"\l3 \n&gt; \* MERGEFORMAT </w:instrText>
      </w:r>
      <w:r w:rsidRPr="00511FCE">
        <w:rPr>
          <w:i/>
        </w:rPr>
        <w:fldChar w:fldCharType="end"/>
      </w:r>
    </w:p>
    <w:p w14:paraId="2389B85E" w14:textId="77777777" w:rsidR="00586097" w:rsidRPr="00511FCE" w:rsidRDefault="00586097" w:rsidP="00586097">
      <w:pPr>
        <w:rPr>
          <w:vanish/>
        </w:rPr>
      </w:pPr>
      <w:bookmarkStart w:id="3" w:name="Commission"/>
      <w:r w:rsidRPr="00511FCE">
        <w:rPr>
          <w:vanish/>
        </w:rPr>
        <w:t>Jogi Bizottság</w:t>
      </w:r>
      <w:bookmarkEnd w:id="3"/>
    </w:p>
    <w:p w14:paraId="7572C3DD" w14:textId="77777777" w:rsidR="00586097" w:rsidRPr="00511FCE" w:rsidRDefault="00586097" w:rsidP="00586097">
      <w:pPr>
        <w:rPr>
          <w:vanish/>
        </w:rPr>
      </w:pPr>
      <w:bookmarkStart w:id="4" w:name="PE"/>
      <w:r w:rsidRPr="00511FCE">
        <w:rPr>
          <w:vanish/>
        </w:rPr>
        <w:t>PE766.677</w:t>
      </w:r>
      <w:bookmarkEnd w:id="4"/>
    </w:p>
    <w:p w14:paraId="4ED0EDB2" w14:textId="41008A32" w:rsidR="00586097" w:rsidRPr="00511FCE" w:rsidRDefault="00586097" w:rsidP="00586097">
      <w:pPr>
        <w:pStyle w:val="ATHeading3"/>
      </w:pPr>
      <w:bookmarkStart w:id="5" w:name="Sujet"/>
      <w:r w:rsidRPr="00511FCE">
        <w:t xml:space="preserve">Az Európai Parlament 2025. </w:t>
      </w:r>
      <w:r w:rsidR="000164FB" w:rsidRPr="00511FCE">
        <w:t>március</w:t>
      </w:r>
      <w:r w:rsidRPr="00511FCE">
        <w:t xml:space="preserve"> </w:t>
      </w:r>
      <w:r w:rsidR="002234F0" w:rsidRPr="00511FCE">
        <w:t>11-</w:t>
      </w:r>
      <w:r w:rsidRPr="00511FCE">
        <w:t xml:space="preserve">i határozata az Adam </w:t>
      </w:r>
      <w:proofErr w:type="spellStart"/>
      <w:r w:rsidRPr="00511FCE">
        <w:t>Bielan</w:t>
      </w:r>
      <w:proofErr w:type="spellEnd"/>
      <w:r w:rsidRPr="00511FCE">
        <w:t xml:space="preserve"> mentelmi jogának felfüggesztésére irányuló kérelemről</w:t>
      </w:r>
      <w:bookmarkEnd w:id="5"/>
      <w:r w:rsidRPr="00511FCE">
        <w:t xml:space="preserve"> </w:t>
      </w:r>
      <w:bookmarkStart w:id="6" w:name="References"/>
      <w:r w:rsidRPr="00511FCE">
        <w:t>(2024/</w:t>
      </w:r>
      <w:proofErr w:type="gramStart"/>
      <w:r w:rsidRPr="00511FCE">
        <w:t>2045(</w:t>
      </w:r>
      <w:proofErr w:type="gramEnd"/>
      <w:r w:rsidRPr="00511FCE">
        <w:t>IMM))</w:t>
      </w:r>
      <w:bookmarkEnd w:id="6"/>
    </w:p>
    <w:p w14:paraId="403B9B9B" w14:textId="77777777" w:rsidR="00DA0BF0" w:rsidRPr="00511FCE" w:rsidRDefault="00DA0BF0" w:rsidP="00DA0BF0">
      <w:pPr>
        <w:pStyle w:val="EPComma"/>
        <w:rPr>
          <w:i/>
        </w:rPr>
      </w:pPr>
      <w:bookmarkStart w:id="7" w:name="TextBodyBegin"/>
      <w:bookmarkEnd w:id="7"/>
      <w:r w:rsidRPr="00511FCE">
        <w:rPr>
          <w:i/>
        </w:rPr>
        <w:t>Az Európai Parlament,</w:t>
      </w:r>
    </w:p>
    <w:p w14:paraId="49CD7043" w14:textId="24384048" w:rsidR="00DA0BF0" w:rsidRPr="00511FCE" w:rsidRDefault="00DA0BF0" w:rsidP="00BA5D05">
      <w:pPr>
        <w:pStyle w:val="NormalHanging12a"/>
        <w:widowControl/>
      </w:pPr>
      <w:r w:rsidRPr="00511FCE">
        <w:t>–</w:t>
      </w:r>
      <w:r w:rsidRPr="00511FCE">
        <w:tab/>
        <w:t xml:space="preserve">tekintettel a </w:t>
      </w:r>
      <w:proofErr w:type="spellStart"/>
      <w:r w:rsidRPr="00511FCE">
        <w:t>Warsaw-Śródmieście</w:t>
      </w:r>
      <w:proofErr w:type="spellEnd"/>
      <w:r w:rsidRPr="00511FCE">
        <w:t xml:space="preserve"> kerületi bíróság (V. büntető kollégium) által benyújtott 2024. július 5-i kérelemre, amelyben kérelmezi Adam </w:t>
      </w:r>
      <w:proofErr w:type="spellStart"/>
      <w:r w:rsidRPr="00511FCE">
        <w:t>Bielan</w:t>
      </w:r>
      <w:proofErr w:type="spellEnd"/>
      <w:r w:rsidRPr="00511FCE">
        <w:t xml:space="preserve"> mentelmi jogának felfüggesztését az említett képviselő ellen </w:t>
      </w:r>
      <w:r w:rsidR="00233801" w:rsidRPr="00511FCE">
        <w:t xml:space="preserve">a magánvádlók </w:t>
      </w:r>
      <w:r w:rsidRPr="00511FCE">
        <w:t>jogi képviselő</w:t>
      </w:r>
      <w:r w:rsidR="00233801" w:rsidRPr="00511FCE">
        <w:t>je</w:t>
      </w:r>
      <w:r w:rsidRPr="00511FCE">
        <w:t xml:space="preserve"> által </w:t>
      </w:r>
      <w:r w:rsidR="00233801" w:rsidRPr="00511FCE">
        <w:t xml:space="preserve">indított </w:t>
      </w:r>
      <w:r w:rsidRPr="00511FCE">
        <w:t>magánvádas büntetőeljárással összefüggésben, és amelyet a 2024. szeptember 16-i plenáris ülésen jelentettek be,</w:t>
      </w:r>
    </w:p>
    <w:p w14:paraId="695883D8" w14:textId="5EC7E104" w:rsidR="00DA0BF0" w:rsidRPr="00511FCE" w:rsidRDefault="00DA0BF0" w:rsidP="00BA5D05">
      <w:pPr>
        <w:pStyle w:val="NormalHanging12a"/>
        <w:widowControl/>
      </w:pPr>
      <w:r w:rsidRPr="00511FCE">
        <w:t>–</w:t>
      </w:r>
      <w:r w:rsidRPr="00511FCE">
        <w:tab/>
      </w:r>
      <w:r w:rsidR="00410B19" w:rsidRPr="00511FCE">
        <w:t>miután</w:t>
      </w:r>
      <w:r w:rsidRPr="00511FCE">
        <w:t xml:space="preserve"> 2025. január 23-án eljárási szabályzat</w:t>
      </w:r>
      <w:r w:rsidR="00410B19" w:rsidRPr="00511FCE">
        <w:t>a</w:t>
      </w:r>
      <w:r w:rsidRPr="00511FCE">
        <w:t xml:space="preserve"> 9. cikke (6) bekezdésé</w:t>
      </w:r>
      <w:r w:rsidR="00410B19" w:rsidRPr="00511FCE">
        <w:t>nek megfelelően</w:t>
      </w:r>
      <w:r w:rsidRPr="00511FCE">
        <w:t xml:space="preserve"> meghallgatta Adam </w:t>
      </w:r>
      <w:proofErr w:type="spellStart"/>
      <w:r w:rsidRPr="00511FCE">
        <w:t>Bielant</w:t>
      </w:r>
      <w:proofErr w:type="spellEnd"/>
      <w:r w:rsidRPr="00511FCE">
        <w:t xml:space="preserve">, és tekintettel az általa a meghallgatáson benyújtott </w:t>
      </w:r>
      <w:proofErr w:type="gramStart"/>
      <w:r w:rsidRPr="00511FCE">
        <w:t>dokumentumra</w:t>
      </w:r>
      <w:proofErr w:type="gramEnd"/>
      <w:r w:rsidRPr="00511FCE">
        <w:t>,</w:t>
      </w:r>
    </w:p>
    <w:p w14:paraId="03C6D694" w14:textId="77777777" w:rsidR="00DA0BF0" w:rsidRPr="00511FCE" w:rsidRDefault="00DA0BF0" w:rsidP="00BA5D05">
      <w:pPr>
        <w:pStyle w:val="NormalHanging12a"/>
        <w:widowControl/>
      </w:pPr>
      <w:r w:rsidRPr="00511FCE">
        <w:t>–</w:t>
      </w:r>
      <w:r w:rsidRPr="00511FCE">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7E22AED3" w14:textId="77777777" w:rsidR="00DA0BF0" w:rsidRPr="00511FCE" w:rsidRDefault="00DA0BF0" w:rsidP="00BA5D05">
      <w:pPr>
        <w:pStyle w:val="NormalHanging12a"/>
        <w:widowControl/>
      </w:pPr>
      <w:r w:rsidRPr="00511FCE">
        <w:t>–</w:t>
      </w:r>
      <w:r w:rsidRPr="00511FCE">
        <w:tab/>
        <w:t>tekintettel az Európai Unió Bírósága által 2008. október 21-én, 2010. március 19-én, 2011. szeptember 6-án, 2013. január 17-én, 2019. december 19-én és 2023. július 5-én hozott ítéletekre</w:t>
      </w:r>
      <w:r w:rsidRPr="00511FCE">
        <w:rPr>
          <w:rStyle w:val="FootnoteReference"/>
          <w:color w:val="000000"/>
        </w:rPr>
        <w:footnoteReference w:id="1"/>
      </w:r>
      <w:r w:rsidRPr="00511FCE">
        <w:t>,</w:t>
      </w:r>
    </w:p>
    <w:p w14:paraId="1399C44C" w14:textId="77777777" w:rsidR="00DA0BF0" w:rsidRPr="00511FCE" w:rsidRDefault="00DA0BF0" w:rsidP="00BA5D05">
      <w:pPr>
        <w:pStyle w:val="NormalHanging12a"/>
        <w:widowControl/>
      </w:pPr>
      <w:r w:rsidRPr="00511FCE">
        <w:t>–</w:t>
      </w:r>
      <w:r w:rsidRPr="00511FCE">
        <w:tab/>
        <w:t>tekintettel a Lengyel Köztársaság alkotmánya 105. cikkének (2) és (5) bekezdésére,</w:t>
      </w:r>
    </w:p>
    <w:p w14:paraId="0D0C63F7" w14:textId="77777777" w:rsidR="00DA0BF0" w:rsidRPr="00511FCE" w:rsidRDefault="00DA0BF0" w:rsidP="00BA5D05">
      <w:pPr>
        <w:pStyle w:val="NormalHanging12a"/>
        <w:widowControl/>
      </w:pPr>
      <w:r w:rsidRPr="00511FCE">
        <w:lastRenderedPageBreak/>
        <w:t>–</w:t>
      </w:r>
      <w:r w:rsidRPr="00511FCE">
        <w:tab/>
        <w:t>tekintettel eljárási szabályzata 5. cikkének (2) bekezdésére, 6. cikkének (1) bekezdésére és 9. cikkére,</w:t>
      </w:r>
    </w:p>
    <w:p w14:paraId="2F63B1BB" w14:textId="77777777" w:rsidR="00DA0BF0" w:rsidRPr="00511FCE" w:rsidRDefault="00DA0BF0" w:rsidP="00BA5D05">
      <w:pPr>
        <w:pStyle w:val="NormalHanging12a"/>
        <w:widowControl/>
      </w:pPr>
      <w:r w:rsidRPr="00511FCE">
        <w:t>–</w:t>
      </w:r>
      <w:r w:rsidRPr="00511FCE">
        <w:tab/>
        <w:t>tekintettel a Jogi Bizottság jelentésére (A10-0015/2025),</w:t>
      </w:r>
    </w:p>
    <w:p w14:paraId="1EA612DA" w14:textId="624EAF7F" w:rsidR="00DA0BF0" w:rsidRPr="00511FCE" w:rsidRDefault="00DA0BF0" w:rsidP="00BA5D05">
      <w:pPr>
        <w:pStyle w:val="NormalHanging12a"/>
        <w:widowControl/>
      </w:pPr>
      <w:r w:rsidRPr="00511FCE">
        <w:t>A.</w:t>
      </w:r>
      <w:r w:rsidRPr="00511FCE">
        <w:tab/>
      </w:r>
      <w:proofErr w:type="gramStart"/>
      <w:r w:rsidRPr="00511FCE">
        <w:t xml:space="preserve">mivel 2024. július 5-én a lengyelországi </w:t>
      </w:r>
      <w:proofErr w:type="spellStart"/>
      <w:r w:rsidRPr="00511FCE">
        <w:t>Warsaw-Śródmieście</w:t>
      </w:r>
      <w:proofErr w:type="spellEnd"/>
      <w:r w:rsidRPr="00511FCE">
        <w:t xml:space="preserve"> kerületi bíróság (V. büntető kollégium) </w:t>
      </w:r>
      <w:r w:rsidR="00B15229" w:rsidRPr="00511FCE">
        <w:t xml:space="preserve">eljuttatott </w:t>
      </w:r>
      <w:r w:rsidR="00410B19" w:rsidRPr="00511FCE">
        <w:t xml:space="preserve">egy </w:t>
      </w:r>
      <w:r w:rsidRPr="00511FCE">
        <w:t xml:space="preserve">kérelmet Adam </w:t>
      </w:r>
      <w:proofErr w:type="spellStart"/>
      <w:r w:rsidRPr="00511FCE">
        <w:t>Bielan</w:t>
      </w:r>
      <w:proofErr w:type="spellEnd"/>
      <w:r w:rsidRPr="00511FCE">
        <w:t>, Lengyelországban megválasztott európai parlamenti képviselő parlamenti mentelmi jogának felfüggesztés</w:t>
      </w:r>
      <w:r w:rsidR="00410B19" w:rsidRPr="00511FCE">
        <w:t>e iránt</w:t>
      </w:r>
      <w:r w:rsidRPr="00511FCE">
        <w:t xml:space="preserve">, amelyet egy magánfél terjesztett elő számára Adam </w:t>
      </w:r>
      <w:proofErr w:type="spellStart"/>
      <w:r w:rsidRPr="00511FCE">
        <w:t>Bielan</w:t>
      </w:r>
      <w:proofErr w:type="spellEnd"/>
      <w:r w:rsidRPr="00511FCE">
        <w:t xml:space="preserve"> bizonyos kijelentései alapján, amelyeket egy 2023. március 10-én sugárzott rádiós interjú során tett; mivel az eljárási szabályzat 9. cikkének (1) bekezdése értelmében a mentelmi jog felfüggesztésére irányuló kérelmet „egy tagállam illetékes hatóságának” kell benyújtania, és a 9. cikk (12) bekezdésének</w:t>
      </w:r>
      <w:proofErr w:type="gramEnd"/>
      <w:r w:rsidRPr="00511FCE">
        <w:t xml:space="preserve"> </w:t>
      </w:r>
      <w:proofErr w:type="gramStart"/>
      <w:r w:rsidRPr="00511FCE">
        <w:t>megfelelően</w:t>
      </w:r>
      <w:proofErr w:type="gramEnd"/>
      <w:r w:rsidRPr="00511FCE">
        <w:t xml:space="preserve"> azt az igazságügyi hatóságoknak kell </w:t>
      </w:r>
      <w:r w:rsidR="00B15229" w:rsidRPr="00511FCE">
        <w:t>eljut</w:t>
      </w:r>
      <w:r w:rsidRPr="00511FCE">
        <w:t>ta</w:t>
      </w:r>
      <w:r w:rsidR="00B15229" w:rsidRPr="00511FCE">
        <w:t>t</w:t>
      </w:r>
      <w:r w:rsidRPr="00511FCE">
        <w:t xml:space="preserve">niuk, és a két fogalom nem azonos; mivel azokban az esetekben, amikor a lengyel jog szerinti magánvádas eljárásban, amelyben ügyész nem jár el, a magánfél által benyújtott, mentelmi jog felfüggesztésére irányuló kérelem </w:t>
      </w:r>
      <w:r w:rsidR="00B15229" w:rsidRPr="00511FCE">
        <w:t>eljutta</w:t>
      </w:r>
      <w:r w:rsidRPr="00511FCE">
        <w:t>tására illetékes hatóság a bíróság;</w:t>
      </w:r>
    </w:p>
    <w:p w14:paraId="642DE659" w14:textId="77777777" w:rsidR="00DA0BF0" w:rsidRPr="00511FCE" w:rsidRDefault="00DA0BF0" w:rsidP="00BA5D05">
      <w:pPr>
        <w:pStyle w:val="NormalHanging12a"/>
        <w:widowControl/>
        <w:rPr>
          <w:szCs w:val="24"/>
        </w:rPr>
      </w:pPr>
      <w:r w:rsidRPr="00511FCE">
        <w:t>B.</w:t>
      </w:r>
      <w:r w:rsidRPr="00511FCE">
        <w:tab/>
        <w:t xml:space="preserve">mivel a mentelmi jog felfüggesztése iránti kérelmet a lengyel büntető törvénykönyv 212. cikkének (1) és (2) bekezdése szerinti bűncselekménynek minősülő rágalmazás miatt Adam </w:t>
      </w:r>
      <w:proofErr w:type="spellStart"/>
      <w:r w:rsidRPr="00511FCE">
        <w:t>Bielan</w:t>
      </w:r>
      <w:proofErr w:type="spellEnd"/>
      <w:r w:rsidRPr="00511FCE">
        <w:t xml:space="preserve"> ellen indított büntetőeljárás keretében terjesztették elő;</w:t>
      </w:r>
    </w:p>
    <w:p w14:paraId="4FEAC42A" w14:textId="06CF8269" w:rsidR="00DA0BF0" w:rsidRPr="00511FCE" w:rsidRDefault="00DA0BF0" w:rsidP="00BA5D05">
      <w:pPr>
        <w:pStyle w:val="NormalHanging12a"/>
        <w:widowControl/>
      </w:pPr>
      <w:r w:rsidRPr="00511FCE">
        <w:t>C.</w:t>
      </w:r>
      <w:r w:rsidRPr="00511FCE">
        <w:tab/>
        <w:t xml:space="preserve">mivel Adam </w:t>
      </w:r>
      <w:proofErr w:type="spellStart"/>
      <w:r w:rsidRPr="00511FCE">
        <w:t>Bielan</w:t>
      </w:r>
      <w:proofErr w:type="spellEnd"/>
      <w:r w:rsidRPr="00511FCE">
        <w:t xml:space="preserve"> az állítólagos rágalmazó kijelentéseket az RMF FM rádióállomás 2023. március 10-én Lengyelországban sugárzott műsora számára készített interjúban tette a Lengyel Nemzeti Kutatási és Fejlesztési Központ – amely a lengyel Tudományos és Felsőoktatási Minisztérium végrehajtó </w:t>
      </w:r>
      <w:r w:rsidR="00355070" w:rsidRPr="00511FCE">
        <w:t>ügynöksége</w:t>
      </w:r>
      <w:r w:rsidR="00410B19" w:rsidRPr="00511FCE">
        <w:t xml:space="preserve"> </w:t>
      </w:r>
      <w:r w:rsidRPr="00511FCE">
        <w:t>– működésével és irányításával összefüggésben; mivel a</w:t>
      </w:r>
      <w:r w:rsidR="00355070" w:rsidRPr="00511FCE">
        <w:t>z</w:t>
      </w:r>
      <w:r w:rsidRPr="00511FCE">
        <w:t xml:space="preserve"> </w:t>
      </w:r>
      <w:r w:rsidR="00355070" w:rsidRPr="00511FCE">
        <w:t>ügynökséget</w:t>
      </w:r>
      <w:r w:rsidRPr="00511FCE">
        <w:t xml:space="preserve"> a fejlesztési alapokért és a regionális politikáért felelős miniszter felügyeli, és egyik fő feladata a projektek közfinanszírozásának </w:t>
      </w:r>
      <w:r w:rsidR="00410B19" w:rsidRPr="00511FCE">
        <w:t>elosztása</w:t>
      </w:r>
      <w:r w:rsidRPr="00511FCE">
        <w:t>;</w:t>
      </w:r>
    </w:p>
    <w:p w14:paraId="7C74654F" w14:textId="593B29A2" w:rsidR="00DA0BF0" w:rsidRPr="00511FCE" w:rsidRDefault="00DA0BF0" w:rsidP="00BA5D05">
      <w:pPr>
        <w:pStyle w:val="NormalHanging12a"/>
        <w:widowControl/>
      </w:pPr>
      <w:r w:rsidRPr="00511FCE">
        <w:t>D.</w:t>
      </w:r>
      <w:r w:rsidRPr="00511FCE">
        <w:tab/>
        <w:t xml:space="preserve">mivel a magánvádirat szerint Adam </w:t>
      </w:r>
      <w:proofErr w:type="spellStart"/>
      <w:r w:rsidRPr="00511FCE">
        <w:t>Bielan</w:t>
      </w:r>
      <w:proofErr w:type="spellEnd"/>
      <w:r w:rsidRPr="00511FCE">
        <w:t xml:space="preserve"> </w:t>
      </w:r>
      <w:r w:rsidR="00410B19" w:rsidRPr="00511FCE">
        <w:t xml:space="preserve">a </w:t>
      </w:r>
      <w:r w:rsidRPr="00511FCE">
        <w:t xml:space="preserve">rágalmazó kijelentéseket </w:t>
      </w:r>
      <w:r w:rsidR="00410B19" w:rsidRPr="00511FCE">
        <w:t xml:space="preserve">állítólagosan </w:t>
      </w:r>
      <w:r w:rsidRPr="00511FCE">
        <w:t>azzal a szándékkal</w:t>
      </w:r>
      <w:r w:rsidR="00410B19" w:rsidRPr="00511FCE">
        <w:t xml:space="preserve"> tette</w:t>
      </w:r>
      <w:r w:rsidRPr="00511FCE">
        <w:t xml:space="preserve">, hogy két személy és egy varsói székhelyű társaság jó hírnevét </w:t>
      </w:r>
      <w:proofErr w:type="spellStart"/>
      <w:r w:rsidRPr="00511FCE">
        <w:t>rontsa</w:t>
      </w:r>
      <w:proofErr w:type="spellEnd"/>
      <w:r w:rsidRPr="00511FCE">
        <w:t>, és valószínűsítse a beléjük vetett bizalom elvesztését, amely szükséges szerep</w:t>
      </w:r>
      <w:r w:rsidR="00410B19" w:rsidRPr="00511FCE">
        <w:t>ei</w:t>
      </w:r>
      <w:r w:rsidRPr="00511FCE">
        <w:t>k betöltéséhez és tevékenységeik folytatásához, tömegkommunikációs eszközök útján megrágalmazva őket, ami olyan bűncselekmény, amely a lengyel büntető törvénykönyv 212. cikkének (4) bekezdése alapján magánvád tárgyát képezheti;</w:t>
      </w:r>
    </w:p>
    <w:p w14:paraId="185F70AD" w14:textId="77777777" w:rsidR="00DA0BF0" w:rsidRPr="00511FCE" w:rsidRDefault="00DA0BF0" w:rsidP="00BA5D05">
      <w:pPr>
        <w:pStyle w:val="NormalHanging12a"/>
        <w:widowControl/>
      </w:pPr>
      <w:r w:rsidRPr="00511FCE">
        <w:t>E.</w:t>
      </w:r>
      <w:r w:rsidRPr="00511FCE">
        <w:tab/>
        <w:t>mivel a parlamenti mentelmi jog célja a Parlament és képviselői megóvása a parlamenti megbízatás teljesítése során végzett, és e megbízatástól elválaszthatatlan tevékenységekkel összefüggésben velük szemben kezdeményezett jogi eljárásoktól;</w:t>
      </w:r>
    </w:p>
    <w:p w14:paraId="207262C2" w14:textId="77777777" w:rsidR="00DA0BF0" w:rsidRPr="00511FCE" w:rsidRDefault="00DA0BF0" w:rsidP="00BA5D05">
      <w:pPr>
        <w:pStyle w:val="NormalHanging12a"/>
        <w:widowControl/>
      </w:pPr>
      <w:r w:rsidRPr="00511FCE">
        <w:t>F.</w:t>
      </w:r>
      <w:r w:rsidRPr="00511FCE">
        <w:tab/>
      </w:r>
      <w:proofErr w:type="gramStart"/>
      <w:r w:rsidRPr="00511FCE">
        <w:rPr>
          <w:shd w:val="clear" w:color="auto" w:fill="FFFFFF"/>
        </w:rPr>
        <w:t>mivel</w:t>
      </w:r>
      <w:proofErr w:type="gramEnd"/>
      <w:r w:rsidRPr="00511FCE">
        <w:rPr>
          <w:shd w:val="clear" w:color="auto" w:fill="FFFFFF"/>
        </w:rPr>
        <w:t xml:space="preserve"> Adam </w:t>
      </w:r>
      <w:proofErr w:type="spellStart"/>
      <w:r w:rsidRPr="00511FCE">
        <w:rPr>
          <w:shd w:val="clear" w:color="auto" w:fill="FFFFFF"/>
        </w:rPr>
        <w:t>Bielant</w:t>
      </w:r>
      <w:proofErr w:type="spellEnd"/>
      <w:r w:rsidRPr="00511FCE">
        <w:rPr>
          <w:shd w:val="clear" w:color="auto" w:fill="FFFFFF"/>
        </w:rPr>
        <w:t xml:space="preserve"> a 2019. évi európai választásokon európai parlamenti képviselővé választották, és az állítólagos bűncselekmény idején európai parlamenti képviselő volt;</w:t>
      </w:r>
    </w:p>
    <w:p w14:paraId="5F437202" w14:textId="77777777" w:rsidR="00DA0BF0" w:rsidRPr="00511FCE" w:rsidRDefault="00DA0BF0" w:rsidP="00BA5D05">
      <w:pPr>
        <w:pStyle w:val="NormalHanging12a"/>
        <w:widowControl/>
      </w:pPr>
      <w:r w:rsidRPr="00511FCE">
        <w:t>G.</w:t>
      </w:r>
      <w:r w:rsidRPr="00511FCE">
        <w:tab/>
      </w:r>
      <w:proofErr w:type="gramStart"/>
      <w:r w:rsidRPr="00511FCE">
        <w:t>mivel</w:t>
      </w:r>
      <w:proofErr w:type="gramEnd"/>
      <w:r w:rsidRPr="00511FCE">
        <w:t xml:space="preserve">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w:t>
      </w:r>
    </w:p>
    <w:p w14:paraId="3979A625" w14:textId="77777777" w:rsidR="00DA0BF0" w:rsidRPr="00511FCE" w:rsidRDefault="00DA0BF0" w:rsidP="00BA5D05">
      <w:pPr>
        <w:pStyle w:val="NormalHanging12a"/>
        <w:widowControl/>
      </w:pPr>
      <w:r w:rsidRPr="00511FCE">
        <w:t>H.</w:t>
      </w:r>
      <w:r w:rsidRPr="00511FCE">
        <w:tab/>
      </w:r>
      <w:proofErr w:type="gramStart"/>
      <w:r w:rsidRPr="00511FCE">
        <w:t>mivel</w:t>
      </w:r>
      <w:proofErr w:type="gramEnd"/>
      <w:r w:rsidRPr="00511FCE">
        <w:t xml:space="preserve"> a képviselő által a Parlamenten kívül tett kijelentés az Európai Unió kiváltságairól és mentességeiről szóló 7. jegyzőkönyv 8. cikke értelmében a feladatai ellátása során </w:t>
      </w:r>
      <w:r w:rsidRPr="00511FCE">
        <w:lastRenderedPageBreak/>
        <w:t>kifejtett véleménynek minősülhet, amennyiben olyan szubjektív értékelést tartalmaz, amely közvetlen és nyilvánvaló kapcsolatban áll az adott képviselő parlamenti megbízatásának ellátásával; mivel ezért azt, hogy ez a helyzet áll-e fenn, a kijelentés jellege és tartalma alapján kell meghatározni;</w:t>
      </w:r>
    </w:p>
    <w:p w14:paraId="0AE7B71B" w14:textId="77777777" w:rsidR="00DA0BF0" w:rsidRPr="00511FCE" w:rsidRDefault="00DA0BF0" w:rsidP="00BA5D05">
      <w:pPr>
        <w:pStyle w:val="NormalHanging12a"/>
        <w:widowControl/>
      </w:pPr>
      <w:r w:rsidRPr="00511FCE">
        <w:t>I.</w:t>
      </w:r>
      <w:r w:rsidRPr="00511FCE">
        <w:tab/>
        <w:t xml:space="preserve">mivel ennek fényében, tekintettel a mentelmi jog felfüggesztésére irányuló kérelemben leírt körülményekre, Adam </w:t>
      </w:r>
      <w:proofErr w:type="spellStart"/>
      <w:r w:rsidRPr="00511FCE">
        <w:t>Bielan</w:t>
      </w:r>
      <w:proofErr w:type="spellEnd"/>
      <w:r w:rsidRPr="00511FCE">
        <w:t xml:space="preserve"> állítólagos rágalmazó kijelentéseinek </w:t>
      </w:r>
      <w:proofErr w:type="gramStart"/>
      <w:r w:rsidRPr="00511FCE">
        <w:t>kontextusára</w:t>
      </w:r>
      <w:proofErr w:type="gramEnd"/>
      <w:r w:rsidRPr="00511FCE">
        <w:t xml:space="preserve"> és tartalmára, úgy tűnik, hogy nincs közvetlen és nyilvánvaló kapcsolat e kijelentések és az európai parlamenti képviselői megbízatása között;</w:t>
      </w:r>
    </w:p>
    <w:p w14:paraId="76683C3B" w14:textId="51DC3DC7" w:rsidR="00DA0BF0" w:rsidRPr="00511FCE" w:rsidRDefault="00DA0BF0" w:rsidP="00BA5D05">
      <w:pPr>
        <w:pStyle w:val="NormalHanging12a"/>
        <w:widowControl/>
      </w:pPr>
      <w:r w:rsidRPr="00511FCE">
        <w:t>J.</w:t>
      </w:r>
      <w:r w:rsidRPr="00511FCE">
        <w:tab/>
      </w:r>
      <w:proofErr w:type="gramStart"/>
      <w:r w:rsidRPr="00511FCE">
        <w:t>mivel</w:t>
      </w:r>
      <w:proofErr w:type="gramEnd"/>
      <w:r w:rsidRPr="00511FCE">
        <w:t xml:space="preserve"> az állítólagos cselekmények ezért </w:t>
      </w:r>
      <w:r w:rsidR="007112A0" w:rsidRPr="00511FCE">
        <w:t xml:space="preserve">nem minősülnek </w:t>
      </w:r>
      <w:r w:rsidRPr="00511FCE">
        <w:t xml:space="preserve">az Európai Unió kiváltságairól és mentességeiről szóló 7. jegyzőkönyv 8. cikke értelmében </w:t>
      </w:r>
      <w:r w:rsidR="007112A0" w:rsidRPr="00511FCE">
        <w:t xml:space="preserve">az </w:t>
      </w:r>
      <w:r w:rsidRPr="00511FCE">
        <w:t xml:space="preserve">Adam </w:t>
      </w:r>
      <w:proofErr w:type="spellStart"/>
      <w:r w:rsidRPr="00511FCE">
        <w:t>Bielan</w:t>
      </w:r>
      <w:proofErr w:type="spellEnd"/>
      <w:r w:rsidRPr="00511FCE">
        <w:t xml:space="preserve"> által feladatai ellátása során </w:t>
      </w:r>
      <w:r w:rsidR="007112A0" w:rsidRPr="00511FCE">
        <w:t xml:space="preserve">kifejtett </w:t>
      </w:r>
      <w:r w:rsidRPr="00511FCE">
        <w:t>véleménynek vagy leadott szavazatnak;</w:t>
      </w:r>
    </w:p>
    <w:p w14:paraId="17DB90D5" w14:textId="093AD955" w:rsidR="00DA0BF0" w:rsidRPr="00511FCE" w:rsidRDefault="00DA0BF0" w:rsidP="00BA5D05">
      <w:pPr>
        <w:pStyle w:val="NormalHanging12a"/>
        <w:widowControl/>
      </w:pPr>
      <w:r w:rsidRPr="00511FCE">
        <w:t>K.</w:t>
      </w:r>
      <w:r w:rsidRPr="00511FCE">
        <w:tab/>
      </w:r>
      <w:proofErr w:type="gramStart"/>
      <w:r w:rsidRPr="00511FCE">
        <w:t>mivel</w:t>
      </w:r>
      <w:proofErr w:type="gramEnd"/>
      <w:r w:rsidRPr="00511FCE">
        <w:t xml:space="preserve"> az Európai Unió kiváltságairól és mentességeiről szóló 7. jegyzőkönyv 9. cikke első </w:t>
      </w:r>
      <w:proofErr w:type="spellStart"/>
      <w:r w:rsidRPr="00511FCE">
        <w:t>albekezdésének</w:t>
      </w:r>
      <w:proofErr w:type="spellEnd"/>
      <w:r w:rsidRPr="00511FCE">
        <w:t xml:space="preserve"> a) pontja szerint az Európai Parlament tagjai saját államuk területén az adott állam parlament</w:t>
      </w:r>
      <w:r w:rsidR="007112A0" w:rsidRPr="00511FCE">
        <w:t>jének tagjaira</w:t>
      </w:r>
      <w:r w:rsidRPr="00511FCE">
        <w:t xml:space="preserve"> vonatkozó mentességeket élvezik;</w:t>
      </w:r>
    </w:p>
    <w:p w14:paraId="5D4FF659" w14:textId="1BF01FDF" w:rsidR="00DA0BF0" w:rsidRPr="00511FCE" w:rsidRDefault="00DA0BF0" w:rsidP="00BA5D05">
      <w:pPr>
        <w:pStyle w:val="NormalHanging12a"/>
        <w:widowControl/>
      </w:pPr>
      <w:proofErr w:type="gramStart"/>
      <w:r w:rsidRPr="00511FCE">
        <w:t>L.</w:t>
      </w:r>
      <w:r w:rsidRPr="00511FCE">
        <w:tab/>
        <w:t xml:space="preserve">mivel a lengyel alkotmány 105. cikkének (2) és (5) bekezdése szerint a </w:t>
      </w:r>
      <w:r w:rsidR="00747503" w:rsidRPr="00511FCE">
        <w:t xml:space="preserve">választási </w:t>
      </w:r>
      <w:r w:rsidRPr="00511FCE">
        <w:t xml:space="preserve">eredmények </w:t>
      </w:r>
      <w:r w:rsidR="00747503" w:rsidRPr="00511FCE">
        <w:t xml:space="preserve">közlésének </w:t>
      </w:r>
      <w:r w:rsidR="007112A0" w:rsidRPr="00511FCE">
        <w:t>napjától</w:t>
      </w:r>
      <w:r w:rsidRPr="00511FCE">
        <w:t xml:space="preserve"> a mandátuma lejártának napjáig a képviselőt nem lehet büntetőjogi felelősségre vonni a Szejm (a parlament alsóháza) beleegyezése nélkül, és a Szejm beleegyezése nélkül nem </w:t>
      </w:r>
      <w:r w:rsidR="00D46F34" w:rsidRPr="00511FCE">
        <w:t xml:space="preserve">tartóztatható </w:t>
      </w:r>
      <w:r w:rsidRPr="00511FCE">
        <w:t>l</w:t>
      </w:r>
      <w:r w:rsidR="00D46F34" w:rsidRPr="00511FCE">
        <w:t>e</w:t>
      </w:r>
      <w:r w:rsidRPr="00511FCE">
        <w:t xml:space="preserve"> és nem vehet</w:t>
      </w:r>
      <w:r w:rsidR="00D46F34" w:rsidRPr="00511FCE">
        <w:t>ő</w:t>
      </w:r>
      <w:r w:rsidRPr="00511FCE">
        <w:t xml:space="preserve"> őrizetbe,</w:t>
      </w:r>
      <w:r w:rsidR="007112A0" w:rsidRPr="00511FCE">
        <w:t xml:space="preserve"> </w:t>
      </w:r>
      <w:r w:rsidRPr="00511FCE">
        <w:t>kivéve, ha bűncselekmény elkövetése közben érték tetten, és amennyiben az eljárás megfelelő menetének biztosítása érdekében szükséges az őrizetbe vétele;</w:t>
      </w:r>
      <w:proofErr w:type="gramEnd"/>
    </w:p>
    <w:p w14:paraId="5FAA8C4C" w14:textId="66037B56" w:rsidR="00DA0BF0" w:rsidRPr="00511FCE" w:rsidRDefault="00DA0BF0" w:rsidP="00BA5D05">
      <w:pPr>
        <w:pStyle w:val="NormalHanging12a"/>
        <w:widowControl/>
      </w:pPr>
      <w:r w:rsidRPr="00511FCE">
        <w:t>M.</w:t>
      </w:r>
      <w:r w:rsidRPr="00511FCE">
        <w:tab/>
        <w:t xml:space="preserve">mivel </w:t>
      </w:r>
      <w:r w:rsidR="007112A0" w:rsidRPr="00511FCE">
        <w:t xml:space="preserve">ebben az ügyben </w:t>
      </w:r>
      <w:r w:rsidRPr="00511FCE">
        <w:t xml:space="preserve">a Parlament nem talált bizonyítékot a </w:t>
      </w:r>
      <w:proofErr w:type="spellStart"/>
      <w:r w:rsidRPr="00511FCE">
        <w:rPr>
          <w:i/>
        </w:rPr>
        <w:t>fumus</w:t>
      </w:r>
      <w:proofErr w:type="spellEnd"/>
      <w:r w:rsidRPr="00511FCE">
        <w:rPr>
          <w:i/>
        </w:rPr>
        <w:t xml:space="preserve"> </w:t>
      </w:r>
      <w:proofErr w:type="spellStart"/>
      <w:r w:rsidRPr="00511FCE">
        <w:rPr>
          <w:i/>
        </w:rPr>
        <w:t>persecutionis</w:t>
      </w:r>
      <w:proofErr w:type="spellEnd"/>
      <w:r w:rsidRPr="00511FCE">
        <w:t xml:space="preserve"> </w:t>
      </w:r>
      <w:r w:rsidR="007112A0" w:rsidRPr="00511FCE">
        <w:t>fennállására</w:t>
      </w:r>
      <w:r w:rsidRPr="00511FCE">
        <w:t xml:space="preserve">, azaz olyan ténybeli elemekre, amelyek arra utalnának, hogy a szóban forgó bírósági eljárást azzal a </w:t>
      </w:r>
      <w:r w:rsidR="007112A0" w:rsidRPr="00511FCE">
        <w:t xml:space="preserve">mögöttes </w:t>
      </w:r>
      <w:r w:rsidRPr="00511FCE">
        <w:t>szándékkal indították, hogy aláássák a képviselőnek az Európai Parlament képviselőjeként folytatott politikai tevékenységét;</w:t>
      </w:r>
    </w:p>
    <w:p w14:paraId="2CD522E4" w14:textId="024512BF" w:rsidR="00DA0BF0" w:rsidRPr="00511FCE" w:rsidRDefault="00DA0BF0" w:rsidP="00BA5D05">
      <w:pPr>
        <w:pStyle w:val="NormalHanging12a"/>
        <w:widowControl/>
      </w:pPr>
      <w:r w:rsidRPr="00511FCE">
        <w:t>N.</w:t>
      </w:r>
      <w:r w:rsidRPr="00511FCE">
        <w:tab/>
      </w:r>
      <w:proofErr w:type="gramStart"/>
      <w:r w:rsidRPr="00511FCE">
        <w:t>mivel</w:t>
      </w:r>
      <w:proofErr w:type="gramEnd"/>
      <w:r w:rsidRPr="00511FCE">
        <w:t xml:space="preserve"> egyrészről a Parlament nem </w:t>
      </w:r>
      <w:r w:rsidR="00747503" w:rsidRPr="00511FCE">
        <w:t xml:space="preserve">töltheti be </w:t>
      </w:r>
      <w:r w:rsidRPr="00511FCE">
        <w:t>bíróság</w:t>
      </w:r>
      <w:r w:rsidR="00DD2DD1" w:rsidRPr="00511FCE">
        <w:t xml:space="preserve"> </w:t>
      </w:r>
      <w:r w:rsidR="00747503" w:rsidRPr="00511FCE">
        <w:t>szerepét</w:t>
      </w:r>
      <w:r w:rsidRPr="00511FCE">
        <w:t>, másrészről pedig a mentelmi jog felfüggesztésére irányuló eljárásban az érintett képviselő nem tekinthető vádlottnak</w:t>
      </w:r>
      <w:r w:rsidRPr="00511FCE">
        <w:rPr>
          <w:vertAlign w:val="superscript"/>
        </w:rPr>
        <w:footnoteReference w:id="2"/>
      </w:r>
      <w:r w:rsidRPr="00511FCE">
        <w:t>;</w:t>
      </w:r>
    </w:p>
    <w:p w14:paraId="07A85228" w14:textId="77777777" w:rsidR="00DA0BF0" w:rsidRPr="00511FCE" w:rsidRDefault="00DA0BF0" w:rsidP="00BA5D05">
      <w:pPr>
        <w:pStyle w:val="NormalHanging12a"/>
        <w:widowControl/>
      </w:pPr>
      <w:r w:rsidRPr="00511FCE">
        <w:t>1.</w:t>
      </w:r>
      <w:r w:rsidRPr="00511FCE">
        <w:tab/>
        <w:t xml:space="preserve">úgy határoz, hogy felfüggeszti Adam </w:t>
      </w:r>
      <w:proofErr w:type="spellStart"/>
      <w:r w:rsidRPr="00511FCE">
        <w:t>Bielan</w:t>
      </w:r>
      <w:proofErr w:type="spellEnd"/>
      <w:r w:rsidRPr="00511FCE">
        <w:t xml:space="preserve"> mentelmi jogát;</w:t>
      </w:r>
    </w:p>
    <w:p w14:paraId="5F648D64" w14:textId="77777777" w:rsidR="00E365E1" w:rsidRPr="00511FCE" w:rsidRDefault="00DA0BF0" w:rsidP="00BA5D05">
      <w:pPr>
        <w:widowControl/>
        <w:spacing w:after="240"/>
        <w:ind w:left="567" w:hanging="567"/>
      </w:pPr>
      <w:r w:rsidRPr="00511FCE">
        <w:t>2.</w:t>
      </w:r>
      <w:r w:rsidRPr="00511FCE">
        <w:tab/>
        <w:t xml:space="preserve">utasítja elnökét, hogy haladéktalanul továbbítsa ezt a határozatot és az illetékes bizottság jelentését Lengyelország illetékes hatóságának és Adam </w:t>
      </w:r>
      <w:proofErr w:type="spellStart"/>
      <w:r w:rsidRPr="00511FCE">
        <w:t>Bielannak</w:t>
      </w:r>
      <w:proofErr w:type="spellEnd"/>
      <w:r w:rsidRPr="00511FCE">
        <w:t>.</w:t>
      </w:r>
    </w:p>
    <w:sectPr w:rsidR="00E365E1" w:rsidRPr="00511FCE" w:rsidSect="00FD04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CE73E" w14:textId="77777777" w:rsidR="00586097" w:rsidRPr="00FD0432" w:rsidRDefault="00586097">
      <w:r w:rsidRPr="00FD0432">
        <w:separator/>
      </w:r>
    </w:p>
  </w:endnote>
  <w:endnote w:type="continuationSeparator" w:id="0">
    <w:p w14:paraId="641BF00F" w14:textId="77777777" w:rsidR="00586097" w:rsidRPr="00FD0432" w:rsidRDefault="00586097">
      <w:r w:rsidRPr="00FD04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A8450" w14:textId="77777777" w:rsidR="00064002" w:rsidRPr="00FD04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0C9F" w14:textId="77777777" w:rsidR="00064002" w:rsidRPr="00FD04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8D16A" w14:textId="77777777" w:rsidR="00064002" w:rsidRPr="00FD04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918D6" w14:textId="77777777" w:rsidR="00586097" w:rsidRPr="00FD0432" w:rsidRDefault="00586097">
      <w:r w:rsidRPr="00FD0432">
        <w:separator/>
      </w:r>
    </w:p>
  </w:footnote>
  <w:footnote w:type="continuationSeparator" w:id="0">
    <w:p w14:paraId="328CCEB9" w14:textId="77777777" w:rsidR="00586097" w:rsidRPr="00FD0432" w:rsidRDefault="00586097">
      <w:r w:rsidRPr="00FD0432">
        <w:continuationSeparator/>
      </w:r>
    </w:p>
  </w:footnote>
  <w:footnote w:id="1">
    <w:p w14:paraId="74C92440" w14:textId="75FCCDBA" w:rsidR="00DA0BF0" w:rsidRPr="00FD0432" w:rsidRDefault="00DA0BF0" w:rsidP="00FD0432">
      <w:pPr>
        <w:pStyle w:val="FootnoteText"/>
        <w:ind w:left="567" w:hanging="567"/>
        <w:rPr>
          <w:sz w:val="24"/>
          <w:lang w:val="hu-HU"/>
        </w:rPr>
      </w:pPr>
      <w:r w:rsidRPr="00FD0432">
        <w:rPr>
          <w:rStyle w:val="FootnoteReference"/>
          <w:sz w:val="24"/>
          <w:lang w:val="hu-HU"/>
        </w:rPr>
        <w:footnoteRef/>
      </w:r>
      <w:r w:rsidR="00FD0432" w:rsidRPr="00FD0432">
        <w:rPr>
          <w:sz w:val="24"/>
          <w:lang w:val="hu-HU"/>
        </w:rPr>
        <w:t xml:space="preserve"> </w:t>
      </w:r>
      <w:r w:rsidR="00FD0432" w:rsidRPr="00FD0432">
        <w:rPr>
          <w:sz w:val="24"/>
          <w:lang w:val="hu-HU"/>
        </w:rPr>
        <w:tab/>
      </w:r>
      <w:proofErr w:type="gramStart"/>
      <w:r w:rsidR="00BA5D05">
        <w:rPr>
          <w:sz w:val="24"/>
          <w:lang w:val="hu-HU"/>
        </w:rPr>
        <w:t>A</w:t>
      </w:r>
      <w:r w:rsidRPr="00FD0432">
        <w:rPr>
          <w:sz w:val="24"/>
          <w:lang w:val="hu-HU"/>
        </w:rPr>
        <w:t xml:space="preserve"> Bíróság 2008. o</w:t>
      </w:r>
      <w:r w:rsidRPr="00BA5D05">
        <w:rPr>
          <w:sz w:val="24"/>
          <w:lang w:val="hu-HU"/>
        </w:rPr>
        <w:t xml:space="preserve">któber 21-i ítélete, Marra kontra De </w:t>
      </w:r>
      <w:proofErr w:type="spellStart"/>
      <w:r w:rsidRPr="00BA5D05">
        <w:rPr>
          <w:sz w:val="24"/>
          <w:lang w:val="hu-HU"/>
        </w:rPr>
        <w:t>Gregorio</w:t>
      </w:r>
      <w:proofErr w:type="spellEnd"/>
      <w:r w:rsidRPr="00BA5D05">
        <w:rPr>
          <w:sz w:val="24"/>
          <w:lang w:val="hu-HU"/>
        </w:rPr>
        <w:t xml:space="preserve"> és </w:t>
      </w:r>
      <w:proofErr w:type="spellStart"/>
      <w:r w:rsidRPr="00BA5D05">
        <w:rPr>
          <w:sz w:val="24"/>
          <w:lang w:val="hu-HU"/>
        </w:rPr>
        <w:t>Clemente</w:t>
      </w:r>
      <w:proofErr w:type="spellEnd"/>
      <w:r w:rsidRPr="00BA5D05">
        <w:rPr>
          <w:sz w:val="24"/>
          <w:lang w:val="hu-HU"/>
        </w:rPr>
        <w:t xml:space="preserve">, C-200/07 és C-201/07, ECLI:EU:C:2008:579; a Törvényszék 2010. március 19-i ítélete, </w:t>
      </w:r>
      <w:proofErr w:type="spellStart"/>
      <w:r w:rsidRPr="00BA5D05">
        <w:rPr>
          <w:sz w:val="24"/>
          <w:lang w:val="hu-HU"/>
        </w:rPr>
        <w:t>Gollnisch</w:t>
      </w:r>
      <w:proofErr w:type="spellEnd"/>
      <w:r w:rsidRPr="00BA5D05">
        <w:rPr>
          <w:sz w:val="24"/>
          <w:lang w:val="hu-HU"/>
        </w:rPr>
        <w:t xml:space="preserve"> kontra Európai Parlament, T-42/06, ECLI:EU:T:2010:102; a Bíróság 2011. szeptember 6-i ítélete, </w:t>
      </w:r>
      <w:proofErr w:type="spellStart"/>
      <w:r w:rsidRPr="00BA5D05">
        <w:rPr>
          <w:sz w:val="24"/>
          <w:lang w:val="hu-HU"/>
        </w:rPr>
        <w:t>Patriciello</w:t>
      </w:r>
      <w:proofErr w:type="spellEnd"/>
      <w:r w:rsidRPr="00BA5D05">
        <w:rPr>
          <w:sz w:val="24"/>
          <w:lang w:val="hu-HU"/>
        </w:rPr>
        <w:t xml:space="preserve">, C-163/10, ECLI: EU:C:2011:543; a Törvényszék 2013. január 17-i ítélete, </w:t>
      </w:r>
      <w:proofErr w:type="spellStart"/>
      <w:r w:rsidRPr="00BA5D05">
        <w:rPr>
          <w:iCs/>
          <w:sz w:val="24"/>
          <w:lang w:val="hu-HU"/>
        </w:rPr>
        <w:t>Gollnisch</w:t>
      </w:r>
      <w:proofErr w:type="spellEnd"/>
      <w:r w:rsidRPr="00BA5D05">
        <w:rPr>
          <w:iCs/>
          <w:sz w:val="24"/>
          <w:lang w:val="hu-HU"/>
        </w:rPr>
        <w:t xml:space="preserve"> kontra Európai Parlament</w:t>
      </w:r>
      <w:r w:rsidRPr="00BA5D05">
        <w:rPr>
          <w:sz w:val="24"/>
          <w:lang w:val="hu-HU"/>
        </w:rPr>
        <w:t>, T-346/11 és T-347/11, ECLI:</w:t>
      </w:r>
      <w:r w:rsidRPr="001C09A2">
        <w:rPr>
          <w:sz w:val="24"/>
          <w:lang w:val="hu-HU"/>
        </w:rPr>
        <w:t>EU:T:2013:23; a Bíróság 2019. december 19-i ítélete,</w:t>
      </w:r>
      <w:r w:rsidRPr="001C09A2">
        <w:rPr>
          <w:iCs/>
          <w:sz w:val="24"/>
          <w:lang w:val="hu-HU"/>
        </w:rPr>
        <w:t xml:space="preserve"> </w:t>
      </w:r>
      <w:proofErr w:type="spellStart"/>
      <w:r w:rsidRPr="001C09A2">
        <w:rPr>
          <w:iCs/>
          <w:sz w:val="24"/>
          <w:lang w:val="hu-HU"/>
        </w:rPr>
        <w:t>Junqueras</w:t>
      </w:r>
      <w:proofErr w:type="spellEnd"/>
      <w:r w:rsidRPr="001C09A2">
        <w:rPr>
          <w:iCs/>
          <w:sz w:val="24"/>
          <w:lang w:val="hu-HU"/>
        </w:rPr>
        <w:t xml:space="preserve"> </w:t>
      </w:r>
      <w:proofErr w:type="spellStart"/>
      <w:r w:rsidRPr="001C09A2">
        <w:rPr>
          <w:iCs/>
          <w:sz w:val="24"/>
          <w:lang w:val="hu-HU"/>
        </w:rPr>
        <w:t>Vies</w:t>
      </w:r>
      <w:proofErr w:type="spellEnd"/>
      <w:r w:rsidRPr="001C09A2">
        <w:rPr>
          <w:sz w:val="24"/>
          <w:lang w:val="hu-HU"/>
        </w:rPr>
        <w:t xml:space="preserve">, C-502/19, ECLI:EU:C:2019:1115; a Törvényszék 2023. július 5-i ítélete, </w:t>
      </w:r>
      <w:proofErr w:type="spellStart"/>
      <w:r w:rsidRPr="001C09A2">
        <w:rPr>
          <w:sz w:val="24"/>
          <w:lang w:val="hu-HU"/>
        </w:rPr>
        <w:t>Puigdemont</w:t>
      </w:r>
      <w:proofErr w:type="spellEnd"/>
      <w:r w:rsidRPr="001C09A2">
        <w:rPr>
          <w:sz w:val="24"/>
          <w:lang w:val="hu-HU"/>
        </w:rPr>
        <w:t xml:space="preserve"> i </w:t>
      </w:r>
      <w:proofErr w:type="spellStart"/>
      <w:r w:rsidRPr="001C09A2">
        <w:rPr>
          <w:sz w:val="24"/>
          <w:lang w:val="hu-HU"/>
        </w:rPr>
        <w:t>Casamajó</w:t>
      </w:r>
      <w:proofErr w:type="spellEnd"/>
      <w:r w:rsidRPr="001C09A2">
        <w:rPr>
          <w:sz w:val="24"/>
          <w:lang w:val="hu-HU"/>
        </w:rPr>
        <w:t xml:space="preserve"> és </w:t>
      </w:r>
      <w:r w:rsidR="00F11F8A" w:rsidRPr="001C09A2">
        <w:rPr>
          <w:sz w:val="24"/>
          <w:lang w:val="hu-HU"/>
        </w:rPr>
        <w:t xml:space="preserve">társai </w:t>
      </w:r>
      <w:r w:rsidRPr="001C09A2">
        <w:rPr>
          <w:sz w:val="24"/>
          <w:lang w:val="hu-HU"/>
        </w:rPr>
        <w:t>kontr</w:t>
      </w:r>
      <w:r w:rsidRPr="00BA5D05">
        <w:rPr>
          <w:sz w:val="24"/>
          <w:lang w:val="hu-HU"/>
        </w:rPr>
        <w:t>a Európai</w:t>
      </w:r>
      <w:proofErr w:type="gramEnd"/>
      <w:r w:rsidRPr="00BA5D05">
        <w:rPr>
          <w:sz w:val="24"/>
          <w:lang w:val="hu-HU"/>
        </w:rPr>
        <w:t xml:space="preserve"> Parlament, T-272/21, ECLI</w:t>
      </w:r>
      <w:proofErr w:type="gramStart"/>
      <w:r w:rsidRPr="00BA5D05">
        <w:rPr>
          <w:sz w:val="24"/>
          <w:lang w:val="hu-HU"/>
        </w:rPr>
        <w:t>:EU</w:t>
      </w:r>
      <w:proofErr w:type="gramEnd"/>
      <w:r w:rsidRPr="00FD0432">
        <w:rPr>
          <w:sz w:val="24"/>
          <w:lang w:val="hu-HU"/>
        </w:rPr>
        <w:t>:T:2023:373.</w:t>
      </w:r>
    </w:p>
  </w:footnote>
  <w:footnote w:id="2">
    <w:p w14:paraId="63809C8A" w14:textId="77777777" w:rsidR="00DA0BF0" w:rsidRPr="00FD0432" w:rsidRDefault="00DA0BF0" w:rsidP="00FD0432">
      <w:pPr>
        <w:pStyle w:val="FootnoteText"/>
        <w:ind w:left="567" w:hanging="567"/>
        <w:rPr>
          <w:sz w:val="24"/>
          <w:lang w:val="hu-HU"/>
        </w:rPr>
      </w:pPr>
      <w:r w:rsidRPr="00FD0432">
        <w:rPr>
          <w:rStyle w:val="FootnoteReference"/>
          <w:sz w:val="24"/>
          <w:lang w:val="hu-HU"/>
        </w:rPr>
        <w:footnoteRef/>
      </w:r>
      <w:r w:rsidR="00FD0432" w:rsidRPr="00FD0432">
        <w:rPr>
          <w:sz w:val="24"/>
          <w:lang w:val="hu-HU"/>
        </w:rPr>
        <w:t xml:space="preserve"> </w:t>
      </w:r>
      <w:r w:rsidR="00FD0432" w:rsidRPr="00FD0432">
        <w:rPr>
          <w:sz w:val="24"/>
          <w:lang w:val="hu-HU"/>
        </w:rPr>
        <w:tab/>
      </w:r>
      <w:r w:rsidRPr="00FD0432">
        <w:rPr>
          <w:sz w:val="24"/>
          <w:lang w:val="hu-HU"/>
        </w:rPr>
        <w:t>A Törvény</w:t>
      </w:r>
      <w:r w:rsidRPr="00BA5D05">
        <w:rPr>
          <w:sz w:val="24"/>
          <w:lang w:val="hu-HU"/>
        </w:rPr>
        <w:t xml:space="preserve">szék 2019. április 30-i </w:t>
      </w:r>
      <w:proofErr w:type="spellStart"/>
      <w:r w:rsidRPr="00BA5D05">
        <w:rPr>
          <w:sz w:val="24"/>
          <w:lang w:val="hu-HU"/>
        </w:rPr>
        <w:t>Briois</w:t>
      </w:r>
      <w:proofErr w:type="spellEnd"/>
      <w:r w:rsidRPr="00BA5D05">
        <w:rPr>
          <w:sz w:val="24"/>
          <w:lang w:val="hu-HU"/>
        </w:rPr>
        <w:t xml:space="preserve"> kontra Európai Parlament ítélete, T-214/18, ECLI</w:t>
      </w:r>
      <w:proofErr w:type="gramStart"/>
      <w:r w:rsidRPr="00BA5D05">
        <w:rPr>
          <w:sz w:val="24"/>
          <w:lang w:val="hu-HU"/>
        </w:rPr>
        <w:t>:EU</w:t>
      </w:r>
      <w:proofErr w:type="gramEnd"/>
      <w:r w:rsidRPr="00BA5D05">
        <w:rPr>
          <w:sz w:val="24"/>
          <w:lang w:val="hu-HU"/>
        </w:rPr>
        <w:t>:T:2019</w:t>
      </w:r>
      <w:r w:rsidRPr="00FD0432">
        <w:rPr>
          <w:sz w:val="24"/>
          <w:lang w:val="hu-HU"/>
        </w:rPr>
        <w:t>:266.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7D74F" w14:textId="77777777" w:rsidR="00064002" w:rsidRPr="00FD04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D5CFF" w14:textId="77777777" w:rsidR="00064002" w:rsidRPr="00FD04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72FBD" w14:textId="77777777" w:rsidR="00064002" w:rsidRPr="00FD04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HU"/>
    <w:docVar w:name="dvnumam" w:val="0"/>
    <w:docVar w:name="dvpe" w:val="766.677"/>
    <w:docVar w:name="dvrapporteur" w:val="Előadó: "/>
    <w:docVar w:name="dvtitre" w:val="Az Európai Parlament 2025.  ...-i határozata az Adam Bielan mentelmi jogának felfüggesztésére irányuló kérelemről(2024/2045(IMM))"/>
  </w:docVars>
  <w:rsids>
    <w:rsidRoot w:val="00586097"/>
    <w:rsid w:val="00002272"/>
    <w:rsid w:val="000164FB"/>
    <w:rsid w:val="00064002"/>
    <w:rsid w:val="000677B9"/>
    <w:rsid w:val="000831BA"/>
    <w:rsid w:val="000A42CC"/>
    <w:rsid w:val="000E7DD9"/>
    <w:rsid w:val="0010095E"/>
    <w:rsid w:val="00125B37"/>
    <w:rsid w:val="00187494"/>
    <w:rsid w:val="001C09A2"/>
    <w:rsid w:val="001F32AE"/>
    <w:rsid w:val="0021375B"/>
    <w:rsid w:val="002234F0"/>
    <w:rsid w:val="0022656B"/>
    <w:rsid w:val="00230771"/>
    <w:rsid w:val="00233801"/>
    <w:rsid w:val="002767FF"/>
    <w:rsid w:val="002B18FE"/>
    <w:rsid w:val="002B5493"/>
    <w:rsid w:val="002F43A0"/>
    <w:rsid w:val="00343214"/>
    <w:rsid w:val="00355070"/>
    <w:rsid w:val="00361C00"/>
    <w:rsid w:val="00395FA1"/>
    <w:rsid w:val="003E15D4"/>
    <w:rsid w:val="00410B19"/>
    <w:rsid w:val="00411CCE"/>
    <w:rsid w:val="0041666E"/>
    <w:rsid w:val="00421060"/>
    <w:rsid w:val="00471C19"/>
    <w:rsid w:val="004867E3"/>
    <w:rsid w:val="00494A28"/>
    <w:rsid w:val="004C0004"/>
    <w:rsid w:val="004C5D52"/>
    <w:rsid w:val="0050519A"/>
    <w:rsid w:val="005072A1"/>
    <w:rsid w:val="00511FCE"/>
    <w:rsid w:val="00514517"/>
    <w:rsid w:val="00545827"/>
    <w:rsid w:val="00554264"/>
    <w:rsid w:val="00560270"/>
    <w:rsid w:val="00566F8D"/>
    <w:rsid w:val="00574752"/>
    <w:rsid w:val="00586097"/>
    <w:rsid w:val="005C2568"/>
    <w:rsid w:val="005F1B17"/>
    <w:rsid w:val="006037C0"/>
    <w:rsid w:val="0063019A"/>
    <w:rsid w:val="006555D3"/>
    <w:rsid w:val="006631B6"/>
    <w:rsid w:val="00680577"/>
    <w:rsid w:val="006F74FA"/>
    <w:rsid w:val="007112A0"/>
    <w:rsid w:val="00731ADD"/>
    <w:rsid w:val="00734777"/>
    <w:rsid w:val="00747503"/>
    <w:rsid w:val="00747932"/>
    <w:rsid w:val="00751A4A"/>
    <w:rsid w:val="00756632"/>
    <w:rsid w:val="00762C74"/>
    <w:rsid w:val="00786EC0"/>
    <w:rsid w:val="007D1690"/>
    <w:rsid w:val="007E22AD"/>
    <w:rsid w:val="00817416"/>
    <w:rsid w:val="00842779"/>
    <w:rsid w:val="00865F67"/>
    <w:rsid w:val="00881A7B"/>
    <w:rsid w:val="008840E5"/>
    <w:rsid w:val="00887B3E"/>
    <w:rsid w:val="008927A8"/>
    <w:rsid w:val="008C2AC6"/>
    <w:rsid w:val="00930C23"/>
    <w:rsid w:val="0093193B"/>
    <w:rsid w:val="009509D8"/>
    <w:rsid w:val="00950B64"/>
    <w:rsid w:val="00981893"/>
    <w:rsid w:val="00A1687D"/>
    <w:rsid w:val="00A43E52"/>
    <w:rsid w:val="00A4678D"/>
    <w:rsid w:val="00A663B9"/>
    <w:rsid w:val="00A778C7"/>
    <w:rsid w:val="00AB441E"/>
    <w:rsid w:val="00AB6293"/>
    <w:rsid w:val="00AE0928"/>
    <w:rsid w:val="00AF3B82"/>
    <w:rsid w:val="00B12E95"/>
    <w:rsid w:val="00B15229"/>
    <w:rsid w:val="00B22876"/>
    <w:rsid w:val="00B558F0"/>
    <w:rsid w:val="00BA5D05"/>
    <w:rsid w:val="00BD48FE"/>
    <w:rsid w:val="00BD7BD8"/>
    <w:rsid w:val="00BE6ADC"/>
    <w:rsid w:val="00C05BFE"/>
    <w:rsid w:val="00C23CD4"/>
    <w:rsid w:val="00C61C0C"/>
    <w:rsid w:val="00C941CB"/>
    <w:rsid w:val="00CC2357"/>
    <w:rsid w:val="00CF071A"/>
    <w:rsid w:val="00D058B8"/>
    <w:rsid w:val="00D46F34"/>
    <w:rsid w:val="00D56C11"/>
    <w:rsid w:val="00D834A0"/>
    <w:rsid w:val="00D872DF"/>
    <w:rsid w:val="00D91E21"/>
    <w:rsid w:val="00DA0BF0"/>
    <w:rsid w:val="00DA7FCD"/>
    <w:rsid w:val="00DD2DD1"/>
    <w:rsid w:val="00E365E1"/>
    <w:rsid w:val="00E820A4"/>
    <w:rsid w:val="00EB006A"/>
    <w:rsid w:val="00EB4772"/>
    <w:rsid w:val="00ED169E"/>
    <w:rsid w:val="00ED4235"/>
    <w:rsid w:val="00F04346"/>
    <w:rsid w:val="00F075DC"/>
    <w:rsid w:val="00F11F8A"/>
    <w:rsid w:val="00F149E9"/>
    <w:rsid w:val="00F43394"/>
    <w:rsid w:val="00F5134D"/>
    <w:rsid w:val="00F74202"/>
    <w:rsid w:val="00F87713"/>
    <w:rsid w:val="00FB4360"/>
    <w:rsid w:val="00FD043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CD2A7"/>
  <w15:chartTrackingRefBased/>
  <w15:docId w15:val="{E21F7211-DEBF-4CED-A550-24205476E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A0BF0"/>
    <w:pPr>
      <w:spacing w:after="240"/>
      <w:ind w:left="567" w:hanging="567"/>
    </w:pPr>
  </w:style>
  <w:style w:type="paragraph" w:customStyle="1" w:styleId="EPComma">
    <w:name w:val="EPComma"/>
    <w:basedOn w:val="Normal"/>
    <w:rsid w:val="00DA0BF0"/>
    <w:pPr>
      <w:spacing w:before="480" w:after="240"/>
    </w:pPr>
  </w:style>
  <w:style w:type="paragraph" w:styleId="BalloonText">
    <w:name w:val="Balloon Text"/>
    <w:basedOn w:val="Normal"/>
    <w:link w:val="BalloonTextChar"/>
    <w:rsid w:val="002234F0"/>
    <w:rPr>
      <w:rFonts w:ascii="Segoe UI" w:hAnsi="Segoe UI" w:cs="Segoe UI"/>
      <w:sz w:val="18"/>
      <w:szCs w:val="18"/>
    </w:rPr>
  </w:style>
  <w:style w:type="character" w:customStyle="1" w:styleId="BalloonTextChar">
    <w:name w:val="Balloon Text Char"/>
    <w:basedOn w:val="DefaultParagraphFont"/>
    <w:link w:val="BalloonText"/>
    <w:rsid w:val="002234F0"/>
    <w:rPr>
      <w:rFonts w:ascii="Segoe UI" w:hAnsi="Segoe UI" w:cs="Segoe UI"/>
      <w:sz w:val="18"/>
      <w:szCs w:val="18"/>
      <w:lang w:val="hu-HU"/>
    </w:rPr>
  </w:style>
  <w:style w:type="character" w:styleId="CommentReference">
    <w:name w:val="annotation reference"/>
    <w:basedOn w:val="DefaultParagraphFont"/>
    <w:rsid w:val="00233801"/>
    <w:rPr>
      <w:sz w:val="16"/>
      <w:szCs w:val="16"/>
    </w:rPr>
  </w:style>
  <w:style w:type="paragraph" w:styleId="CommentText">
    <w:name w:val="annotation text"/>
    <w:basedOn w:val="Normal"/>
    <w:link w:val="CommentTextChar"/>
    <w:rsid w:val="00233801"/>
    <w:rPr>
      <w:sz w:val="20"/>
    </w:rPr>
  </w:style>
  <w:style w:type="character" w:customStyle="1" w:styleId="CommentTextChar">
    <w:name w:val="Comment Text Char"/>
    <w:basedOn w:val="DefaultParagraphFont"/>
    <w:link w:val="CommentText"/>
    <w:rsid w:val="00233801"/>
    <w:rPr>
      <w:lang w:val="hu-HU"/>
    </w:rPr>
  </w:style>
  <w:style w:type="paragraph" w:styleId="CommentSubject">
    <w:name w:val="annotation subject"/>
    <w:basedOn w:val="CommentText"/>
    <w:next w:val="CommentText"/>
    <w:link w:val="CommentSubjectChar"/>
    <w:rsid w:val="00233801"/>
    <w:rPr>
      <w:b/>
      <w:bCs/>
    </w:rPr>
  </w:style>
  <w:style w:type="character" w:customStyle="1" w:styleId="CommentSubjectChar">
    <w:name w:val="Comment Subject Char"/>
    <w:basedOn w:val="CommentTextChar"/>
    <w:link w:val="CommentSubject"/>
    <w:rsid w:val="00233801"/>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1B31A-B2C7-4CCB-99A9-CF65963EE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887</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cp:lastModifiedBy>
  <cp:revision>2</cp:revision>
  <cp:lastPrinted>2004-11-19T15:42:00Z</cp:lastPrinted>
  <dcterms:created xsi:type="dcterms:W3CDTF">2025-03-11T12:07:00Z</dcterms:created>
  <dcterms:modified xsi:type="dcterms:W3CDTF">2025-03-11T12:07:00Z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A10-0015/2025</vt:lpwstr>
  </property>
  <property fmtid="{D5CDD505-2E9C-101B-9397-08002B2CF9AE}" pid="4" name="&lt;Type&gt;">
    <vt:lpwstr>RR</vt:lpwstr>
  </property>
</Properties>
</file>