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95F2D" w:rsidTr="0010095E">
        <w:trPr>
          <w:trHeight w:hRule="exact" w:val="1418"/>
        </w:trPr>
        <w:tc>
          <w:tcPr>
            <w:tcW w:w="6804" w:type="dxa"/>
            <w:shd w:val="clear" w:color="auto" w:fill="auto"/>
            <w:vAlign w:val="center"/>
          </w:tcPr>
          <w:p w:rsidR="00751A4A" w:rsidRPr="00595F2D" w:rsidRDefault="009A422D" w:rsidP="0010095E">
            <w:pPr>
              <w:pStyle w:val="EPName"/>
            </w:pPr>
            <w:r w:rsidRPr="00595F2D">
              <w:t>Evropski parlament</w:t>
            </w:r>
          </w:p>
          <w:p w:rsidR="00751A4A" w:rsidRPr="00595F2D" w:rsidRDefault="005F1B17" w:rsidP="005F1B17">
            <w:pPr>
              <w:pStyle w:val="EPTerm"/>
              <w:rPr>
                <w:rStyle w:val="HideTWBExt"/>
                <w:noProof w:val="0"/>
                <w:vanish w:val="0"/>
                <w:color w:val="auto"/>
              </w:rPr>
            </w:pPr>
            <w:r w:rsidRPr="00595F2D">
              <w:t>2024</w:t>
            </w:r>
            <w:r w:rsidR="00817416" w:rsidRPr="00595F2D">
              <w:t>-202</w:t>
            </w:r>
            <w:r w:rsidRPr="00595F2D">
              <w:t>9</w:t>
            </w:r>
          </w:p>
        </w:tc>
        <w:tc>
          <w:tcPr>
            <w:tcW w:w="2268" w:type="dxa"/>
            <w:shd w:val="clear" w:color="auto" w:fill="auto"/>
          </w:tcPr>
          <w:p w:rsidR="00751A4A" w:rsidRPr="00595F2D" w:rsidRDefault="00187494" w:rsidP="0010095E">
            <w:pPr>
              <w:pStyle w:val="EPLogo"/>
            </w:pPr>
            <w:r w:rsidRPr="00595F2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95F2D" w:rsidRDefault="00D058B8" w:rsidP="004C5D52">
      <w:pPr>
        <w:pStyle w:val="LineTop"/>
      </w:pPr>
    </w:p>
    <w:p w:rsidR="00680577" w:rsidRPr="00595F2D" w:rsidRDefault="009A422D" w:rsidP="00680577">
      <w:pPr>
        <w:pStyle w:val="EPBodyTA1"/>
      </w:pPr>
      <w:r w:rsidRPr="00595F2D">
        <w:t>SPREJETA BESEDILA</w:t>
      </w:r>
    </w:p>
    <w:p w:rsidR="00D058B8" w:rsidRPr="00595F2D" w:rsidRDefault="00D058B8" w:rsidP="00D058B8">
      <w:pPr>
        <w:pStyle w:val="LineBottom"/>
      </w:pPr>
    </w:p>
    <w:p w:rsidR="009A422D" w:rsidRPr="00595F2D" w:rsidRDefault="009A422D" w:rsidP="009A422D">
      <w:pPr>
        <w:pStyle w:val="ATHeading1"/>
      </w:pPr>
      <w:bookmarkStart w:id="0" w:name="TANumber"/>
      <w:r w:rsidRPr="00595F2D">
        <w:t>P10_TA(2025)</w:t>
      </w:r>
      <w:bookmarkEnd w:id="0"/>
      <w:r w:rsidR="000854AA">
        <w:t>0021</w:t>
      </w:r>
    </w:p>
    <w:p w:rsidR="009A422D" w:rsidRPr="00595F2D" w:rsidRDefault="009A422D" w:rsidP="009A422D">
      <w:pPr>
        <w:pStyle w:val="ATHeading2"/>
      </w:pPr>
      <w:bookmarkStart w:id="1" w:name="title"/>
      <w:r w:rsidRPr="00595F2D">
        <w:t xml:space="preserve">Zahteva za odvzem imunitete Adamu </w:t>
      </w:r>
      <w:proofErr w:type="spellStart"/>
      <w:r w:rsidRPr="00595F2D">
        <w:t>Bielanu</w:t>
      </w:r>
      <w:bookmarkEnd w:id="1"/>
      <w:proofErr w:type="spellEnd"/>
    </w:p>
    <w:p w:rsidR="009A422D" w:rsidRPr="00595F2D" w:rsidRDefault="009A422D" w:rsidP="009A422D">
      <w:pPr>
        <w:rPr>
          <w:i/>
          <w:vanish/>
        </w:rPr>
      </w:pPr>
      <w:r w:rsidRPr="00595F2D">
        <w:rPr>
          <w:i/>
        </w:rPr>
        <w:fldChar w:fldCharType="begin"/>
      </w:r>
      <w:r w:rsidRPr="00595F2D">
        <w:rPr>
          <w:i/>
        </w:rPr>
        <w:instrText xml:space="preserve"> TC"(</w:instrText>
      </w:r>
      <w:bookmarkStart w:id="2" w:name="DocNumber"/>
      <w:r w:rsidRPr="00595F2D">
        <w:rPr>
          <w:i/>
        </w:rPr>
        <w:instrText>A10-0015/2025</w:instrText>
      </w:r>
      <w:bookmarkEnd w:id="2"/>
      <w:r w:rsidRPr="00595F2D">
        <w:rPr>
          <w:i/>
        </w:rPr>
        <w:instrText xml:space="preserve"> - Poročevalec: </w:instrText>
      </w:r>
      <w:proofErr w:type="spellStart"/>
      <w:r w:rsidRPr="00595F2D">
        <w:rPr>
          <w:i/>
        </w:rPr>
        <w:instrText>Dainius</w:instrText>
      </w:r>
      <w:proofErr w:type="spellEnd"/>
      <w:r w:rsidRPr="00595F2D">
        <w:rPr>
          <w:i/>
        </w:rPr>
        <w:instrText xml:space="preserve"> </w:instrText>
      </w:r>
      <w:proofErr w:type="spellStart"/>
      <w:r w:rsidRPr="00595F2D">
        <w:rPr>
          <w:i/>
        </w:rPr>
        <w:instrText>Žalimas</w:instrText>
      </w:r>
      <w:proofErr w:type="spellEnd"/>
      <w:r w:rsidRPr="00595F2D">
        <w:rPr>
          <w:i/>
        </w:rPr>
        <w:instrText xml:space="preserve">)"\l3 \n&gt; \* MERGEFORMAT </w:instrText>
      </w:r>
      <w:r w:rsidRPr="00595F2D">
        <w:rPr>
          <w:i/>
        </w:rPr>
        <w:fldChar w:fldCharType="end"/>
      </w:r>
    </w:p>
    <w:p w:rsidR="009A422D" w:rsidRPr="00595F2D" w:rsidRDefault="009A422D" w:rsidP="009A422D">
      <w:pPr>
        <w:rPr>
          <w:vanish/>
        </w:rPr>
      </w:pPr>
      <w:bookmarkStart w:id="3" w:name="Commission"/>
      <w:r w:rsidRPr="00595F2D">
        <w:rPr>
          <w:vanish/>
        </w:rPr>
        <w:t>Odbor za pravne zadeve</w:t>
      </w:r>
      <w:bookmarkEnd w:id="3"/>
    </w:p>
    <w:p w:rsidR="009A422D" w:rsidRPr="00595F2D" w:rsidRDefault="009A422D" w:rsidP="009A422D">
      <w:pPr>
        <w:rPr>
          <w:vanish/>
        </w:rPr>
      </w:pPr>
      <w:bookmarkStart w:id="4" w:name="PE"/>
      <w:r w:rsidRPr="00595F2D">
        <w:rPr>
          <w:vanish/>
        </w:rPr>
        <w:t>PE766.677</w:t>
      </w:r>
      <w:bookmarkEnd w:id="4"/>
    </w:p>
    <w:p w:rsidR="009A422D" w:rsidRPr="00595F2D" w:rsidRDefault="00FE226F" w:rsidP="009A422D">
      <w:pPr>
        <w:pStyle w:val="ATHeading3"/>
      </w:pPr>
      <w:bookmarkStart w:id="5" w:name="Sujet"/>
      <w:r>
        <w:t>Sklep</w:t>
      </w:r>
      <w:r w:rsidR="009A422D" w:rsidRPr="00595F2D">
        <w:t xml:space="preserve"> Evropskega parlamenta z dne </w:t>
      </w:r>
      <w:r w:rsidR="00367416">
        <w:t xml:space="preserve">11. </w:t>
      </w:r>
      <w:r w:rsidR="00A30240">
        <w:t>marca</w:t>
      </w:r>
      <w:r w:rsidR="009A422D" w:rsidRPr="00595F2D">
        <w:t xml:space="preserve"> 2025 o zahtevi za odvzem imunitete Adamu </w:t>
      </w:r>
      <w:proofErr w:type="spellStart"/>
      <w:r w:rsidR="009A422D" w:rsidRPr="00595F2D">
        <w:t>Bielanu</w:t>
      </w:r>
      <w:bookmarkEnd w:id="5"/>
      <w:proofErr w:type="spellEnd"/>
      <w:r w:rsidR="009A422D" w:rsidRPr="00595F2D">
        <w:t xml:space="preserve"> </w:t>
      </w:r>
      <w:bookmarkStart w:id="6" w:name="References"/>
      <w:r w:rsidR="009A422D" w:rsidRPr="00595F2D">
        <w:t>(2024/2045(IMM))</w:t>
      </w:r>
      <w:bookmarkEnd w:id="6"/>
    </w:p>
    <w:p w:rsidR="00D80038" w:rsidRPr="00595F2D" w:rsidRDefault="00D80038" w:rsidP="00D80038">
      <w:pPr>
        <w:pStyle w:val="EPComma"/>
      </w:pPr>
      <w:bookmarkStart w:id="7" w:name="TextBodyBegin"/>
      <w:bookmarkEnd w:id="7"/>
      <w:r w:rsidRPr="00595F2D">
        <w:rPr>
          <w:i/>
        </w:rPr>
        <w:t>Evropski parlament</w:t>
      </w:r>
      <w:r w:rsidRPr="00595F2D">
        <w:t>,</w:t>
      </w:r>
      <w:bookmarkStart w:id="8" w:name="_GoBack"/>
      <w:bookmarkEnd w:id="8"/>
    </w:p>
    <w:p w:rsidR="00D80038" w:rsidRPr="00595F2D" w:rsidRDefault="00D80038" w:rsidP="00D80038">
      <w:pPr>
        <w:pStyle w:val="NormalHanging12a"/>
      </w:pPr>
      <w:r w:rsidRPr="00595F2D">
        <w:t>–</w:t>
      </w:r>
      <w:r w:rsidRPr="00595F2D">
        <w:tab/>
        <w:t xml:space="preserve">ob upoštevanju zahteve za odvzem imunitete Adamu </w:t>
      </w:r>
      <w:proofErr w:type="spellStart"/>
      <w:r w:rsidRPr="00595F2D">
        <w:t>Bielanu</w:t>
      </w:r>
      <w:proofErr w:type="spellEnd"/>
      <w:r w:rsidRPr="00595F2D">
        <w:t xml:space="preserve"> z dne 5. julija 2024, ki jo je predložil kazenski oddelek št. V. okrožnega sodišča Varšava-</w:t>
      </w:r>
      <w:proofErr w:type="spellStart"/>
      <w:r w:rsidRPr="00595F2D">
        <w:t>Śródmieście</w:t>
      </w:r>
      <w:proofErr w:type="spellEnd"/>
      <w:r w:rsidRPr="00595F2D">
        <w:t xml:space="preserve"> v povezavi s kazenskim postopkom, začetim zoper njega na podlagi zasebne prijave, ki jo je vložil zakoniti zastopnik zasebnih tožiteljev in ki je bila razglašena na plenarnem zasedanju 16. septembra 2024,</w:t>
      </w:r>
    </w:p>
    <w:p w:rsidR="00D80038" w:rsidRPr="00595F2D" w:rsidRDefault="00D80038" w:rsidP="00D80038">
      <w:pPr>
        <w:pStyle w:val="NormalHanging12a"/>
      </w:pPr>
      <w:r w:rsidRPr="00595F2D">
        <w:t>–</w:t>
      </w:r>
      <w:r w:rsidRPr="00595F2D">
        <w:tab/>
        <w:t xml:space="preserve">po zaslišanju Adama </w:t>
      </w:r>
      <w:proofErr w:type="spellStart"/>
      <w:r w:rsidRPr="00595F2D">
        <w:t>Bielana</w:t>
      </w:r>
      <w:proofErr w:type="spellEnd"/>
      <w:r w:rsidRPr="00595F2D">
        <w:t xml:space="preserve"> z dne 23. januarja 2025 v skladu s členom 9(6) Poslovnika in ob upoštevanju dokumenta, ki ga je predložil med zaslišanjem,</w:t>
      </w:r>
    </w:p>
    <w:p w:rsidR="00D80038" w:rsidRPr="00595F2D" w:rsidRDefault="00D80038" w:rsidP="00D80038">
      <w:pPr>
        <w:pStyle w:val="NormalHanging12a"/>
      </w:pPr>
      <w:r w:rsidRPr="00595F2D">
        <w:t>–</w:t>
      </w:r>
      <w:r w:rsidRPr="00595F2D">
        <w:tab/>
        <w:t>ob upoštevanju členov 8 in 9 Protokola št. 7 o privilegijih in imunitetah Evropske unije ter člena 6(2) Akta o volitvah poslancev Evropskega parlamenta s splošnimi neposrednimi volitvami z dne 20. septembra 1976,</w:t>
      </w:r>
    </w:p>
    <w:p w:rsidR="00D80038" w:rsidRPr="00595F2D" w:rsidRDefault="00D80038" w:rsidP="00D80038">
      <w:pPr>
        <w:pStyle w:val="NormalHanging12a"/>
      </w:pPr>
      <w:r w:rsidRPr="00595F2D">
        <w:t>–</w:t>
      </w:r>
      <w:r w:rsidRPr="00595F2D">
        <w:tab/>
        <w:t>ob upoštevanju sodb Sodišča Evropske unije z dne 21. oktobra 2008, 19. marca 2010, 6. septembra 2011, 17. januarja 2013, 19. decembra 2019 in 5. julija 2023</w:t>
      </w:r>
      <w:r w:rsidRPr="00595F2D">
        <w:rPr>
          <w:rStyle w:val="FootnoteReference"/>
          <w:color w:val="000000"/>
        </w:rPr>
        <w:footnoteReference w:id="1"/>
      </w:r>
      <w:r w:rsidRPr="00595F2D">
        <w:t>,</w:t>
      </w:r>
    </w:p>
    <w:p w:rsidR="00D80038" w:rsidRPr="00595F2D" w:rsidRDefault="00D80038" w:rsidP="00D80038">
      <w:pPr>
        <w:pStyle w:val="NormalHanging12a"/>
      </w:pPr>
      <w:r w:rsidRPr="00595F2D">
        <w:t>–</w:t>
      </w:r>
      <w:r w:rsidRPr="00595F2D">
        <w:tab/>
        <w:t>ob upoštevanju člena 105(2) in (5) ustave Republike Poljske,</w:t>
      </w:r>
    </w:p>
    <w:p w:rsidR="00D80038" w:rsidRPr="00595F2D" w:rsidRDefault="00D80038" w:rsidP="00D80038">
      <w:pPr>
        <w:pStyle w:val="NormalHanging12a"/>
      </w:pPr>
      <w:r w:rsidRPr="00595F2D">
        <w:t>–</w:t>
      </w:r>
      <w:r w:rsidRPr="00595F2D">
        <w:tab/>
        <w:t>ob upoštevanju člena 5(2), člena 6(1) in člena 9 Poslovnika,</w:t>
      </w:r>
    </w:p>
    <w:p w:rsidR="00D80038" w:rsidRPr="00595F2D" w:rsidRDefault="00D80038" w:rsidP="00D80038">
      <w:pPr>
        <w:pStyle w:val="NormalHanging12a"/>
      </w:pPr>
      <w:r w:rsidRPr="00595F2D">
        <w:lastRenderedPageBreak/>
        <w:t>–</w:t>
      </w:r>
      <w:r w:rsidRPr="00595F2D">
        <w:tab/>
        <w:t>ob upoštevanju poročila Odbora za pravne zadeve (A10-0015/2025),</w:t>
      </w:r>
    </w:p>
    <w:p w:rsidR="00D80038" w:rsidRPr="00595F2D" w:rsidRDefault="00D80038" w:rsidP="00D80038">
      <w:pPr>
        <w:pStyle w:val="NormalHanging12a"/>
      </w:pPr>
      <w:r w:rsidRPr="00595F2D">
        <w:t>A.</w:t>
      </w:r>
      <w:r w:rsidRPr="00595F2D">
        <w:tab/>
        <w:t>ker je kazenski oddelek št. V. okrožnega sodišča Varšava-</w:t>
      </w:r>
      <w:proofErr w:type="spellStart"/>
      <w:r w:rsidRPr="00595F2D">
        <w:t>Śródmieście</w:t>
      </w:r>
      <w:proofErr w:type="spellEnd"/>
      <w:r w:rsidRPr="00595F2D">
        <w:t xml:space="preserve"> na Poljskem 5. julija 2024 posredoval zahtevo za odvzem poslanske imunitete Adamu </w:t>
      </w:r>
      <w:proofErr w:type="spellStart"/>
      <w:r w:rsidRPr="00595F2D">
        <w:t>Bielanu</w:t>
      </w:r>
      <w:proofErr w:type="spellEnd"/>
      <w:r w:rsidRPr="00595F2D">
        <w:t>, poslancu Evropskega parlamenta, izvoljenem na Poljskem, ki jo je vložila zasebna stranka zaradi nekaterih njegovih izjav med radijskim intervjujem 10. marca 2023; ker mora v skladu s členom 9(1) Poslovnika vsako zahtevo za odvzem imunitete vložiti „pristojni organ države članice“, v skladu s členom 9(12) pa jo morajo posredovati pravosodni organi, pri čemer pojma nista enaka; ker je v primerih, ko je v skladu s poljskim pravom vložena zasebna obtožnica, pri kateri generalni državni tožilec ne sodeluje, posredovanje zahteve zasebne stranke za odvzem imunitete v pristojnosti sodišča;</w:t>
      </w:r>
    </w:p>
    <w:p w:rsidR="00D80038" w:rsidRPr="00595F2D" w:rsidRDefault="00D80038" w:rsidP="00D80038">
      <w:pPr>
        <w:pStyle w:val="NormalHanging12a"/>
        <w:rPr>
          <w:szCs w:val="24"/>
        </w:rPr>
      </w:pPr>
      <w:r w:rsidRPr="00595F2D">
        <w:t>B.</w:t>
      </w:r>
      <w:r w:rsidRPr="00595F2D">
        <w:tab/>
        <w:t xml:space="preserve">ker je bila zahteva za odvzem imunitete vložena v povezavi s kazenskim postopkom zoper Adama </w:t>
      </w:r>
      <w:proofErr w:type="spellStart"/>
      <w:r w:rsidRPr="00595F2D">
        <w:t>Bielana</w:t>
      </w:r>
      <w:proofErr w:type="spellEnd"/>
      <w:r w:rsidRPr="00595F2D">
        <w:t xml:space="preserve"> zaradi obrekovanja, ki je po členu 212(1) in (2) poljskega kazenskega zakonika kaznivo dejanje;</w:t>
      </w:r>
    </w:p>
    <w:p w:rsidR="00D80038" w:rsidRPr="00595F2D" w:rsidRDefault="00D80038" w:rsidP="00D80038">
      <w:pPr>
        <w:pStyle w:val="NormalHanging12a"/>
      </w:pPr>
      <w:r w:rsidRPr="00595F2D">
        <w:t>C.</w:t>
      </w:r>
      <w:r w:rsidRPr="00595F2D">
        <w:tab/>
        <w:t xml:space="preserve">ker je Adam </w:t>
      </w:r>
      <w:proofErr w:type="spellStart"/>
      <w:r w:rsidRPr="00595F2D">
        <w:t>Bielan</w:t>
      </w:r>
      <w:proofErr w:type="spellEnd"/>
      <w:r w:rsidRPr="00595F2D">
        <w:t xml:space="preserve"> med intervjujem na radijski postaji RMF FM, ki se je 10. marca 2023 predvajal na Poljskem, domnevno podal obrekovalne izjave v zvezi z delovanjem in upravljanjem poljskega nacionalnega centra za raziskave in razvoj, ki je izvršilna agencija poljskega ministrstva za znanost in visoko šolstvo; ker agencijo nadzoruje ministrica za razvojne sklade in regionalno politiko, ena od njenih glavnih nalog pa je dodeljevanje javnih sredstev projektom;</w:t>
      </w:r>
    </w:p>
    <w:p w:rsidR="00D80038" w:rsidRPr="00595F2D" w:rsidRDefault="00D80038" w:rsidP="00D80038">
      <w:pPr>
        <w:pStyle w:val="NormalHanging12a"/>
      </w:pPr>
      <w:r w:rsidRPr="00595F2D">
        <w:t>D.</w:t>
      </w:r>
      <w:r w:rsidRPr="00595F2D">
        <w:tab/>
        <w:t xml:space="preserve">ker naj bi po navedbah iz zasebne obtožnice Adam </w:t>
      </w:r>
      <w:proofErr w:type="spellStart"/>
      <w:r w:rsidRPr="00595F2D">
        <w:t>Bielan</w:t>
      </w:r>
      <w:proofErr w:type="spellEnd"/>
      <w:r w:rsidRPr="00595F2D">
        <w:t xml:space="preserve"> domnevno podal obrekovalne izjave, da bi škodoval javnemu ugledu dveh posameznikov in podjetja s sedežem v Varšavi, zaradi česar je verjetno prišlo do izgube zaupanja v njihovo sposobnost opravljanja nalog in dejavnosti, saj jih je blatil prek sredstev množične komunikacije, kar je kaznivo dejanje, ki ga je v skladu s členom 212(4) poljskega kazenskega zakonika mogoče zasebno preganjati;</w:t>
      </w:r>
    </w:p>
    <w:p w:rsidR="00D80038" w:rsidRPr="00595F2D" w:rsidRDefault="00D80038" w:rsidP="00D80038">
      <w:pPr>
        <w:pStyle w:val="NormalHanging12a"/>
      </w:pPr>
      <w:r w:rsidRPr="00595F2D">
        <w:t>E.</w:t>
      </w:r>
      <w:r w:rsidRPr="00595F2D">
        <w:tab/>
        <w:t>ker je namen poslanske imunitete zaščititi Parlament in njegove poslance pred sodnimi postopki, povezanimi z dejavnostmi poslancev med opravljanjem parlamentarnih dolžnosti, ki jih od teh dolžnosti ni mogoče ločiti;</w:t>
      </w:r>
    </w:p>
    <w:p w:rsidR="00D80038" w:rsidRPr="00595F2D" w:rsidRDefault="00D80038" w:rsidP="00D80038">
      <w:pPr>
        <w:pStyle w:val="NormalHanging12a"/>
      </w:pPr>
      <w:r w:rsidRPr="00595F2D">
        <w:t>F.</w:t>
      </w:r>
      <w:r w:rsidRPr="00595F2D">
        <w:tab/>
      </w:r>
      <w:r w:rsidRPr="00595F2D">
        <w:rPr>
          <w:shd w:val="clear" w:color="auto" w:fill="FFFFFF"/>
        </w:rPr>
        <w:t xml:space="preserve">ker je bil Adam </w:t>
      </w:r>
      <w:proofErr w:type="spellStart"/>
      <w:r w:rsidRPr="00595F2D">
        <w:rPr>
          <w:shd w:val="clear" w:color="auto" w:fill="FFFFFF"/>
        </w:rPr>
        <w:t>Bielan</w:t>
      </w:r>
      <w:proofErr w:type="spellEnd"/>
      <w:r w:rsidRPr="00595F2D">
        <w:rPr>
          <w:shd w:val="clear" w:color="auto" w:fill="FFFFFF"/>
        </w:rPr>
        <w:t xml:space="preserve"> na evropskih volitvah leta 2019 izvoljen v Evropski parlament in je bil v času domnevnega kaznivega dejanja poslanec Evropskega parlamenta;</w:t>
      </w:r>
    </w:p>
    <w:p w:rsidR="00D80038" w:rsidRPr="00595F2D" w:rsidRDefault="00D80038" w:rsidP="00D80038">
      <w:pPr>
        <w:pStyle w:val="NormalHanging12a"/>
      </w:pPr>
      <w:r w:rsidRPr="00595F2D">
        <w:t>G.</w:t>
      </w:r>
      <w:r w:rsidRPr="00595F2D">
        <w:tab/>
        <w:t>ker v skladu s členom 8 Protokola št. 7 o privilegijih in imunitetah Evropske unije zoper člana Evropskega parlamenta ne sme teči preiskava, ne sme biti priprt, niti se zoper njega ne sme začeti sodni postopek zaradi mnenja ali glasu, ki ga je izrekel pri opravljanju svojih dolžnosti;</w:t>
      </w:r>
    </w:p>
    <w:p w:rsidR="00D80038" w:rsidRPr="00595F2D" w:rsidRDefault="00D80038" w:rsidP="00D80038">
      <w:pPr>
        <w:pStyle w:val="NormalHanging12a"/>
      </w:pPr>
      <w:r w:rsidRPr="00595F2D">
        <w:t>H.</w:t>
      </w:r>
      <w:r w:rsidRPr="00595F2D">
        <w:tab/>
        <w:t>ker lahko izjava poslanca zunaj prostorov Parlamenta predstavlja mnenje, izraženo pri opravljanju njegovih dolžnosti v smislu člena 8 Protokola št. 7 o privilegijih in imunitetah Evropske unije, če vsebuje subjektivno oceno, ki je neposredno in očitno povezana z opravljanjem nalog, ki jih ima kot poslanec Evropskega parlamenta;  ker je zato treba ugotoviti, ali je tako, glede na naravo in vsebino izjave;</w:t>
      </w:r>
    </w:p>
    <w:p w:rsidR="00D80038" w:rsidRPr="00595F2D" w:rsidRDefault="00D80038" w:rsidP="00D80038">
      <w:pPr>
        <w:pStyle w:val="NormalHanging12a"/>
      </w:pPr>
      <w:r w:rsidRPr="00595F2D">
        <w:t>I.</w:t>
      </w:r>
      <w:r w:rsidRPr="00595F2D">
        <w:tab/>
        <w:t xml:space="preserve">ker se v tem oziru, glede na okoliščine, opisane v zahtevi za odvzem imunitete, kontekst in vsebino domnevnih obrekovalnih izjav Adama </w:t>
      </w:r>
      <w:proofErr w:type="spellStart"/>
      <w:r w:rsidRPr="00595F2D">
        <w:t>Bielana</w:t>
      </w:r>
      <w:proofErr w:type="spellEnd"/>
      <w:r w:rsidRPr="00595F2D">
        <w:t xml:space="preserve">, zdi, da ni neposredne in </w:t>
      </w:r>
      <w:r w:rsidRPr="00595F2D">
        <w:lastRenderedPageBreak/>
        <w:t>očitne povezave med temi izjavami in njegovim mandatom poslanca Evropskega parlamenta;</w:t>
      </w:r>
    </w:p>
    <w:p w:rsidR="00D80038" w:rsidRPr="00595F2D" w:rsidRDefault="00D80038" w:rsidP="00D80038">
      <w:pPr>
        <w:pStyle w:val="NormalHanging12a"/>
      </w:pPr>
      <w:r w:rsidRPr="00595F2D">
        <w:t>J.</w:t>
      </w:r>
      <w:r w:rsidRPr="00595F2D">
        <w:tab/>
        <w:t xml:space="preserve">ker domnevna dejanja zato ne predstavljajo mnenja ali glasu, ki bi ga Adam </w:t>
      </w:r>
      <w:proofErr w:type="spellStart"/>
      <w:r w:rsidRPr="00595F2D">
        <w:t>Bielan</w:t>
      </w:r>
      <w:proofErr w:type="spellEnd"/>
      <w:r w:rsidRPr="00595F2D">
        <w:t xml:space="preserve"> izrazil pri opravljanju svojih dolžnosti v skladu s členom 8 Protokola št. 7 o privilegijih in imunitetah Evropske unije;</w:t>
      </w:r>
    </w:p>
    <w:p w:rsidR="00D80038" w:rsidRPr="00595F2D" w:rsidRDefault="00D80038" w:rsidP="00D80038">
      <w:pPr>
        <w:pStyle w:val="NormalHanging12a"/>
      </w:pPr>
      <w:r w:rsidRPr="00595F2D">
        <w:t>K.</w:t>
      </w:r>
      <w:r w:rsidRPr="00595F2D">
        <w:tab/>
        <w:t>ker v skladu s členom 9, prvi odstavek, točka (a), Protokola št. 7 o privilegijih in imunitetah Evropske unije poslanci Evropskega parlamenta na ozemlju svoje države uživajo imunitete, priznane članom parlamenta te države;</w:t>
      </w:r>
    </w:p>
    <w:p w:rsidR="00D80038" w:rsidRPr="00595F2D" w:rsidRDefault="00D80038" w:rsidP="00D80038">
      <w:pPr>
        <w:pStyle w:val="NormalHanging12a"/>
      </w:pPr>
      <w:r w:rsidRPr="00595F2D">
        <w:t>L.</w:t>
      </w:r>
      <w:r w:rsidRPr="00595F2D">
        <w:tab/>
        <w:t>ker člen 105(2) in (5) poljske ustave določa, da poslanec od dneva razglasitve volilnih rezultatov do dneva izteka svojega mandata ne more biti kazensko odgovoren brez privolitve sejma (spodnji dom parlamenta) niti se ga brez privolitve sejma ne sme pridržati ali prijeti, razen, kadar se ga zaloti med storitvijo kaznivega dejanja in je njegovo pridržanje nujno za zagotovitev pravilnega poteka postopka;</w:t>
      </w:r>
    </w:p>
    <w:p w:rsidR="00D80038" w:rsidRPr="00595F2D" w:rsidRDefault="00D80038" w:rsidP="00D80038">
      <w:pPr>
        <w:pStyle w:val="NormalHanging12a"/>
      </w:pPr>
      <w:r w:rsidRPr="00595F2D">
        <w:t>M.</w:t>
      </w:r>
      <w:r w:rsidRPr="00595F2D">
        <w:tab/>
        <w:t xml:space="preserve">ker v tem primeru Parlament ni našel dokaza o tem, da gre za </w:t>
      </w:r>
      <w:proofErr w:type="spellStart"/>
      <w:r w:rsidRPr="00595F2D">
        <w:rPr>
          <w:i/>
          <w:iCs/>
        </w:rPr>
        <w:t>fumus</w:t>
      </w:r>
      <w:proofErr w:type="spellEnd"/>
      <w:r w:rsidRPr="00595F2D">
        <w:rPr>
          <w:i/>
          <w:iCs/>
        </w:rPr>
        <w:t xml:space="preserve"> </w:t>
      </w:r>
      <w:proofErr w:type="spellStart"/>
      <w:r w:rsidRPr="00595F2D">
        <w:rPr>
          <w:i/>
          <w:iCs/>
        </w:rPr>
        <w:t>persecutionis</w:t>
      </w:r>
      <w:proofErr w:type="spellEnd"/>
      <w:r w:rsidRPr="00595F2D">
        <w:t>, kar pomeni dejstva, ki kažejo, da bi bil namen sodnega postopka škodovati politični dejavnosti poslanca pri opravljanju funkcije poslanca Evropskega parlamenta;</w:t>
      </w:r>
    </w:p>
    <w:p w:rsidR="00D80038" w:rsidRPr="00595F2D" w:rsidRDefault="00D80038" w:rsidP="00D80038">
      <w:pPr>
        <w:pStyle w:val="NormalHanging12a"/>
      </w:pPr>
      <w:r w:rsidRPr="00595F2D">
        <w:t>N.</w:t>
      </w:r>
      <w:r w:rsidRPr="00595F2D">
        <w:tab/>
        <w:t>ker Parlamenta ni mogoče enačiti s sodiščem in ker poslanec v zvezi s postopkom za odvzem imunitete ne sme biti obravnavan kot „obtoženec“</w:t>
      </w:r>
      <w:r w:rsidRPr="00595F2D">
        <w:rPr>
          <w:vertAlign w:val="superscript"/>
        </w:rPr>
        <w:footnoteReference w:id="2"/>
      </w:r>
      <w:r w:rsidRPr="00595F2D">
        <w:t>;</w:t>
      </w:r>
    </w:p>
    <w:p w:rsidR="00D80038" w:rsidRPr="00595F2D" w:rsidRDefault="00D80038" w:rsidP="00D80038">
      <w:pPr>
        <w:pStyle w:val="NormalHanging12a"/>
      </w:pPr>
      <w:r w:rsidRPr="00595F2D">
        <w:t>1.</w:t>
      </w:r>
      <w:r w:rsidRPr="00595F2D">
        <w:tab/>
        <w:t xml:space="preserve">sklene, da se Adamu </w:t>
      </w:r>
      <w:proofErr w:type="spellStart"/>
      <w:r w:rsidRPr="00595F2D">
        <w:t>Bielanu</w:t>
      </w:r>
      <w:proofErr w:type="spellEnd"/>
      <w:r w:rsidRPr="00595F2D">
        <w:t xml:space="preserve"> odvzame imuniteta;</w:t>
      </w:r>
    </w:p>
    <w:p w:rsidR="00E365E1" w:rsidRPr="00595F2D" w:rsidRDefault="00D80038" w:rsidP="00A30240">
      <w:pPr>
        <w:pStyle w:val="NormalHanging12a"/>
      </w:pPr>
      <w:r w:rsidRPr="00595F2D">
        <w:t>2.</w:t>
      </w:r>
      <w:r w:rsidRPr="00595F2D">
        <w:tab/>
        <w:t xml:space="preserve">naroči svoji predsednici, naj ta sklep in poročilo pristojnega odbora nemudoma posreduje pristojnemu organu Poljske in Adamu </w:t>
      </w:r>
      <w:proofErr w:type="spellStart"/>
      <w:r w:rsidRPr="00595F2D">
        <w:t>Bielanu</w:t>
      </w:r>
      <w:proofErr w:type="spellEnd"/>
      <w:r w:rsidRPr="00595F2D">
        <w:t>.</w:t>
      </w:r>
    </w:p>
    <w:sectPr w:rsidR="00E365E1" w:rsidRPr="00595F2D" w:rsidSect="00595F2D">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422D" w:rsidRPr="00595F2D" w:rsidRDefault="009A422D">
      <w:r w:rsidRPr="00595F2D">
        <w:separator/>
      </w:r>
    </w:p>
  </w:endnote>
  <w:endnote w:type="continuationSeparator" w:id="0">
    <w:p w:rsidR="009A422D" w:rsidRPr="00595F2D" w:rsidRDefault="009A422D">
      <w:r w:rsidRPr="00595F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5F2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5F2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5F2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422D" w:rsidRPr="00595F2D" w:rsidRDefault="009A422D">
      <w:r w:rsidRPr="00595F2D">
        <w:separator/>
      </w:r>
    </w:p>
  </w:footnote>
  <w:footnote w:type="continuationSeparator" w:id="0">
    <w:p w:rsidR="009A422D" w:rsidRPr="00595F2D" w:rsidRDefault="009A422D">
      <w:r w:rsidRPr="00595F2D">
        <w:continuationSeparator/>
      </w:r>
    </w:p>
  </w:footnote>
  <w:footnote w:id="1">
    <w:p w:rsidR="00D80038" w:rsidRPr="00595F2D" w:rsidRDefault="00D80038" w:rsidP="00595F2D">
      <w:pPr>
        <w:pStyle w:val="FootnoteText"/>
        <w:ind w:left="567" w:hanging="567"/>
        <w:rPr>
          <w:sz w:val="24"/>
          <w:lang w:val="sl-SI"/>
        </w:rPr>
      </w:pPr>
      <w:r w:rsidRPr="00595F2D">
        <w:rPr>
          <w:rStyle w:val="FootnoteReference"/>
          <w:sz w:val="24"/>
          <w:lang w:val="sl-SI"/>
        </w:rPr>
        <w:footnoteRef/>
      </w:r>
      <w:r w:rsidR="00595F2D" w:rsidRPr="00595F2D">
        <w:rPr>
          <w:sz w:val="24"/>
          <w:lang w:val="sl-SI"/>
        </w:rPr>
        <w:t xml:space="preserve"> </w:t>
      </w:r>
      <w:r w:rsidR="00595F2D" w:rsidRPr="00595F2D">
        <w:rPr>
          <w:sz w:val="24"/>
          <w:lang w:val="sl-SI"/>
        </w:rPr>
        <w:tab/>
      </w:r>
      <w:r w:rsidRPr="00595F2D">
        <w:rPr>
          <w:sz w:val="24"/>
          <w:lang w:val="sl-SI"/>
        </w:rPr>
        <w:t xml:space="preserve">Sodba Sodišča z dne 21. oktobra 2008 v združenih zadevah </w:t>
      </w:r>
      <w:proofErr w:type="spellStart"/>
      <w:r w:rsidRPr="00595F2D">
        <w:rPr>
          <w:sz w:val="24"/>
          <w:lang w:val="sl-SI"/>
        </w:rPr>
        <w:t>Marra</w:t>
      </w:r>
      <w:proofErr w:type="spellEnd"/>
      <w:r w:rsidRPr="00595F2D">
        <w:rPr>
          <w:sz w:val="24"/>
          <w:lang w:val="sl-SI"/>
        </w:rPr>
        <w:t xml:space="preserve">/De </w:t>
      </w:r>
      <w:proofErr w:type="spellStart"/>
      <w:r w:rsidRPr="00595F2D">
        <w:rPr>
          <w:sz w:val="24"/>
          <w:lang w:val="sl-SI"/>
        </w:rPr>
        <w:t>Gregorio</w:t>
      </w:r>
      <w:proofErr w:type="spellEnd"/>
      <w:r w:rsidRPr="00595F2D">
        <w:rPr>
          <w:sz w:val="24"/>
          <w:lang w:val="sl-SI"/>
        </w:rPr>
        <w:t xml:space="preserve"> in </w:t>
      </w:r>
      <w:proofErr w:type="spellStart"/>
      <w:r w:rsidRPr="00595F2D">
        <w:rPr>
          <w:sz w:val="24"/>
          <w:lang w:val="sl-SI"/>
        </w:rPr>
        <w:t>Clemente</w:t>
      </w:r>
      <w:proofErr w:type="spellEnd"/>
      <w:r w:rsidRPr="00595F2D">
        <w:rPr>
          <w:sz w:val="24"/>
          <w:lang w:val="sl-SI"/>
        </w:rPr>
        <w:t xml:space="preserve">, C-200/07 in C-201/07, ECLI:EU:C:2008:579; sodba Splošnega sodišča z dne 19. marca 2010 v zadevi </w:t>
      </w:r>
      <w:proofErr w:type="spellStart"/>
      <w:r w:rsidRPr="00595F2D">
        <w:rPr>
          <w:sz w:val="24"/>
          <w:lang w:val="sl-SI"/>
        </w:rPr>
        <w:t>Gollnisch</w:t>
      </w:r>
      <w:proofErr w:type="spellEnd"/>
      <w:r w:rsidRPr="00595F2D">
        <w:rPr>
          <w:sz w:val="24"/>
          <w:lang w:val="sl-SI"/>
        </w:rPr>
        <w:t xml:space="preserve">/Parlament, T-42/06, ECLI:EU:T:2010:102; sodba Sodišča z dne 6. septembra 2011 v zadevi </w:t>
      </w:r>
      <w:proofErr w:type="spellStart"/>
      <w:r w:rsidRPr="00595F2D">
        <w:rPr>
          <w:sz w:val="24"/>
          <w:lang w:val="sl-SI"/>
        </w:rPr>
        <w:t>Patriciello</w:t>
      </w:r>
      <w:proofErr w:type="spellEnd"/>
      <w:r w:rsidRPr="00595F2D">
        <w:rPr>
          <w:sz w:val="24"/>
          <w:lang w:val="sl-SI"/>
        </w:rPr>
        <w:t xml:space="preserve">, C-163/10, ECLI:EU:C:2011:543; sodba Splošnega sodišča z dne 17. januarja 2013 v zadevi </w:t>
      </w:r>
      <w:proofErr w:type="spellStart"/>
      <w:r w:rsidRPr="00595F2D">
        <w:rPr>
          <w:sz w:val="24"/>
          <w:lang w:val="sl-SI"/>
        </w:rPr>
        <w:t>Gollnisch</w:t>
      </w:r>
      <w:proofErr w:type="spellEnd"/>
      <w:r w:rsidRPr="00595F2D">
        <w:rPr>
          <w:sz w:val="24"/>
          <w:lang w:val="sl-SI"/>
        </w:rPr>
        <w:t xml:space="preserve"> proti Parlamentu, T-346/11 in T-347/11, ECLI:EU:T:2013:23; Sodba Sodišča z dne 19. decembra 2019 v zadevi </w:t>
      </w:r>
      <w:proofErr w:type="spellStart"/>
      <w:r w:rsidRPr="00595F2D">
        <w:rPr>
          <w:sz w:val="24"/>
          <w:lang w:val="sl-SI"/>
        </w:rPr>
        <w:t>Junqueras</w:t>
      </w:r>
      <w:proofErr w:type="spellEnd"/>
      <w:r w:rsidRPr="00595F2D">
        <w:rPr>
          <w:sz w:val="24"/>
          <w:lang w:val="sl-SI"/>
        </w:rPr>
        <w:t xml:space="preserve"> </w:t>
      </w:r>
      <w:proofErr w:type="spellStart"/>
      <w:r w:rsidRPr="00595F2D">
        <w:rPr>
          <w:sz w:val="24"/>
          <w:lang w:val="sl-SI"/>
        </w:rPr>
        <w:t>Vies</w:t>
      </w:r>
      <w:proofErr w:type="spellEnd"/>
      <w:r w:rsidRPr="00595F2D">
        <w:rPr>
          <w:sz w:val="24"/>
          <w:lang w:val="sl-SI"/>
        </w:rPr>
        <w:t xml:space="preserve">, C-502/19, ECLI:EU:C:2019:1115. sodba Splošnega sodišča z dne 5. julija 2023 v zadevi </w:t>
      </w:r>
      <w:proofErr w:type="spellStart"/>
      <w:r w:rsidRPr="00595F2D">
        <w:rPr>
          <w:sz w:val="24"/>
          <w:lang w:val="sl-SI"/>
        </w:rPr>
        <w:t>Puigdemont</w:t>
      </w:r>
      <w:proofErr w:type="spellEnd"/>
      <w:r w:rsidRPr="00595F2D">
        <w:rPr>
          <w:sz w:val="24"/>
          <w:lang w:val="sl-SI"/>
        </w:rPr>
        <w:t xml:space="preserve"> i </w:t>
      </w:r>
      <w:proofErr w:type="spellStart"/>
      <w:r w:rsidRPr="00595F2D">
        <w:rPr>
          <w:sz w:val="24"/>
          <w:lang w:val="sl-SI"/>
        </w:rPr>
        <w:t>Casamajó</w:t>
      </w:r>
      <w:proofErr w:type="spellEnd"/>
      <w:r w:rsidRPr="00595F2D">
        <w:rPr>
          <w:sz w:val="24"/>
          <w:lang w:val="sl-SI"/>
        </w:rPr>
        <w:t xml:space="preserve"> in drugi/Parlament, T-272/21/P, ECLI:EU:T:2023:373.</w:t>
      </w:r>
    </w:p>
  </w:footnote>
  <w:footnote w:id="2">
    <w:p w:rsidR="00D80038" w:rsidRPr="00595F2D" w:rsidRDefault="00D80038" w:rsidP="00595F2D">
      <w:pPr>
        <w:pStyle w:val="FootnoteText"/>
        <w:ind w:left="567" w:hanging="567"/>
        <w:rPr>
          <w:sz w:val="24"/>
          <w:lang w:val="sl-SI"/>
        </w:rPr>
      </w:pPr>
      <w:r w:rsidRPr="00595F2D">
        <w:rPr>
          <w:rStyle w:val="FootnoteReference"/>
          <w:sz w:val="24"/>
          <w:lang w:val="sl-SI"/>
        </w:rPr>
        <w:footnoteRef/>
      </w:r>
      <w:r w:rsidR="00595F2D" w:rsidRPr="00595F2D">
        <w:rPr>
          <w:sz w:val="24"/>
          <w:lang w:val="sl-SI"/>
        </w:rPr>
        <w:t xml:space="preserve"> </w:t>
      </w:r>
      <w:r w:rsidR="00595F2D" w:rsidRPr="00595F2D">
        <w:rPr>
          <w:sz w:val="24"/>
          <w:lang w:val="sl-SI"/>
        </w:rPr>
        <w:tab/>
      </w:r>
      <w:r w:rsidRPr="00595F2D">
        <w:rPr>
          <w:sz w:val="24"/>
          <w:lang w:val="sl-SI"/>
        </w:rPr>
        <w:t xml:space="preserve">Sodba Sodišča z dne 30. aprila 2019 v zadevi </w:t>
      </w:r>
      <w:proofErr w:type="spellStart"/>
      <w:r w:rsidRPr="00595F2D">
        <w:rPr>
          <w:sz w:val="24"/>
          <w:lang w:val="sl-SI"/>
        </w:rPr>
        <w:t>Briois</w:t>
      </w:r>
      <w:proofErr w:type="spellEnd"/>
      <w:r w:rsidRPr="00595F2D">
        <w:rPr>
          <w:sz w:val="24"/>
          <w:lang w:val="sl-SI"/>
        </w:rPr>
        <w:t>/ 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5F2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5F2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5F2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5/2025"/>
    <w:docVar w:name="dvlangue" w:val="SL"/>
    <w:docVar w:name="dvnumam" w:val="0"/>
    <w:docVar w:name="dvpe" w:val="766.677"/>
    <w:docVar w:name="dvrapporteur" w:val="Poročevalec: "/>
    <w:docVar w:name="dvtitre" w:val="Resolucija Evropskega parlamenta z dne … 2025 o zahtevi za odvzem imunitete Adamu Bielanu(2024/2045(IMM))"/>
  </w:docVars>
  <w:rsids>
    <w:rsidRoot w:val="009A422D"/>
    <w:rsid w:val="00002272"/>
    <w:rsid w:val="00064002"/>
    <w:rsid w:val="000677B9"/>
    <w:rsid w:val="000831BA"/>
    <w:rsid w:val="000854AA"/>
    <w:rsid w:val="000A42CC"/>
    <w:rsid w:val="000E7DD9"/>
    <w:rsid w:val="0010095E"/>
    <w:rsid w:val="00125B37"/>
    <w:rsid w:val="00187494"/>
    <w:rsid w:val="001F32AE"/>
    <w:rsid w:val="002767FF"/>
    <w:rsid w:val="002B18FE"/>
    <w:rsid w:val="002B5493"/>
    <w:rsid w:val="00343214"/>
    <w:rsid w:val="00361C00"/>
    <w:rsid w:val="00367416"/>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5F2D"/>
    <w:rsid w:val="005C2568"/>
    <w:rsid w:val="005F1B17"/>
    <w:rsid w:val="006037C0"/>
    <w:rsid w:val="006631B6"/>
    <w:rsid w:val="00680577"/>
    <w:rsid w:val="006F74FA"/>
    <w:rsid w:val="00731ADD"/>
    <w:rsid w:val="00734777"/>
    <w:rsid w:val="00743374"/>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422D"/>
    <w:rsid w:val="00A1687D"/>
    <w:rsid w:val="00A30240"/>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0038"/>
    <w:rsid w:val="00D834A0"/>
    <w:rsid w:val="00D872DF"/>
    <w:rsid w:val="00D91E21"/>
    <w:rsid w:val="00DA7FCD"/>
    <w:rsid w:val="00E365E1"/>
    <w:rsid w:val="00E820A4"/>
    <w:rsid w:val="00EA6BB5"/>
    <w:rsid w:val="00EB006A"/>
    <w:rsid w:val="00EB4772"/>
    <w:rsid w:val="00ED169E"/>
    <w:rsid w:val="00ED4235"/>
    <w:rsid w:val="00F04346"/>
    <w:rsid w:val="00F075DC"/>
    <w:rsid w:val="00F149E9"/>
    <w:rsid w:val="00F5134D"/>
    <w:rsid w:val="00F74202"/>
    <w:rsid w:val="00F87713"/>
    <w:rsid w:val="00FB4360"/>
    <w:rsid w:val="00FD0C70"/>
    <w:rsid w:val="00FE226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D43F5"/>
  <w15:chartTrackingRefBased/>
  <w15:docId w15:val="{0D91F0ED-80AF-4A5F-B823-15374A33B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80038"/>
    <w:pPr>
      <w:spacing w:after="240"/>
      <w:ind w:left="567" w:hanging="567"/>
    </w:pPr>
  </w:style>
  <w:style w:type="paragraph" w:customStyle="1" w:styleId="EPComma">
    <w:name w:val="EPComma"/>
    <w:basedOn w:val="Normal"/>
    <w:rsid w:val="00D80038"/>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33035F-6D83-4088-8EB0-CC050DA84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918</Words>
  <Characters>5153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2025-03-11T11:49:00Z</dcterms:created>
  <dcterms:modified xsi:type="dcterms:W3CDTF">2025-03-11T11:49:00Z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A10-0015/2025</vt:lpwstr>
  </property>
  <property fmtid="{D5CDD505-2E9C-101B-9397-08002B2CF9AE}" pid="4" name="&lt;Type&gt;">
    <vt:lpwstr>RR</vt:lpwstr>
  </property>
</Properties>
</file>