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5253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5253C" w:rsidRDefault="00855D55" w:rsidP="0010095E">
            <w:pPr>
              <w:pStyle w:val="EPName"/>
            </w:pPr>
            <w:r w:rsidRPr="00E5253C">
              <w:t>Euroopan parlamentti</w:t>
            </w:r>
          </w:p>
          <w:p w:rsidR="00751A4A" w:rsidRPr="00E5253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5253C">
              <w:t>2024</w:t>
            </w:r>
            <w:r w:rsidR="00817416" w:rsidRPr="00E5253C">
              <w:t>-202</w:t>
            </w:r>
            <w:r w:rsidRPr="00E5253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5253C" w:rsidRDefault="00187494" w:rsidP="0010095E">
            <w:pPr>
              <w:pStyle w:val="EPLogo"/>
            </w:pPr>
            <w:r w:rsidRPr="00E5253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5253C" w:rsidRDefault="00D058B8" w:rsidP="004C5D52">
      <w:pPr>
        <w:pStyle w:val="LineTop"/>
      </w:pPr>
    </w:p>
    <w:p w:rsidR="00680577" w:rsidRPr="00E5253C" w:rsidRDefault="00855D55" w:rsidP="00680577">
      <w:pPr>
        <w:pStyle w:val="EPBodyTA1"/>
      </w:pPr>
      <w:r w:rsidRPr="00E5253C">
        <w:t>HYVÄKSYTYT TEKSTIT</w:t>
      </w:r>
    </w:p>
    <w:p w:rsidR="00D058B8" w:rsidRPr="00E5253C" w:rsidRDefault="00D058B8" w:rsidP="00D058B8">
      <w:pPr>
        <w:pStyle w:val="LineBottom"/>
      </w:pPr>
    </w:p>
    <w:p w:rsidR="00855D55" w:rsidRPr="00E5253C" w:rsidRDefault="00855D55" w:rsidP="00855D55">
      <w:pPr>
        <w:pStyle w:val="ATHeading1"/>
      </w:pPr>
      <w:bookmarkStart w:id="0" w:name="TANumber"/>
      <w:r w:rsidRPr="00E5253C">
        <w:t>P10_TA(2025)00</w:t>
      </w:r>
      <w:r w:rsidR="00E5253C" w:rsidRPr="00E5253C">
        <w:t>22</w:t>
      </w:r>
      <w:bookmarkEnd w:id="0"/>
    </w:p>
    <w:p w:rsidR="00855D55" w:rsidRPr="00E5253C" w:rsidRDefault="00453CEE" w:rsidP="00855D55">
      <w:pPr>
        <w:pStyle w:val="ATHeading2"/>
      </w:pPr>
      <w:bookmarkStart w:id="1" w:name="title"/>
      <w:r w:rsidRPr="00E5253C">
        <w:t>Moldovan tasavallan uudistus- ja kasvutukivälineen perustaminen</w:t>
      </w:r>
      <w:bookmarkEnd w:id="1"/>
    </w:p>
    <w:p w:rsidR="00855D55" w:rsidRPr="00E5253C" w:rsidRDefault="00855D55" w:rsidP="00855D55">
      <w:pPr>
        <w:rPr>
          <w:i/>
          <w:vanish/>
        </w:rPr>
      </w:pPr>
      <w:r w:rsidRPr="00E5253C">
        <w:rPr>
          <w:i/>
        </w:rPr>
        <w:fldChar w:fldCharType="begin"/>
      </w:r>
      <w:r w:rsidRPr="00E5253C">
        <w:rPr>
          <w:i/>
        </w:rPr>
        <w:instrText xml:space="preserve"> TC"(</w:instrText>
      </w:r>
      <w:bookmarkStart w:id="2" w:name="DocNumber"/>
      <w:r w:rsidRPr="00E5253C">
        <w:rPr>
          <w:i/>
        </w:rPr>
        <w:instrText>A10-0006/2025</w:instrText>
      </w:r>
      <w:bookmarkEnd w:id="2"/>
      <w:r w:rsidRPr="00E5253C">
        <w:rPr>
          <w:i/>
        </w:rPr>
        <w:instrText xml:space="preserve"> - Esittelijät: Sven Mikser, Siegfried Mureşan)"\l3 \n&gt; \* MERGEFORMAT </w:instrText>
      </w:r>
      <w:r w:rsidRPr="00E5253C">
        <w:rPr>
          <w:i/>
        </w:rPr>
        <w:fldChar w:fldCharType="end"/>
      </w:r>
    </w:p>
    <w:p w:rsidR="00855D55" w:rsidRPr="00E5253C" w:rsidRDefault="00855D55" w:rsidP="00855D55">
      <w:pPr>
        <w:rPr>
          <w:vanish/>
        </w:rPr>
      </w:pPr>
      <w:bookmarkStart w:id="3" w:name="Commission"/>
      <w:r w:rsidRPr="00E5253C">
        <w:rPr>
          <w:vanish/>
        </w:rPr>
        <w:t>Ulkoasiainvaliokunta, Budjettivaliokunta</w:t>
      </w:r>
      <w:bookmarkEnd w:id="3"/>
    </w:p>
    <w:p w:rsidR="00855D55" w:rsidRPr="00E5253C" w:rsidRDefault="00855D55" w:rsidP="00855D55">
      <w:pPr>
        <w:rPr>
          <w:vanish/>
        </w:rPr>
      </w:pPr>
      <w:bookmarkStart w:id="4" w:name="PE"/>
      <w:r w:rsidRPr="00E5253C">
        <w:rPr>
          <w:vanish/>
        </w:rPr>
        <w:t>PE766.648</w:t>
      </w:r>
      <w:bookmarkEnd w:id="4"/>
    </w:p>
    <w:p w:rsidR="00855D55" w:rsidRPr="00E5253C" w:rsidRDefault="00855D55" w:rsidP="00855D55">
      <w:pPr>
        <w:pStyle w:val="ATHeading3"/>
      </w:pPr>
      <w:bookmarkStart w:id="5" w:name="Sujet"/>
      <w:r w:rsidRPr="00E5253C">
        <w:t xml:space="preserve">Euroopan parlamentin lainsäädäntöpäätöslauselma </w:t>
      </w:r>
      <w:r w:rsidR="00453CEE" w:rsidRPr="00E5253C">
        <w:t>11</w:t>
      </w:r>
      <w:r w:rsidR="00EF394F" w:rsidRPr="00E5253C">
        <w:t>. maalis</w:t>
      </w:r>
      <w:r w:rsidRPr="00E5253C">
        <w:t>kuuta 2025 ehdotuksesta Euroopan parlamentin ja neuvoston asetukseksi Moldovan tasavallan uudistus- ja kasvutukivälineen perustamisesta</w:t>
      </w:r>
      <w:bookmarkEnd w:id="5"/>
      <w:r w:rsidRPr="00E5253C">
        <w:t xml:space="preserve"> </w:t>
      </w:r>
      <w:bookmarkStart w:id="6" w:name="References"/>
      <w:r w:rsidRPr="00E5253C">
        <w:t>(COM(2024)0469 – C10-0127/2024 – 2024/0258(COD))</w:t>
      </w:r>
      <w:bookmarkEnd w:id="6"/>
    </w:p>
    <w:p w:rsidR="00ED083B" w:rsidRPr="00E5253C" w:rsidRDefault="00ED083B" w:rsidP="00ED083B">
      <w:pPr>
        <w:pStyle w:val="NormalBold"/>
        <w:widowControl/>
      </w:pPr>
      <w:r w:rsidRPr="00E5253C">
        <w:t>(Tavallinen lainsäätämisjärjestys: ensimmäinen käsittely)</w:t>
      </w:r>
    </w:p>
    <w:p w:rsidR="00ED083B" w:rsidRPr="00E5253C" w:rsidRDefault="00ED083B" w:rsidP="00EF394F">
      <w:pPr>
        <w:pStyle w:val="EPComma"/>
        <w:widowControl/>
      </w:pPr>
      <w:r w:rsidRPr="00E5253C">
        <w:rPr>
          <w:i/>
          <w:iCs/>
        </w:rPr>
        <w:t>Euroopan parlamentti</w:t>
      </w:r>
      <w:r w:rsidRPr="00E5253C">
        <w:t>, joka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komission ehdotuksen Euroopan parlamentille ja neuvostolle (COM(2024)0469),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Euroopan unionin toiminnasta tehdyn sopimuksen 294 artiklan 2 kohdan ja 212 artiklan, joiden mukaisesti komissio on antanut ehdotuksen Euroopan parlamentille (C10</w:t>
      </w:r>
      <w:r w:rsidRPr="00E5253C">
        <w:noBreakHyphen/>
        <w:t>0127/2024),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Euroopan unionin toiminnasta tehdyn sopimuksen 294 artiklan 3 kohdan,</w:t>
      </w:r>
    </w:p>
    <w:p w:rsidR="00B85ED1" w:rsidRPr="00E5253C" w:rsidRDefault="00B85ED1" w:rsidP="00E5253C">
      <w:pPr>
        <w:pStyle w:val="NormalHanging12a"/>
      </w:pPr>
      <w:r w:rsidRPr="00E5253C">
        <w:t>–</w:t>
      </w:r>
      <w:r w:rsidRPr="00E5253C">
        <w:tab/>
        <w:t>ottaa huomioon asiasta vastaavan valiokunnan työjärjestyksen 75 artiklan 4 kohdan mukaisesti hyväksymän alustavan sopimuksen sekä neuvoston edustajan 26. helmikuuta 2025 päivätyllä kirjeellä antaman sitoumuksen hyväksyä Euroopan parlamentin kanta Euroopan unionin toiminnasta tehdyn sopimuksen 294 artiklan 4 kohdan mukaisesti,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työjärjestyksen 60 artiklan,</w:t>
      </w:r>
    </w:p>
    <w:p w:rsidR="00453CEE" w:rsidRPr="00E5253C" w:rsidRDefault="00453CEE" w:rsidP="00EF394F">
      <w:pPr>
        <w:pStyle w:val="NormalHanging12a"/>
        <w:widowControl/>
      </w:pPr>
      <w:r w:rsidRPr="00E5253C">
        <w:t>–</w:t>
      </w:r>
      <w:r w:rsidRPr="00E5253C">
        <w:tab/>
        <w:t>ottaa huomioon ulkoasiainvaliokunnan ja budjettivaliokunnan</w:t>
      </w:r>
      <w:r w:rsidRPr="00E5253C">
        <w:rPr>
          <w:rStyle w:val="highlightingtext"/>
        </w:rPr>
        <w:t xml:space="preserve"> työjärjestyksen 5</w:t>
      </w:r>
      <w:r w:rsidR="003810DD" w:rsidRPr="00E5253C">
        <w:rPr>
          <w:rStyle w:val="highlightingtext"/>
        </w:rPr>
        <w:t>9</w:t>
      </w:r>
      <w:r w:rsidRPr="00E5253C">
        <w:rPr>
          <w:rStyle w:val="highlightingtext"/>
        </w:rPr>
        <w:t> artiklan mukaisen yhteiskäsittelyn,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kansainvälisen kaupan valiokunnan ja talousarvion valvontavaliokunnan lausunnot,</w:t>
      </w:r>
    </w:p>
    <w:p w:rsidR="00ED083B" w:rsidRPr="00E5253C" w:rsidRDefault="00ED083B" w:rsidP="00EF394F">
      <w:pPr>
        <w:pStyle w:val="NormalHanging12a"/>
        <w:widowControl/>
      </w:pPr>
      <w:r w:rsidRPr="00E5253C">
        <w:t>–</w:t>
      </w:r>
      <w:r w:rsidRPr="00E5253C">
        <w:tab/>
        <w:t>ottaa huomioon ulkoasiainvaliokunnan ja budjettivaliokunnan mietinnön (A10</w:t>
      </w:r>
      <w:r w:rsidRPr="00E5253C">
        <w:noBreakHyphen/>
        <w:t>0006/2025),</w:t>
      </w:r>
    </w:p>
    <w:p w:rsidR="00ED083B" w:rsidRPr="00E5253C" w:rsidRDefault="00ED083B" w:rsidP="00EF394F">
      <w:pPr>
        <w:pStyle w:val="NormalHanging12a"/>
        <w:widowControl/>
      </w:pPr>
      <w:r w:rsidRPr="00E5253C">
        <w:lastRenderedPageBreak/>
        <w:t>1.</w:t>
      </w:r>
      <w:r w:rsidRPr="00E5253C">
        <w:tab/>
        <w:t>vahvistaa jäljempänä esitetyn ensimmäisen käsittelyn kannan;</w:t>
      </w:r>
    </w:p>
    <w:p w:rsidR="00ED083B" w:rsidRPr="00E5253C" w:rsidRDefault="00ED083B" w:rsidP="00EF394F">
      <w:pPr>
        <w:pStyle w:val="NormalHanging12a"/>
        <w:widowControl/>
      </w:pPr>
      <w:r w:rsidRPr="00E5253C">
        <w:t>2.</w:t>
      </w:r>
      <w:r w:rsidRPr="00E5253C">
        <w:tab/>
        <w:t>pyytää komissiota antamaan asian uudelleen Euroopan parlamentin käsiteltäväksi, jos se korvaa ehdotuksensa, muuttaa sitä huomattavasti tai aikoo muuttaa sitä huomattavasti;</w:t>
      </w:r>
    </w:p>
    <w:p w:rsidR="00E11D9F" w:rsidRPr="00E5253C" w:rsidRDefault="00ED083B" w:rsidP="00EF394F">
      <w:pPr>
        <w:pStyle w:val="NormalHanging12a"/>
        <w:widowControl/>
      </w:pPr>
      <w:r w:rsidRPr="00E5253C">
        <w:t>3.</w:t>
      </w:r>
      <w:r w:rsidRPr="00E5253C">
        <w:tab/>
        <w:t>kehottaa puhemiestä välittämään parlamentin kannan neuvostolle ja komissiolle sekä kansallisille parlamenteille.</w:t>
      </w:r>
    </w:p>
    <w:p w:rsidR="00E11D9F" w:rsidRPr="00E5253C" w:rsidRDefault="00E11D9F">
      <w:pPr>
        <w:widowControl/>
      </w:pPr>
      <w:r w:rsidRPr="00E5253C">
        <w:br w:type="page"/>
      </w:r>
    </w:p>
    <w:p w:rsidR="00D7107B" w:rsidRPr="00E5253C" w:rsidRDefault="00D7107B" w:rsidP="00D7107B">
      <w:pPr>
        <w:spacing w:after="240"/>
        <w:rPr>
          <w:b/>
          <w:szCs w:val="24"/>
        </w:rPr>
      </w:pPr>
      <w:r w:rsidRPr="00E5253C">
        <w:rPr>
          <w:b/>
          <w:szCs w:val="24"/>
        </w:rPr>
        <w:lastRenderedPageBreak/>
        <w:t>P10_TC1-COD(202</w:t>
      </w:r>
      <w:r w:rsidR="00B85ED1" w:rsidRPr="00E5253C">
        <w:rPr>
          <w:b/>
          <w:szCs w:val="24"/>
        </w:rPr>
        <w:t>4</w:t>
      </w:r>
      <w:r w:rsidRPr="00E5253C">
        <w:rPr>
          <w:b/>
          <w:szCs w:val="24"/>
        </w:rPr>
        <w:t>)0</w:t>
      </w:r>
      <w:r w:rsidR="00B85ED1" w:rsidRPr="00E5253C">
        <w:rPr>
          <w:b/>
          <w:szCs w:val="24"/>
        </w:rPr>
        <w:t>258</w:t>
      </w:r>
    </w:p>
    <w:p w:rsidR="00D7107B" w:rsidRPr="00E5253C" w:rsidRDefault="00D7107B" w:rsidP="00D7107B">
      <w:pPr>
        <w:spacing w:after="240"/>
        <w:rPr>
          <w:rFonts w:eastAsia="Calibri"/>
          <w:b/>
          <w:szCs w:val="24"/>
          <w:lang w:eastAsia="en-US"/>
        </w:rPr>
      </w:pPr>
      <w:r w:rsidRPr="00E5253C">
        <w:rPr>
          <w:b/>
          <w:szCs w:val="24"/>
        </w:rPr>
        <w:t xml:space="preserve">Euroopan parlamentin kanta, vahvistettu ensimmäisessä käsittelyssä </w:t>
      </w:r>
      <w:r w:rsidR="00B85ED1" w:rsidRPr="00E5253C">
        <w:rPr>
          <w:b/>
          <w:szCs w:val="24"/>
        </w:rPr>
        <w:t>11</w:t>
      </w:r>
      <w:r w:rsidRPr="00E5253C">
        <w:rPr>
          <w:b/>
          <w:szCs w:val="24"/>
        </w:rPr>
        <w:t xml:space="preserve">. </w:t>
      </w:r>
      <w:r w:rsidR="00B85ED1" w:rsidRPr="00E5253C">
        <w:rPr>
          <w:b/>
          <w:szCs w:val="24"/>
        </w:rPr>
        <w:t>maalis</w:t>
      </w:r>
      <w:r w:rsidRPr="00E5253C">
        <w:rPr>
          <w:b/>
          <w:szCs w:val="24"/>
        </w:rPr>
        <w:t xml:space="preserve">kuuta 2025, Euroopan parlamentin ja neuvoston asetuksen (EU) 2025/… antamiseksi </w:t>
      </w:r>
      <w:r w:rsidRPr="00E5253C">
        <w:rPr>
          <w:rFonts w:eastAsia="Calibri"/>
          <w:b/>
          <w:szCs w:val="24"/>
          <w:lang w:eastAsia="en-US"/>
        </w:rPr>
        <w:t>Moldovan tasavallan uudistus- ja kasvutukivälineen perustamisesta</w:t>
      </w:r>
    </w:p>
    <w:p w:rsidR="00225FE1" w:rsidRDefault="00225FE1" w:rsidP="00225FE1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25FE1">
        <w:rPr>
          <w:i/>
          <w:szCs w:val="24"/>
        </w:rPr>
        <w:t xml:space="preserve">(EU) </w:t>
      </w:r>
      <w:r w:rsidRPr="00225FE1">
        <w:rPr>
          <w:i/>
        </w:rPr>
        <w:t>2025/</w:t>
      </w:r>
      <w:commentRangeStart w:id="7"/>
      <w:r w:rsidRPr="00225FE1">
        <w:rPr>
          <w:i/>
        </w:rPr>
        <w:t>535</w:t>
      </w:r>
      <w:commentRangeEnd w:id="7"/>
      <w:r w:rsidRPr="00225FE1">
        <w:rPr>
          <w:i/>
          <w:szCs w:val="24"/>
        </w:rPr>
        <w:t>.)</w:t>
      </w:r>
      <w:bookmarkStart w:id="8" w:name="_GoBack"/>
      <w:bookmarkEnd w:id="8"/>
    </w:p>
    <w:sectPr w:rsidR="00225FE1" w:rsidSect="009456D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55" w:rsidRPr="009456DB" w:rsidRDefault="00855D55">
      <w:r w:rsidRPr="009456DB">
        <w:separator/>
      </w:r>
    </w:p>
  </w:endnote>
  <w:endnote w:type="continuationSeparator" w:id="0">
    <w:p w:rsidR="00855D55" w:rsidRPr="009456DB" w:rsidRDefault="00855D55">
      <w:r w:rsidRPr="009456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55" w:rsidRPr="009456DB" w:rsidRDefault="00855D55">
      <w:r w:rsidRPr="009456DB">
        <w:separator/>
      </w:r>
    </w:p>
  </w:footnote>
  <w:footnote w:type="continuationSeparator" w:id="0">
    <w:p w:rsidR="00855D55" w:rsidRPr="009456DB" w:rsidRDefault="00855D55">
      <w:r w:rsidRPr="009456D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FI"/>
    <w:docVar w:name="dvnumam" w:val="0"/>
    <w:docVar w:name="dvpe" w:val="766.648"/>
    <w:docVar w:name="dvrapporteur" w:val="Esittelijät: "/>
    <w:docVar w:name="dvstar" w:val="***I"/>
    <w:docVar w:name="dvtitre" w:val="Euroopan parlamentin lainsäädäntöpäätöslauselma xx. xxxkuuta 2025 ehdotuksesta Euroopan parlamentin ja neuvoston asetukseksi Moldovan tasavallan uudistus- ja kasvutukivälineen perustamisesta(COM(2024)0469 – C10-0127/2024 – 2024/0258(COD))"/>
  </w:docVars>
  <w:rsids>
    <w:rsidRoot w:val="00855D5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5FE1"/>
    <w:rsid w:val="002767FF"/>
    <w:rsid w:val="002B18FE"/>
    <w:rsid w:val="002B5493"/>
    <w:rsid w:val="00343214"/>
    <w:rsid w:val="00361C00"/>
    <w:rsid w:val="003810DD"/>
    <w:rsid w:val="00395FA1"/>
    <w:rsid w:val="003E15D4"/>
    <w:rsid w:val="00411CCE"/>
    <w:rsid w:val="0041666E"/>
    <w:rsid w:val="00421060"/>
    <w:rsid w:val="00453CE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402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5D55"/>
    <w:rsid w:val="00865F67"/>
    <w:rsid w:val="00881A7B"/>
    <w:rsid w:val="008840E5"/>
    <w:rsid w:val="00887B3E"/>
    <w:rsid w:val="008C2AC6"/>
    <w:rsid w:val="00930C23"/>
    <w:rsid w:val="0093193B"/>
    <w:rsid w:val="009456DB"/>
    <w:rsid w:val="009509D8"/>
    <w:rsid w:val="00950B64"/>
    <w:rsid w:val="009651B4"/>
    <w:rsid w:val="009703EF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5ED1"/>
    <w:rsid w:val="00B966C7"/>
    <w:rsid w:val="00BD48FE"/>
    <w:rsid w:val="00BD7BD8"/>
    <w:rsid w:val="00BE6ADC"/>
    <w:rsid w:val="00C05BFE"/>
    <w:rsid w:val="00C23CD4"/>
    <w:rsid w:val="00C61C0C"/>
    <w:rsid w:val="00C941CB"/>
    <w:rsid w:val="00CC2357"/>
    <w:rsid w:val="00CE51C7"/>
    <w:rsid w:val="00CF071A"/>
    <w:rsid w:val="00D058B8"/>
    <w:rsid w:val="00D56C11"/>
    <w:rsid w:val="00D7107B"/>
    <w:rsid w:val="00D834A0"/>
    <w:rsid w:val="00D872DF"/>
    <w:rsid w:val="00D91E21"/>
    <w:rsid w:val="00DA7FCD"/>
    <w:rsid w:val="00E11D9F"/>
    <w:rsid w:val="00E365E1"/>
    <w:rsid w:val="00E5253C"/>
    <w:rsid w:val="00E820A4"/>
    <w:rsid w:val="00EB006A"/>
    <w:rsid w:val="00EB4772"/>
    <w:rsid w:val="00ED083B"/>
    <w:rsid w:val="00ED169E"/>
    <w:rsid w:val="00ED4235"/>
    <w:rsid w:val="00EF394F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1034F"/>
  <w15:chartTrackingRefBased/>
  <w15:docId w15:val="{25B84C1C-2E23-45AA-A5B4-2CED2B07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9F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D08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D083B"/>
    <w:pPr>
      <w:spacing w:before="480" w:after="240"/>
    </w:pPr>
  </w:style>
  <w:style w:type="paragraph" w:customStyle="1" w:styleId="PageHeading">
    <w:name w:val="PageHeading"/>
    <w:basedOn w:val="Normal"/>
    <w:rsid w:val="00ED08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ED083B"/>
    <w:rPr>
      <w:b/>
    </w:rPr>
  </w:style>
  <w:style w:type="paragraph" w:customStyle="1" w:styleId="NormalHanging12a">
    <w:name w:val="NormalHanging12a"/>
    <w:basedOn w:val="Normal"/>
    <w:rsid w:val="00ED083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D083B"/>
    <w:pPr>
      <w:spacing w:after="240"/>
      <w:jc w:val="center"/>
    </w:pPr>
  </w:style>
  <w:style w:type="paragraph" w:styleId="Header">
    <w:name w:val="header"/>
    <w:basedOn w:val="Normal"/>
    <w:link w:val="HeaderChar"/>
    <w:rsid w:val="00ED08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083B"/>
    <w:rPr>
      <w:sz w:val="24"/>
      <w:lang w:val="fi-FI"/>
    </w:rPr>
  </w:style>
  <w:style w:type="paragraph" w:customStyle="1" w:styleId="AmNumberTabs">
    <w:name w:val="AmNumberTabs"/>
    <w:basedOn w:val="Normal"/>
    <w:link w:val="AmNumberTabsChar"/>
    <w:rsid w:val="00ED08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D083B"/>
    <w:rPr>
      <w:b/>
      <w:sz w:val="24"/>
      <w:lang w:val="fi-FI"/>
    </w:rPr>
  </w:style>
  <w:style w:type="paragraph" w:customStyle="1" w:styleId="AmHeadingConsam">
    <w:name w:val="AmHeadingConsam"/>
    <w:basedOn w:val="Normal"/>
    <w:next w:val="NormalCenter12a"/>
    <w:rsid w:val="00ED083B"/>
    <w:pPr>
      <w:spacing w:before="720" w:after="240"/>
      <w:jc w:val="center"/>
    </w:pPr>
  </w:style>
  <w:style w:type="paragraph" w:customStyle="1" w:styleId="EPFooter">
    <w:name w:val="EPFooter"/>
    <w:basedOn w:val="Normal"/>
    <w:rsid w:val="00ED08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Text1">
    <w:name w:val="Text 1"/>
    <w:basedOn w:val="Normal"/>
    <w:rsid w:val="00ED083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D083B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D083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D083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ED083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ED083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D083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D083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D083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D083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D083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D083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D083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D083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D083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D083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D083B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ED083B"/>
  </w:style>
  <w:style w:type="paragraph" w:customStyle="1" w:styleId="Normal12a">
    <w:name w:val="Normal12a"/>
    <w:basedOn w:val="Normal"/>
    <w:rsid w:val="00ED083B"/>
    <w:pPr>
      <w:spacing w:after="240"/>
    </w:pPr>
  </w:style>
  <w:style w:type="paragraph" w:customStyle="1" w:styleId="Normal24a">
    <w:name w:val="Normal24a"/>
    <w:basedOn w:val="Normal"/>
    <w:rsid w:val="00ED083B"/>
    <w:pPr>
      <w:spacing w:after="480"/>
    </w:pPr>
    <w:rPr>
      <w:szCs w:val="24"/>
    </w:rPr>
  </w:style>
  <w:style w:type="paragraph" w:customStyle="1" w:styleId="NormalBoldCenter">
    <w:name w:val="NormalBoldCenter"/>
    <w:basedOn w:val="Normal"/>
    <w:rsid w:val="00ED083B"/>
    <w:pPr>
      <w:jc w:val="center"/>
    </w:pPr>
    <w:rPr>
      <w:b/>
    </w:rPr>
  </w:style>
  <w:style w:type="character" w:styleId="Hyperlink">
    <w:name w:val="Hyperlink"/>
    <w:basedOn w:val="DefaultParagraphFont"/>
    <w:rsid w:val="00ED083B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EF3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F394F"/>
    <w:rPr>
      <w:sz w:val="24"/>
      <w:lang w:val="fi-FI"/>
    </w:rPr>
  </w:style>
  <w:style w:type="character" w:customStyle="1" w:styleId="highlightingtext">
    <w:name w:val="highlightingtext"/>
    <w:basedOn w:val="DefaultParagraphFont"/>
    <w:rsid w:val="00453CEE"/>
  </w:style>
  <w:style w:type="paragraph" w:styleId="BalloonText">
    <w:name w:val="Balloon Text"/>
    <w:basedOn w:val="Normal"/>
    <w:link w:val="BalloonTextChar"/>
    <w:rsid w:val="00381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10DD"/>
    <w:rPr>
      <w:rFonts w:ascii="Segoe UI" w:hAnsi="Segoe UI" w:cs="Segoe UI"/>
      <w:sz w:val="18"/>
      <w:szCs w:val="18"/>
      <w:lang w:val="fi-FI"/>
    </w:rPr>
  </w:style>
  <w:style w:type="character" w:customStyle="1" w:styleId="Hyperlink1">
    <w:name w:val="Hyperlink1"/>
    <w:basedOn w:val="DefaultParagraphFont"/>
    <w:uiPriority w:val="99"/>
    <w:unhideWhenUsed/>
    <w:rsid w:val="00D710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C855-7DC1-499B-B436-5418C6DE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Anne Kristiina VUORIHUHTA</cp:lastModifiedBy>
  <cp:revision>2</cp:revision>
  <cp:lastPrinted>2004-11-19T15:42:00Z</cp:lastPrinted>
  <dcterms:created xsi:type="dcterms:W3CDTF">2025-04-24T15:17:00Z</dcterms:created>
  <dcterms:modified xsi:type="dcterms:W3CDTF">2025-04-24T15:17:00Z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