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A6FB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A6FB0" w:rsidRDefault="008623D1" w:rsidP="0010095E">
            <w:pPr>
              <w:pStyle w:val="EPName"/>
            </w:pPr>
            <w:r w:rsidRPr="00CA6FB0">
              <w:t>Európsky parlament</w:t>
            </w:r>
          </w:p>
          <w:p w:rsidR="00751A4A" w:rsidRPr="00CA6FB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A6FB0">
              <w:t>2024</w:t>
            </w:r>
            <w:r w:rsidR="00817416" w:rsidRPr="00CA6FB0">
              <w:t>-202</w:t>
            </w:r>
            <w:r w:rsidRPr="00CA6FB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A6FB0" w:rsidRDefault="00187494" w:rsidP="0010095E">
            <w:pPr>
              <w:pStyle w:val="EPLogo"/>
            </w:pPr>
            <w:r w:rsidRPr="00CA6FB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A6FB0" w:rsidRDefault="00D058B8" w:rsidP="004C5D52">
      <w:pPr>
        <w:pStyle w:val="LineTop"/>
      </w:pPr>
    </w:p>
    <w:p w:rsidR="00680577" w:rsidRPr="00CA6FB0" w:rsidRDefault="008623D1" w:rsidP="00680577">
      <w:pPr>
        <w:pStyle w:val="EPBodyTA1"/>
      </w:pPr>
      <w:r w:rsidRPr="00CA6FB0">
        <w:t>PRIJATÉ TEXTY</w:t>
      </w:r>
    </w:p>
    <w:p w:rsidR="00D058B8" w:rsidRPr="00CA6FB0" w:rsidRDefault="00D058B8" w:rsidP="00D058B8">
      <w:pPr>
        <w:pStyle w:val="LineBottom"/>
      </w:pPr>
    </w:p>
    <w:p w:rsidR="008623D1" w:rsidRPr="00CA6FB0" w:rsidRDefault="008623D1" w:rsidP="008623D1">
      <w:pPr>
        <w:pStyle w:val="ATHeading1"/>
      </w:pPr>
      <w:bookmarkStart w:id="0" w:name="TANumber"/>
      <w:r w:rsidRPr="00CA6FB0">
        <w:t>P10_TA(2025)00</w:t>
      </w:r>
      <w:r w:rsidR="006E32B3">
        <w:t>22</w:t>
      </w:r>
      <w:bookmarkEnd w:id="0"/>
    </w:p>
    <w:p w:rsidR="008623D1" w:rsidRPr="00CA6FB0" w:rsidRDefault="008623D1" w:rsidP="008623D1">
      <w:pPr>
        <w:pStyle w:val="ATHeading2"/>
      </w:pPr>
      <w:bookmarkStart w:id="1" w:name="title"/>
      <w:r w:rsidRPr="00CA6FB0">
        <w:t>Zriadenie Nástroja na podporu reforiem a rastu pre Moldavskú republiku</w:t>
      </w:r>
      <w:bookmarkEnd w:id="1"/>
    </w:p>
    <w:p w:rsidR="008623D1" w:rsidRPr="00CA6FB0" w:rsidRDefault="008623D1" w:rsidP="008623D1">
      <w:pPr>
        <w:rPr>
          <w:i/>
          <w:vanish/>
        </w:rPr>
      </w:pPr>
      <w:r w:rsidRPr="00CA6FB0">
        <w:rPr>
          <w:i/>
        </w:rPr>
        <w:fldChar w:fldCharType="begin"/>
      </w:r>
      <w:r w:rsidRPr="00CA6FB0">
        <w:rPr>
          <w:i/>
        </w:rPr>
        <w:instrText xml:space="preserve"> TC"(</w:instrText>
      </w:r>
      <w:bookmarkStart w:id="2" w:name="DocNumber"/>
      <w:r w:rsidRPr="00CA6FB0">
        <w:rPr>
          <w:i/>
        </w:rPr>
        <w:instrText>A10-0006/2025</w:instrText>
      </w:r>
      <w:bookmarkEnd w:id="2"/>
      <w:r w:rsidRPr="00CA6FB0">
        <w:rPr>
          <w:i/>
        </w:rPr>
        <w:instrText xml:space="preserve"> - Spravodajcovia: Sven Mikser, Siegfried Mureşan)"\l3 \n&gt; \* MERGEFORMAT </w:instrText>
      </w:r>
      <w:r w:rsidRPr="00CA6FB0">
        <w:rPr>
          <w:i/>
        </w:rPr>
        <w:fldChar w:fldCharType="end"/>
      </w:r>
    </w:p>
    <w:p w:rsidR="008623D1" w:rsidRPr="00CA6FB0" w:rsidRDefault="008623D1" w:rsidP="008623D1">
      <w:pPr>
        <w:rPr>
          <w:vanish/>
        </w:rPr>
      </w:pPr>
      <w:bookmarkStart w:id="3" w:name="Commission"/>
      <w:r w:rsidRPr="00CA6FB0">
        <w:rPr>
          <w:vanish/>
        </w:rPr>
        <w:t>Výbor pre zahraničné veci, Výbor pre rozpočet</w:t>
      </w:r>
      <w:bookmarkEnd w:id="3"/>
    </w:p>
    <w:p w:rsidR="008623D1" w:rsidRPr="00CA6FB0" w:rsidRDefault="008623D1" w:rsidP="008623D1">
      <w:pPr>
        <w:rPr>
          <w:vanish/>
        </w:rPr>
      </w:pPr>
      <w:bookmarkStart w:id="4" w:name="PE"/>
      <w:r w:rsidRPr="00CA6FB0">
        <w:rPr>
          <w:vanish/>
        </w:rPr>
        <w:t>PE766.648</w:t>
      </w:r>
      <w:bookmarkEnd w:id="4"/>
    </w:p>
    <w:p w:rsidR="008623D1" w:rsidRPr="00CA6FB0" w:rsidRDefault="008623D1" w:rsidP="008623D1">
      <w:pPr>
        <w:pStyle w:val="ATHeading3"/>
      </w:pPr>
      <w:bookmarkStart w:id="5" w:name="Sujet"/>
      <w:r w:rsidRPr="00CA6FB0">
        <w:t>Legislatívne uznesenie Európskeho parlamentu z</w:t>
      </w:r>
      <w:r w:rsidR="00650F61">
        <w:t> 11</w:t>
      </w:r>
      <w:r w:rsidRPr="00CA6FB0">
        <w:t>. marca 2025 o návrhu nariadenia Európskeho parlamentu a Rady o zriadení Nástroja na podporu reforiem a rastu pre Moldavskú republiku</w:t>
      </w:r>
      <w:bookmarkEnd w:id="5"/>
      <w:r w:rsidRPr="00CA6FB0">
        <w:t xml:space="preserve"> </w:t>
      </w:r>
      <w:bookmarkStart w:id="6" w:name="References"/>
      <w:r w:rsidRPr="00CA6FB0">
        <w:t>(COM(2024)0469 – C10-0127/2024 – 2024/0258(COD))</w:t>
      </w:r>
      <w:bookmarkEnd w:id="6"/>
    </w:p>
    <w:p w:rsidR="008623D1" w:rsidRPr="00CA6FB0" w:rsidRDefault="008623D1" w:rsidP="008623D1"/>
    <w:p w:rsidR="00265734" w:rsidRPr="00CA6FB0" w:rsidRDefault="00265734" w:rsidP="00265734">
      <w:pPr>
        <w:pStyle w:val="NormalBold"/>
      </w:pPr>
      <w:bookmarkStart w:id="7" w:name="TextBodyBegin"/>
      <w:bookmarkEnd w:id="7"/>
      <w:r w:rsidRPr="00CA6FB0">
        <w:t>(Riadny legislatívny postup: prvé čítanie)</w:t>
      </w:r>
    </w:p>
    <w:p w:rsidR="00265734" w:rsidRPr="00CA6FB0" w:rsidRDefault="00265734" w:rsidP="00265734">
      <w:pPr>
        <w:pStyle w:val="EPComma"/>
      </w:pPr>
      <w:r w:rsidRPr="00CA6FB0">
        <w:rPr>
          <w:i/>
        </w:rPr>
        <w:t>Európsky parlament,</w:t>
      </w:r>
    </w:p>
    <w:p w:rsidR="00265734" w:rsidRPr="00CA6FB0" w:rsidRDefault="00265734" w:rsidP="00265734">
      <w:pPr>
        <w:pStyle w:val="NormalHanging12a"/>
      </w:pPr>
      <w:r w:rsidRPr="00CA6FB0">
        <w:t>–</w:t>
      </w:r>
      <w:r w:rsidRPr="00CA6FB0">
        <w:tab/>
        <w:t>so zreteľom na návrh Komisie pre Európsky parlament a Radu (COM(2024)0469),</w:t>
      </w:r>
    </w:p>
    <w:p w:rsidR="00265734" w:rsidRPr="00CA6FB0" w:rsidRDefault="00265734" w:rsidP="00265734">
      <w:pPr>
        <w:pStyle w:val="NormalHanging12a"/>
      </w:pPr>
      <w:r w:rsidRPr="00CA6FB0">
        <w:t>–</w:t>
      </w:r>
      <w:r w:rsidRPr="00CA6FB0">
        <w:tab/>
        <w:t>so zreteľom na článok 294 ods. 2 a článok 212 Zmluvy o fungovaní Európskej únie, v súlade s ktorými Komisia predložila návrh Európskemu parlamentu (C10</w:t>
      </w:r>
      <w:r w:rsidR="00650F61">
        <w:t>-</w:t>
      </w:r>
      <w:r w:rsidRPr="00CA6FB0">
        <w:t>0127/2024),</w:t>
      </w:r>
    </w:p>
    <w:p w:rsidR="00265734" w:rsidRDefault="00265734" w:rsidP="00265734">
      <w:pPr>
        <w:pStyle w:val="NormalHanging12a"/>
      </w:pPr>
      <w:r w:rsidRPr="00CA6FB0">
        <w:t>–</w:t>
      </w:r>
      <w:r w:rsidRPr="00CA6FB0">
        <w:tab/>
        <w:t>so zreteľom na článok 294 ods. 3 Zmluvy o fungovaní Európskej únie,</w:t>
      </w:r>
    </w:p>
    <w:p w:rsidR="0079244C" w:rsidRPr="00CA6FB0" w:rsidRDefault="0079244C" w:rsidP="00265734">
      <w:pPr>
        <w:pStyle w:val="NormalHanging12a"/>
      </w:pPr>
      <w:r>
        <w:t>–</w:t>
      </w:r>
      <w:r>
        <w:tab/>
      </w:r>
      <w:r w:rsidRPr="0079244C">
        <w:t>so zreteľom na predbežnú dohodu schválenú gestorským</w:t>
      </w:r>
      <w:r w:rsidR="00C4439B">
        <w:t>i</w:t>
      </w:r>
      <w:r w:rsidRPr="0079244C">
        <w:t xml:space="preserve"> výborm</w:t>
      </w:r>
      <w:r w:rsidR="00C4439B">
        <w:t>i</w:t>
      </w:r>
      <w:r w:rsidRPr="0079244C">
        <w:t xml:space="preserve"> podľa článku </w:t>
      </w:r>
      <w:r>
        <w:t>75</w:t>
      </w:r>
      <w:r w:rsidRPr="0079244C">
        <w:t xml:space="preserve"> ods. 4 rokovacieho poriadku, a na záväzok zástupcu Rady, vyjadrený v liste z </w:t>
      </w:r>
      <w:r>
        <w:t>26</w:t>
      </w:r>
      <w:r w:rsidRPr="0079244C">
        <w:t xml:space="preserve">. </w:t>
      </w:r>
      <w:r>
        <w:t>februára</w:t>
      </w:r>
      <w:r w:rsidRPr="0079244C">
        <w:t xml:space="preserve"> 202</w:t>
      </w:r>
      <w:r>
        <w:t>5</w:t>
      </w:r>
      <w:r w:rsidRPr="0079244C">
        <w:t>, schváliť pozíciu Európskeho parlamentu v súlade s článkom 294 ods. 4 Zmluvy o fungovaní Európskej únie,</w:t>
      </w:r>
    </w:p>
    <w:p w:rsidR="002A1003" w:rsidRDefault="00265734" w:rsidP="00265734">
      <w:pPr>
        <w:pStyle w:val="NormalHanging12a"/>
      </w:pPr>
      <w:r w:rsidRPr="00CA6FB0">
        <w:t>–</w:t>
      </w:r>
      <w:r w:rsidRPr="00CA6FB0">
        <w:tab/>
        <w:t>so zreteľom na článok 60 rokovacieho poriadku,</w:t>
      </w:r>
    </w:p>
    <w:p w:rsidR="00650F61" w:rsidRPr="00CA6FB0" w:rsidRDefault="00650F61" w:rsidP="00265734">
      <w:pPr>
        <w:pStyle w:val="NormalHanging12a"/>
      </w:pPr>
      <w:r>
        <w:t>–</w:t>
      </w:r>
      <w:r>
        <w:tab/>
      </w:r>
      <w:r w:rsidRPr="00CA6FB0">
        <w:t xml:space="preserve">so zreteľom na </w:t>
      </w:r>
      <w:r w:rsidRPr="00650F61">
        <w:t>spoločné rokovania Výboru pre zahraničné veci a Výboru pre rozpočet podľa článku 59 rokovacieho poriadku,</w:t>
      </w:r>
    </w:p>
    <w:p w:rsidR="00265734" w:rsidRPr="00CA6FB0" w:rsidRDefault="00265734" w:rsidP="00265734">
      <w:pPr>
        <w:pStyle w:val="NormalHanging12a"/>
      </w:pPr>
      <w:r w:rsidRPr="00CA6FB0">
        <w:t>–</w:t>
      </w:r>
      <w:r w:rsidRPr="00CA6FB0">
        <w:tab/>
        <w:t>so zreteľom na stanoviská Výboru pre medzinárodný obchod a Výboru pre kontrolu rozpočtu,</w:t>
      </w:r>
    </w:p>
    <w:p w:rsidR="00265734" w:rsidRPr="00CA6FB0" w:rsidRDefault="00265734" w:rsidP="00265734">
      <w:pPr>
        <w:pStyle w:val="NormalHanging12a"/>
      </w:pPr>
      <w:r w:rsidRPr="00CA6FB0">
        <w:t>–</w:t>
      </w:r>
      <w:r w:rsidRPr="00CA6FB0">
        <w:tab/>
        <w:t>so zreteľom na správu Výboru pre zahraničné veci a Výboru pre rozpočet (A10-0006/2025),</w:t>
      </w:r>
    </w:p>
    <w:p w:rsidR="00265734" w:rsidRPr="00CA6FB0" w:rsidRDefault="00265734" w:rsidP="00265734">
      <w:pPr>
        <w:pStyle w:val="NormalHanging12a"/>
      </w:pPr>
      <w:r w:rsidRPr="00CA6FB0">
        <w:t>1.</w:t>
      </w:r>
      <w:r w:rsidRPr="00CA6FB0">
        <w:tab/>
        <w:t>prijíma nasledujúcu pozíciu v prvom čítaní;</w:t>
      </w:r>
    </w:p>
    <w:p w:rsidR="00265734" w:rsidRPr="00CA6FB0" w:rsidRDefault="00265734" w:rsidP="00265734">
      <w:pPr>
        <w:pStyle w:val="NormalHanging12a"/>
      </w:pPr>
      <w:r w:rsidRPr="00CA6FB0">
        <w:lastRenderedPageBreak/>
        <w:t>2.</w:t>
      </w:r>
      <w:r w:rsidRPr="00CA6FB0">
        <w:tab/>
        <w:t>žiada Komisiu, aby mu vec znovu predložila, ak nahrádza, podstatne mení alebo má v úmysle podstatne zmeniť svoj návrh;</w:t>
      </w:r>
    </w:p>
    <w:p w:rsidR="00265734" w:rsidRPr="00CA6FB0" w:rsidRDefault="00265734" w:rsidP="00265734">
      <w:pPr>
        <w:pStyle w:val="NormalHanging12a"/>
      </w:pPr>
      <w:r w:rsidRPr="00CA6FB0">
        <w:t>3.</w:t>
      </w:r>
      <w:r w:rsidRPr="00CA6FB0">
        <w:tab/>
        <w:t>poveruje svoju predsedníčku, aby postúpila túto pozíciu Rade, Komisii a národným parlamentom.</w:t>
      </w:r>
    </w:p>
    <w:p w:rsidR="002A1003" w:rsidRDefault="002A1003" w:rsidP="00265734">
      <w:pPr>
        <w:sectPr w:rsidR="002A1003" w:rsidSect="00CA6F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A1003" w:rsidRPr="002A1003" w:rsidRDefault="002A1003" w:rsidP="002A1003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2A1003">
        <w:rPr>
          <w:b/>
        </w:rPr>
        <w:lastRenderedPageBreak/>
        <w:t>P10_TC1-COD(202</w:t>
      </w:r>
      <w:r>
        <w:rPr>
          <w:b/>
        </w:rPr>
        <w:t>4</w:t>
      </w:r>
      <w:r w:rsidRPr="002A1003">
        <w:rPr>
          <w:b/>
        </w:rPr>
        <w:t>)0</w:t>
      </w:r>
      <w:r>
        <w:rPr>
          <w:b/>
        </w:rPr>
        <w:t>258</w:t>
      </w:r>
    </w:p>
    <w:p w:rsidR="002A1003" w:rsidRDefault="002A1003" w:rsidP="002A1003">
      <w:pPr>
        <w:spacing w:after="240"/>
        <w:rPr>
          <w:rFonts w:eastAsia="Calibri"/>
          <w:b/>
          <w:szCs w:val="24"/>
          <w:lang w:eastAsia="en-US"/>
        </w:rPr>
      </w:pPr>
      <w:r w:rsidRPr="002A1003">
        <w:rPr>
          <w:b/>
        </w:rPr>
        <w:t xml:space="preserve">Pozícia Európskeho parlamentu prijatá v prvom čítaní </w:t>
      </w:r>
      <w:r w:rsidR="00527EB7">
        <w:rPr>
          <w:b/>
        </w:rPr>
        <w:t>11</w:t>
      </w:r>
      <w:r w:rsidRPr="002A1003">
        <w:rPr>
          <w:b/>
        </w:rPr>
        <w:t xml:space="preserve">. </w:t>
      </w:r>
      <w:r w:rsidR="00527EB7">
        <w:rPr>
          <w:b/>
        </w:rPr>
        <w:t>marca</w:t>
      </w:r>
      <w:r w:rsidR="00527EB7" w:rsidRPr="002A1003">
        <w:rPr>
          <w:b/>
          <w:color w:val="FFFF00"/>
        </w:rPr>
        <w:t xml:space="preserve"> </w:t>
      </w:r>
      <w:r w:rsidRPr="002A1003">
        <w:rPr>
          <w:b/>
        </w:rPr>
        <w:t xml:space="preserve">2025 na účely prijatia nariadenia Európskeho parlamentu a Rady (EÚ) 2025/..., </w:t>
      </w:r>
      <w:r w:rsidRPr="002A1003">
        <w:rPr>
          <w:rFonts w:eastAsia="Calibri"/>
          <w:b/>
          <w:szCs w:val="24"/>
          <w:lang w:eastAsia="en-US"/>
        </w:rPr>
        <w:t>ktorým sa zriaďuje Nástroj na podporu reforiem a rastu pre Moldavskú republiku</w:t>
      </w:r>
    </w:p>
    <w:p w:rsidR="00D847A3" w:rsidRDefault="00D847A3" w:rsidP="002A1003">
      <w:pPr>
        <w:spacing w:after="240"/>
        <w:rPr>
          <w:rFonts w:eastAsia="Calibri"/>
          <w:b/>
          <w:szCs w:val="24"/>
          <w:lang w:eastAsia="en-US"/>
        </w:rPr>
      </w:pPr>
    </w:p>
    <w:p w:rsidR="00D847A3" w:rsidRDefault="00D847A3" w:rsidP="002A1003">
      <w:pPr>
        <w:spacing w:after="240"/>
        <w:rPr>
          <w:rFonts w:eastAsia="Calibri"/>
          <w:b/>
          <w:szCs w:val="24"/>
          <w:lang w:eastAsia="en-US"/>
        </w:rPr>
      </w:pPr>
    </w:p>
    <w:p w:rsidR="00D847A3" w:rsidRPr="00731EF8" w:rsidRDefault="00D847A3" w:rsidP="00D847A3">
      <w:r w:rsidRPr="00731EF8">
        <w:rPr>
          <w:i/>
          <w:iCs/>
        </w:rPr>
        <w:t xml:space="preserve">(Keďže bola dosiahnutá dohoda medzi Európskym parlamentom a Radou, pozícia Európskeho </w:t>
      </w:r>
      <w:r w:rsidRPr="00D847A3">
        <w:rPr>
          <w:i/>
          <w:iCs/>
        </w:rPr>
        <w:t>parlamentu zodpovedá záverečnému legislatívnemu aktu, nariadeniu (EÚ) 202</w:t>
      </w:r>
      <w:r>
        <w:rPr>
          <w:i/>
          <w:iCs/>
        </w:rPr>
        <w:t>5</w:t>
      </w:r>
      <w:r w:rsidRPr="00D847A3">
        <w:rPr>
          <w:i/>
          <w:iCs/>
        </w:rPr>
        <w:t>/</w:t>
      </w:r>
      <w:r>
        <w:rPr>
          <w:i/>
          <w:iCs/>
        </w:rPr>
        <w:t>535</w:t>
      </w:r>
      <w:bookmarkStart w:id="8" w:name="_GoBack"/>
      <w:bookmarkEnd w:id="8"/>
      <w:r w:rsidRPr="00D847A3">
        <w:rPr>
          <w:i/>
          <w:iCs/>
        </w:rPr>
        <w:t>.)</w:t>
      </w:r>
    </w:p>
    <w:p w:rsidR="00D847A3" w:rsidRDefault="00D847A3" w:rsidP="002A1003">
      <w:pPr>
        <w:spacing w:after="240"/>
        <w:rPr>
          <w:rFonts w:eastAsia="Calibri"/>
          <w:b/>
          <w:szCs w:val="24"/>
          <w:lang w:eastAsia="en-US"/>
        </w:rPr>
      </w:pPr>
    </w:p>
    <w:sectPr w:rsidR="00D847A3" w:rsidSect="00CA6FB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3D1" w:rsidRPr="00CA6FB0" w:rsidRDefault="008623D1">
      <w:r w:rsidRPr="00CA6FB0">
        <w:separator/>
      </w:r>
    </w:p>
  </w:endnote>
  <w:endnote w:type="continuationSeparator" w:id="0">
    <w:p w:rsidR="008623D1" w:rsidRPr="00CA6FB0" w:rsidRDefault="008623D1">
      <w:r w:rsidRPr="00CA6F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3D1" w:rsidRPr="00CA6FB0" w:rsidRDefault="008623D1">
      <w:r w:rsidRPr="00CA6FB0">
        <w:separator/>
      </w:r>
    </w:p>
  </w:footnote>
  <w:footnote w:type="continuationSeparator" w:id="0">
    <w:p w:rsidR="008623D1" w:rsidRPr="00CA6FB0" w:rsidRDefault="008623D1">
      <w:r w:rsidRPr="00CA6F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6FB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SK"/>
    <w:docVar w:name="dvnumam" w:val="78"/>
    <w:docVar w:name="dvpe" w:val="766.648"/>
    <w:docVar w:name="dvrapporteur" w:val="Spravodajcovia: "/>
    <w:docVar w:name="dvstar" w:val="***I"/>
    <w:docVar w:name="dvtitre" w:val="Legislatívne uznesenie Európskeho parlamentu z xx. marca 2025 o návrhu nariadenia Európskeho parlamentu a Rady o zriadení Nástroja na podporu reforiem a rastu pre Moldavskú republiku(COM(2024)0469 – C10-0127/2024 – 2024/0258(COD))"/>
  </w:docVars>
  <w:rsids>
    <w:rsidRoot w:val="008623D1"/>
    <w:rsid w:val="00002272"/>
    <w:rsid w:val="00064002"/>
    <w:rsid w:val="000677B9"/>
    <w:rsid w:val="000831BA"/>
    <w:rsid w:val="000A42CC"/>
    <w:rsid w:val="000B27D2"/>
    <w:rsid w:val="000E7DD9"/>
    <w:rsid w:val="0010095E"/>
    <w:rsid w:val="00125B37"/>
    <w:rsid w:val="00187494"/>
    <w:rsid w:val="001F32AE"/>
    <w:rsid w:val="00204F21"/>
    <w:rsid w:val="00265734"/>
    <w:rsid w:val="002767FF"/>
    <w:rsid w:val="002A1003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324C"/>
    <w:rsid w:val="00471C19"/>
    <w:rsid w:val="004867E3"/>
    <w:rsid w:val="00494A28"/>
    <w:rsid w:val="004C0004"/>
    <w:rsid w:val="004C5D52"/>
    <w:rsid w:val="0050519A"/>
    <w:rsid w:val="005072A1"/>
    <w:rsid w:val="00514517"/>
    <w:rsid w:val="00527EB7"/>
    <w:rsid w:val="00545827"/>
    <w:rsid w:val="00560270"/>
    <w:rsid w:val="005C2568"/>
    <w:rsid w:val="005F1B17"/>
    <w:rsid w:val="006037C0"/>
    <w:rsid w:val="00650F61"/>
    <w:rsid w:val="006631B6"/>
    <w:rsid w:val="00680577"/>
    <w:rsid w:val="006E32B3"/>
    <w:rsid w:val="006F36A8"/>
    <w:rsid w:val="006F74FA"/>
    <w:rsid w:val="00731ADD"/>
    <w:rsid w:val="00734777"/>
    <w:rsid w:val="00736485"/>
    <w:rsid w:val="00747932"/>
    <w:rsid w:val="00751A4A"/>
    <w:rsid w:val="00756632"/>
    <w:rsid w:val="00762C74"/>
    <w:rsid w:val="00786EC0"/>
    <w:rsid w:val="0079244C"/>
    <w:rsid w:val="007D1690"/>
    <w:rsid w:val="007E22AD"/>
    <w:rsid w:val="00817416"/>
    <w:rsid w:val="00842779"/>
    <w:rsid w:val="008623D1"/>
    <w:rsid w:val="00865F67"/>
    <w:rsid w:val="00881A7B"/>
    <w:rsid w:val="008840E5"/>
    <w:rsid w:val="00887B3E"/>
    <w:rsid w:val="008954B6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1D87"/>
    <w:rsid w:val="00A778C7"/>
    <w:rsid w:val="00AB441E"/>
    <w:rsid w:val="00AB6293"/>
    <w:rsid w:val="00AE0928"/>
    <w:rsid w:val="00AF3B82"/>
    <w:rsid w:val="00B017FF"/>
    <w:rsid w:val="00B12E95"/>
    <w:rsid w:val="00B22876"/>
    <w:rsid w:val="00B558F0"/>
    <w:rsid w:val="00BD48FE"/>
    <w:rsid w:val="00BD7BD8"/>
    <w:rsid w:val="00BE6ADC"/>
    <w:rsid w:val="00C05BFE"/>
    <w:rsid w:val="00C23CD4"/>
    <w:rsid w:val="00C4439B"/>
    <w:rsid w:val="00C61C0C"/>
    <w:rsid w:val="00C941CB"/>
    <w:rsid w:val="00CA6FB0"/>
    <w:rsid w:val="00CC2357"/>
    <w:rsid w:val="00CF071A"/>
    <w:rsid w:val="00D058B8"/>
    <w:rsid w:val="00D56C11"/>
    <w:rsid w:val="00D834A0"/>
    <w:rsid w:val="00D847A3"/>
    <w:rsid w:val="00D872DF"/>
    <w:rsid w:val="00D91E21"/>
    <w:rsid w:val="00DA7FCD"/>
    <w:rsid w:val="00E130FA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9B3DC"/>
  <w15:chartTrackingRefBased/>
  <w15:docId w15:val="{3B453D5C-8252-434A-BE27-45EB91F3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65734"/>
    <w:pPr>
      <w:spacing w:before="480" w:after="240"/>
    </w:pPr>
  </w:style>
  <w:style w:type="paragraph" w:customStyle="1" w:styleId="NormalBold">
    <w:name w:val="NormalBold"/>
    <w:basedOn w:val="Normal"/>
    <w:rsid w:val="00265734"/>
    <w:rPr>
      <w:b/>
    </w:rPr>
  </w:style>
  <w:style w:type="paragraph" w:customStyle="1" w:styleId="NormalHanging12a">
    <w:name w:val="NormalHanging12a"/>
    <w:basedOn w:val="Normal"/>
    <w:rsid w:val="00265734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65734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26573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65734"/>
    <w:rPr>
      <w:b/>
      <w:sz w:val="24"/>
      <w:lang w:val="sk-SK"/>
    </w:rPr>
  </w:style>
  <w:style w:type="paragraph" w:customStyle="1" w:styleId="AmHeadingConsam">
    <w:name w:val="AmHeadingConsam"/>
    <w:basedOn w:val="Normal"/>
    <w:next w:val="NormalCenter12a"/>
    <w:rsid w:val="00265734"/>
    <w:pPr>
      <w:spacing w:before="720" w:after="240"/>
      <w:jc w:val="center"/>
    </w:pPr>
  </w:style>
  <w:style w:type="paragraph" w:customStyle="1" w:styleId="Text1">
    <w:name w:val="Text 1"/>
    <w:basedOn w:val="Normal"/>
    <w:rsid w:val="0026573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5734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6573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6573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26573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26573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6573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6573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6573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6573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65734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6573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6573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6573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6573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6573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65734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265734"/>
  </w:style>
  <w:style w:type="character" w:customStyle="1" w:styleId="normaltextrun">
    <w:name w:val="normaltextrun"/>
    <w:basedOn w:val="DefaultParagraphFont"/>
    <w:rsid w:val="00265734"/>
  </w:style>
  <w:style w:type="paragraph" w:styleId="BalloonText">
    <w:name w:val="Balloon Text"/>
    <w:basedOn w:val="Normal"/>
    <w:link w:val="BalloonTextChar"/>
    <w:rsid w:val="004632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324C"/>
    <w:rPr>
      <w:rFonts w:ascii="Segoe UI" w:hAnsi="Segoe UI" w:cs="Segoe UI"/>
      <w:sz w:val="18"/>
      <w:szCs w:val="18"/>
      <w:lang w:val="sk-SK"/>
    </w:rPr>
  </w:style>
  <w:style w:type="character" w:customStyle="1" w:styleId="Hyperlink1">
    <w:name w:val="Hyperlink1"/>
    <w:basedOn w:val="DefaultParagraphFont"/>
    <w:uiPriority w:val="99"/>
    <w:unhideWhenUsed/>
    <w:rsid w:val="002A10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2AF7-81E5-44CE-867F-43B68902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2025-04-24T14:28:00Z</dcterms:created>
  <dcterms:modified xsi:type="dcterms:W3CDTF">2025-04-24T14:28:00Z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