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2C0" w14:paraId="1E585B14" w14:textId="77777777" w:rsidTr="0010095E">
        <w:trPr>
          <w:trHeight w:hRule="exact" w:val="1418"/>
        </w:trPr>
        <w:tc>
          <w:tcPr>
            <w:tcW w:w="6804" w:type="dxa"/>
            <w:shd w:val="clear" w:color="auto" w:fill="auto"/>
            <w:vAlign w:val="center"/>
          </w:tcPr>
          <w:p w14:paraId="7F46248A" w14:textId="77777777" w:rsidR="00751A4A" w:rsidRPr="009172C0" w:rsidRDefault="003E706A" w:rsidP="0010095E">
            <w:pPr>
              <w:pStyle w:val="EPName"/>
            </w:pPr>
            <w:r w:rsidRPr="009172C0">
              <w:t>Europees Parlement</w:t>
            </w:r>
          </w:p>
          <w:p w14:paraId="40F4B573" w14:textId="77777777" w:rsidR="00751A4A" w:rsidRPr="009172C0" w:rsidRDefault="005F1B17" w:rsidP="005F1B17">
            <w:pPr>
              <w:pStyle w:val="EPTerm"/>
              <w:rPr>
                <w:rStyle w:val="HideTWBExt"/>
                <w:noProof w:val="0"/>
                <w:vanish w:val="0"/>
                <w:color w:val="auto"/>
              </w:rPr>
            </w:pPr>
            <w:r w:rsidRPr="009172C0">
              <w:t>2024</w:t>
            </w:r>
            <w:r w:rsidR="00817416" w:rsidRPr="009172C0">
              <w:t>-202</w:t>
            </w:r>
            <w:r w:rsidRPr="009172C0">
              <w:t>9</w:t>
            </w:r>
          </w:p>
        </w:tc>
        <w:tc>
          <w:tcPr>
            <w:tcW w:w="2268" w:type="dxa"/>
            <w:shd w:val="clear" w:color="auto" w:fill="auto"/>
          </w:tcPr>
          <w:p w14:paraId="06E1C53D" w14:textId="77777777" w:rsidR="00751A4A" w:rsidRPr="009172C0" w:rsidRDefault="00187494" w:rsidP="0010095E">
            <w:pPr>
              <w:pStyle w:val="EPLogo"/>
            </w:pPr>
            <w:r w:rsidRPr="009172C0">
              <w:rPr>
                <w:noProof/>
                <w:lang w:val="en-GB"/>
              </w:rPr>
              <w:drawing>
                <wp:inline distT="0" distB="0" distL="0" distR="0" wp14:anchorId="5D36F32A" wp14:editId="201B8C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AABE4C" w14:textId="77777777" w:rsidR="00D058B8" w:rsidRPr="009172C0" w:rsidRDefault="00D058B8" w:rsidP="004C5D52">
      <w:pPr>
        <w:pStyle w:val="LineTop"/>
      </w:pPr>
    </w:p>
    <w:p w14:paraId="37532DA5" w14:textId="77777777" w:rsidR="00680577" w:rsidRPr="009172C0" w:rsidRDefault="003E706A" w:rsidP="00680577">
      <w:pPr>
        <w:pStyle w:val="EPBodyTA1"/>
      </w:pPr>
      <w:r w:rsidRPr="009172C0">
        <w:t>AANGENOMEN TEKSTEN</w:t>
      </w:r>
    </w:p>
    <w:p w14:paraId="0D0AEA16" w14:textId="77777777" w:rsidR="00D058B8" w:rsidRPr="009172C0" w:rsidRDefault="00D058B8" w:rsidP="00D058B8">
      <w:pPr>
        <w:pStyle w:val="LineBottom"/>
      </w:pPr>
    </w:p>
    <w:p w14:paraId="76C30AFB" w14:textId="30728EF3" w:rsidR="003E706A" w:rsidRPr="009172C0" w:rsidRDefault="003E706A" w:rsidP="003E706A">
      <w:pPr>
        <w:pStyle w:val="ATHeading1"/>
      </w:pPr>
      <w:bookmarkStart w:id="0" w:name="TANumber"/>
      <w:r w:rsidRPr="009172C0">
        <w:t>P10_</w:t>
      </w:r>
      <w:proofErr w:type="gramStart"/>
      <w:r w:rsidRPr="009172C0">
        <w:t>TA(</w:t>
      </w:r>
      <w:proofErr w:type="gramEnd"/>
      <w:r w:rsidRPr="009172C0">
        <w:t>2025)00</w:t>
      </w:r>
      <w:r w:rsidR="009172C0" w:rsidRPr="009172C0">
        <w:t>25</w:t>
      </w:r>
      <w:bookmarkEnd w:id="0"/>
    </w:p>
    <w:p w14:paraId="338939D8" w14:textId="77777777" w:rsidR="003E706A" w:rsidRPr="009172C0" w:rsidRDefault="003E706A" w:rsidP="003E706A">
      <w:pPr>
        <w:pStyle w:val="ATHeading2"/>
      </w:pPr>
      <w:bookmarkStart w:id="1" w:name="title"/>
      <w:r w:rsidRPr="009172C0">
        <w:t>Benoeming van de vicevoorzitter van de Gemeenschappelijke Afwikkelingsraad</w:t>
      </w:r>
      <w:bookmarkEnd w:id="1"/>
    </w:p>
    <w:p w14:paraId="327CD448" w14:textId="77777777" w:rsidR="003E706A" w:rsidRPr="009172C0" w:rsidRDefault="003E706A" w:rsidP="003E706A">
      <w:pPr>
        <w:rPr>
          <w:i/>
          <w:vanish/>
        </w:rPr>
      </w:pPr>
      <w:r w:rsidRPr="009172C0">
        <w:rPr>
          <w:i/>
        </w:rPr>
        <w:fldChar w:fldCharType="begin"/>
      </w:r>
      <w:r w:rsidRPr="009172C0">
        <w:rPr>
          <w:i/>
        </w:rPr>
        <w:instrText xml:space="preserve"> TC"(</w:instrText>
      </w:r>
      <w:bookmarkStart w:id="2" w:name="DocNumber"/>
      <w:r w:rsidRPr="009172C0">
        <w:rPr>
          <w:i/>
        </w:rPr>
        <w:instrText>A10-0026/2025</w:instrText>
      </w:r>
      <w:bookmarkEnd w:id="2"/>
      <w:r w:rsidRPr="009172C0">
        <w:rPr>
          <w:i/>
        </w:rPr>
        <w:instrText xml:space="preserve"> - Rapporteur: Aurore </w:instrText>
      </w:r>
      <w:proofErr w:type="spellStart"/>
      <w:r w:rsidRPr="009172C0">
        <w:rPr>
          <w:i/>
        </w:rPr>
        <w:instrText>Lalucq</w:instrText>
      </w:r>
      <w:proofErr w:type="spellEnd"/>
      <w:r w:rsidRPr="009172C0">
        <w:rPr>
          <w:i/>
        </w:rPr>
        <w:instrText xml:space="preserve">)"\l3 \n&gt; \* MERGEFORMAT </w:instrText>
      </w:r>
      <w:r w:rsidRPr="009172C0">
        <w:rPr>
          <w:i/>
        </w:rPr>
        <w:fldChar w:fldCharType="end"/>
      </w:r>
    </w:p>
    <w:p w14:paraId="79E8AC90" w14:textId="77777777" w:rsidR="003E706A" w:rsidRPr="009172C0" w:rsidRDefault="003E706A" w:rsidP="003E706A">
      <w:pPr>
        <w:rPr>
          <w:vanish/>
        </w:rPr>
      </w:pPr>
      <w:bookmarkStart w:id="3" w:name="Commission"/>
      <w:r w:rsidRPr="009172C0">
        <w:rPr>
          <w:vanish/>
        </w:rPr>
        <w:t>Commissie economische en monetaire zaken</w:t>
      </w:r>
      <w:bookmarkEnd w:id="3"/>
    </w:p>
    <w:p w14:paraId="6E310B6B" w14:textId="77777777" w:rsidR="003E706A" w:rsidRPr="009172C0" w:rsidRDefault="003E706A" w:rsidP="003E706A">
      <w:pPr>
        <w:rPr>
          <w:vanish/>
        </w:rPr>
      </w:pPr>
      <w:bookmarkStart w:id="4" w:name="PE"/>
      <w:r w:rsidRPr="009172C0">
        <w:rPr>
          <w:vanish/>
        </w:rPr>
        <w:t>PE770.020</w:t>
      </w:r>
      <w:bookmarkEnd w:id="4"/>
    </w:p>
    <w:p w14:paraId="6A8FF27E" w14:textId="35914618" w:rsidR="003E706A" w:rsidRPr="009172C0" w:rsidRDefault="003E706A" w:rsidP="003E706A">
      <w:pPr>
        <w:pStyle w:val="ATHeading3"/>
      </w:pPr>
      <w:bookmarkStart w:id="5" w:name="Sujet"/>
      <w:r w:rsidRPr="009172C0">
        <w:t xml:space="preserve">Besluit van het Europees Parlement van </w:t>
      </w:r>
      <w:r w:rsidR="00D705F6" w:rsidRPr="009172C0">
        <w:t xml:space="preserve">11 </w:t>
      </w:r>
      <w:r w:rsidRPr="009172C0">
        <w:t xml:space="preserve">maart 2025 over het voorstel </w:t>
      </w:r>
      <w:r w:rsidR="00E316D9" w:rsidRPr="009172C0">
        <w:t xml:space="preserve">voor de </w:t>
      </w:r>
      <w:r w:rsidRPr="009172C0">
        <w:t>benoeming van de vicevoorzitter van de Gemeenschappelijke Afwikkelingsraad</w:t>
      </w:r>
      <w:bookmarkEnd w:id="5"/>
      <w:r w:rsidRPr="009172C0">
        <w:t xml:space="preserve"> </w:t>
      </w:r>
      <w:bookmarkStart w:id="6" w:name="References"/>
      <w:r w:rsidRPr="009172C0">
        <w:t>(N10-0006/2025 – C10-0032/2025 – 2025/0903(NLE))</w:t>
      </w:r>
      <w:bookmarkEnd w:id="6"/>
    </w:p>
    <w:p w14:paraId="2F56B7E5" w14:textId="77777777" w:rsidR="00880C99" w:rsidRPr="009172C0" w:rsidRDefault="00880C99" w:rsidP="00880C99">
      <w:pPr>
        <w:pStyle w:val="NormalBold"/>
      </w:pPr>
      <w:r w:rsidRPr="009172C0">
        <w:t>(Goedkeuring)</w:t>
      </w:r>
    </w:p>
    <w:p w14:paraId="2CD9AA27" w14:textId="77777777" w:rsidR="00880C99" w:rsidRPr="009172C0" w:rsidRDefault="00880C99" w:rsidP="00880C99">
      <w:pPr>
        <w:pStyle w:val="EPComma"/>
      </w:pPr>
      <w:r w:rsidRPr="009172C0">
        <w:rPr>
          <w:i/>
        </w:rPr>
        <w:t>Het Europees Parlement</w:t>
      </w:r>
      <w:r w:rsidRPr="009172C0">
        <w:t>,</w:t>
      </w:r>
    </w:p>
    <w:p w14:paraId="35616B77" w14:textId="72E6C6BE" w:rsidR="00880C99" w:rsidRPr="009172C0" w:rsidRDefault="00880C99" w:rsidP="00880C99">
      <w:pPr>
        <w:pStyle w:val="NormalHanging12a"/>
      </w:pPr>
      <w:r w:rsidRPr="009172C0">
        <w:t>–</w:t>
      </w:r>
      <w:r w:rsidRPr="009172C0">
        <w:tab/>
        <w:t xml:space="preserve">gezien het voorstel van de Commissie van 19 februari 2025 om Miguel </w:t>
      </w:r>
      <w:proofErr w:type="spellStart"/>
      <w:r w:rsidRPr="009172C0">
        <w:t>Carcaño</w:t>
      </w:r>
      <w:proofErr w:type="spellEnd"/>
      <w:r w:rsidRPr="009172C0">
        <w:t xml:space="preserve"> </w:t>
      </w:r>
      <w:proofErr w:type="spellStart"/>
      <w:r w:rsidRPr="009172C0">
        <w:t>Saenz</w:t>
      </w:r>
      <w:proofErr w:type="spellEnd"/>
      <w:r w:rsidRPr="009172C0">
        <w:t xml:space="preserve"> </w:t>
      </w:r>
      <w:proofErr w:type="spellStart"/>
      <w:r w:rsidRPr="009172C0">
        <w:t>Cenzano</w:t>
      </w:r>
      <w:proofErr w:type="spellEnd"/>
      <w:r w:rsidRPr="009172C0">
        <w:t xml:space="preserve"> te benoemen </w:t>
      </w:r>
      <w:r w:rsidR="00304CD4" w:rsidRPr="009172C0">
        <w:t xml:space="preserve">tot </w:t>
      </w:r>
      <w:r w:rsidRPr="009172C0">
        <w:t>vicevoorzitter van de Gemeenschappelijke Afwikkelingsraad (C10</w:t>
      </w:r>
      <w:r w:rsidRPr="009172C0">
        <w:noBreakHyphen/>
        <w:t>0032/2025),</w:t>
      </w:r>
    </w:p>
    <w:p w14:paraId="75649123" w14:textId="77777777" w:rsidR="00880C99" w:rsidRPr="009172C0" w:rsidRDefault="00880C99" w:rsidP="00880C99">
      <w:pPr>
        <w:pStyle w:val="NormalHanging12a"/>
      </w:pPr>
      <w:r w:rsidRPr="009172C0">
        <w:t>–</w:t>
      </w:r>
      <w:r w:rsidRPr="009172C0">
        <w:tab/>
        <w:t>gezien artikel 56, lid 6, van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w:t>
      </w:r>
      <w:r w:rsidRPr="009172C0">
        <w:rPr>
          <w:rStyle w:val="FootnoteReference"/>
        </w:rPr>
        <w:footnoteReference w:id="1"/>
      </w:r>
      <w:r w:rsidRPr="009172C0">
        <w:t>,</w:t>
      </w:r>
    </w:p>
    <w:p w14:paraId="2E20F4E9" w14:textId="77777777" w:rsidR="00880C99" w:rsidRPr="009172C0" w:rsidRDefault="00880C99" w:rsidP="00880C99">
      <w:pPr>
        <w:pStyle w:val="NormalHanging12a"/>
      </w:pPr>
      <w:r w:rsidRPr="009172C0">
        <w:t>–</w:t>
      </w:r>
      <w:r w:rsidRPr="009172C0">
        <w:tab/>
        <w:t>gezien zijn resolutie van 14 maart 2019 over genderevenwicht bij benoemingen in de EU op het gebied van economische en monetaire zaken</w:t>
      </w:r>
      <w:r w:rsidRPr="009172C0">
        <w:rPr>
          <w:rStyle w:val="FootnoteReference"/>
        </w:rPr>
        <w:footnoteReference w:id="2"/>
      </w:r>
      <w:r w:rsidRPr="009172C0">
        <w:t>,</w:t>
      </w:r>
    </w:p>
    <w:p w14:paraId="41605899" w14:textId="77777777" w:rsidR="00880C99" w:rsidRPr="009172C0" w:rsidRDefault="00880C99" w:rsidP="00880C99">
      <w:pPr>
        <w:pStyle w:val="NormalHanging12a"/>
      </w:pPr>
      <w:r w:rsidRPr="009172C0">
        <w:t>–</w:t>
      </w:r>
      <w:r w:rsidRPr="009172C0">
        <w:tab/>
        <w:t>gezien zijn resolutie van 16 januari 2020 over instellingen en organen in de economische en monetaire unie: belangenconflicten na uitdiensttreding bij de overheid voorkomen</w:t>
      </w:r>
      <w:r w:rsidRPr="009172C0">
        <w:rPr>
          <w:rStyle w:val="FootnoteReference"/>
        </w:rPr>
        <w:footnoteReference w:id="3"/>
      </w:r>
      <w:r w:rsidRPr="009172C0">
        <w:t>,</w:t>
      </w:r>
    </w:p>
    <w:p w14:paraId="2833CA23" w14:textId="77777777" w:rsidR="00880C99" w:rsidRPr="009172C0" w:rsidRDefault="00880C99" w:rsidP="00880C99">
      <w:pPr>
        <w:pStyle w:val="NormalHanging12a"/>
      </w:pPr>
      <w:r w:rsidRPr="009172C0">
        <w:t>–</w:t>
      </w:r>
      <w:r w:rsidRPr="009172C0">
        <w:tab/>
        <w:t>gezien artikel 135 van zijn Reglement,</w:t>
      </w:r>
    </w:p>
    <w:p w14:paraId="65DE7169" w14:textId="77777777" w:rsidR="00880C99" w:rsidRPr="009172C0" w:rsidRDefault="00880C99" w:rsidP="00880C99">
      <w:pPr>
        <w:pStyle w:val="NormalHanging12a"/>
      </w:pPr>
      <w:r w:rsidRPr="009172C0">
        <w:t>–</w:t>
      </w:r>
      <w:r w:rsidRPr="009172C0">
        <w:tab/>
        <w:t xml:space="preserve">gezien het verslag van de Commissie economische en monetaire zaken </w:t>
      </w:r>
      <w:r w:rsidRPr="009172C0">
        <w:lastRenderedPageBreak/>
        <w:t>(A10</w:t>
      </w:r>
      <w:r w:rsidRPr="009172C0">
        <w:noBreakHyphen/>
        <w:t>0026/2025),</w:t>
      </w:r>
    </w:p>
    <w:p w14:paraId="21B1BB0A" w14:textId="58EBDD9C" w:rsidR="00880C99" w:rsidRPr="009172C0" w:rsidRDefault="00880C99" w:rsidP="00880C99">
      <w:pPr>
        <w:pStyle w:val="NormalHanging12a"/>
      </w:pPr>
      <w:r w:rsidRPr="009172C0">
        <w:t>A.</w:t>
      </w:r>
      <w:r w:rsidRPr="009172C0">
        <w:tab/>
        <w:t>overwegende dat in artikel 56, lid 4, van Verordening (EU) nr. 806/2014 wordt bepaald dat de vicevoorzitter van de Gemeenschappelijke Afwikkelingsraad, naar wie wordt verwezen in artikel 56, lid 3, van die verordening, wordt benoemd op basis van verdienste, vaardigheden, kennis van bancaire en financiële aangelegenheden en ervaring die relevant is op het gebied van financieel toezicht en financiële regelgeving alsook bankafwikkeling;</w:t>
      </w:r>
    </w:p>
    <w:p w14:paraId="3A6125B5" w14:textId="77777777" w:rsidR="00880C99" w:rsidRPr="009172C0" w:rsidRDefault="00880C99" w:rsidP="00880C99">
      <w:pPr>
        <w:pStyle w:val="NormalHanging12a"/>
      </w:pPr>
      <w:r w:rsidRPr="009172C0">
        <w:t>B.</w:t>
      </w:r>
      <w:r w:rsidRPr="009172C0">
        <w:tab/>
        <w:t>overwegende dat het Parlement toegewijd is aan het waarborgen van genderevenwicht in topfuncties op het gebied van bank- en financiële diensten; overwegende dat alle Unie- en nationale instellingen en organen concrete maatregelen moeten nemen om voor genderevenwicht te zorgen;</w:t>
      </w:r>
    </w:p>
    <w:p w14:paraId="3BF057A3" w14:textId="77777777" w:rsidR="00880C99" w:rsidRPr="009172C0" w:rsidRDefault="00880C99" w:rsidP="00880C99">
      <w:pPr>
        <w:pStyle w:val="NormalHanging12a"/>
      </w:pPr>
      <w:r w:rsidRPr="009172C0">
        <w:t>C.</w:t>
      </w:r>
      <w:r w:rsidRPr="009172C0">
        <w:tab/>
        <w:t>overwegende dat de Commissie op 15 januari 2025 overeenkomstig artikel 56, lid 6, van Verordening (EU) nr. 806/2014 een shortlist heeft vastgesteld voor de functie van vicevoorzitter van de Gemeenschappelijke Afwikkelingsraad;</w:t>
      </w:r>
    </w:p>
    <w:p w14:paraId="0E5EDB9D" w14:textId="77777777" w:rsidR="00880C99" w:rsidRPr="009172C0" w:rsidRDefault="00880C99" w:rsidP="00880C99">
      <w:pPr>
        <w:pStyle w:val="NormalHanging12a"/>
      </w:pPr>
      <w:r w:rsidRPr="009172C0">
        <w:t>D.</w:t>
      </w:r>
      <w:r w:rsidRPr="009172C0">
        <w:tab/>
        <w:t>overwegende dat de Commissie de shortlist overeenkomstig artikel 56, lid 6, van Verordening (EU) nr. 806/2014 aan het Parlement heeft toegezonden;</w:t>
      </w:r>
    </w:p>
    <w:p w14:paraId="681BCFE1" w14:textId="6BA1975D" w:rsidR="00880C99" w:rsidRPr="009172C0" w:rsidRDefault="00880C99" w:rsidP="00880C99">
      <w:pPr>
        <w:pStyle w:val="NormalHanging12a"/>
      </w:pPr>
      <w:r w:rsidRPr="009172C0">
        <w:t>E.</w:t>
      </w:r>
      <w:r w:rsidRPr="009172C0">
        <w:tab/>
        <w:t xml:space="preserve">overwegende dat de Commissie op 19 februari 2025 een voorstel heeft aangenomen om Miguel </w:t>
      </w:r>
      <w:proofErr w:type="spellStart"/>
      <w:r w:rsidRPr="009172C0">
        <w:t>Carcaño</w:t>
      </w:r>
      <w:proofErr w:type="spellEnd"/>
      <w:r w:rsidRPr="009172C0">
        <w:t xml:space="preserve"> </w:t>
      </w:r>
      <w:proofErr w:type="spellStart"/>
      <w:r w:rsidRPr="009172C0">
        <w:t>Saenz</w:t>
      </w:r>
      <w:proofErr w:type="spellEnd"/>
      <w:r w:rsidRPr="009172C0">
        <w:t xml:space="preserve"> </w:t>
      </w:r>
      <w:proofErr w:type="spellStart"/>
      <w:r w:rsidRPr="009172C0">
        <w:t>Cenzano</w:t>
      </w:r>
      <w:proofErr w:type="spellEnd"/>
      <w:r w:rsidRPr="009172C0">
        <w:t xml:space="preserve"> te benoemen </w:t>
      </w:r>
      <w:r w:rsidR="00304CD4" w:rsidRPr="009172C0">
        <w:t xml:space="preserve">tot </w:t>
      </w:r>
      <w:r w:rsidRPr="009172C0">
        <w:t>vicevoorzitter van de Gemeenschappelijke Afwikkelingsraad en dit voorstel heeft ingediend bij het Parlement;</w:t>
      </w:r>
    </w:p>
    <w:p w14:paraId="0E02CD46" w14:textId="77777777" w:rsidR="00880C99" w:rsidRPr="009172C0" w:rsidRDefault="00880C99" w:rsidP="00880C99">
      <w:pPr>
        <w:pStyle w:val="NormalHanging12a"/>
      </w:pPr>
      <w:r w:rsidRPr="009172C0">
        <w:t>F.</w:t>
      </w:r>
      <w:r w:rsidRPr="009172C0">
        <w:tab/>
        <w:t>overwegende dat de Commissie economische en monetaire zaken van het Parlement vervolgens de kwalificaties van de voor de functie van vicevoorzitter van de Gemeenschappelijke Afwikkelingsraad voorgedragen kandidaat heeft onderzocht, met name met het oog op de vereisten in artikel 56, lid 4, van Verordening (EU) nr. 806/2014;</w:t>
      </w:r>
    </w:p>
    <w:p w14:paraId="1C89A470" w14:textId="77777777" w:rsidR="00880C99" w:rsidRPr="009172C0" w:rsidRDefault="00880C99" w:rsidP="00880C99">
      <w:pPr>
        <w:pStyle w:val="NormalHanging12a"/>
        <w:rPr>
          <w:b/>
        </w:rPr>
      </w:pPr>
      <w:r w:rsidRPr="009172C0">
        <w:t>G.</w:t>
      </w:r>
      <w:r w:rsidRPr="009172C0">
        <w:tab/>
        <w:t xml:space="preserve">overwegende dat de Commissie economische en monetaire zaken op 3 maart 2025 een hoorzitting heeft gehouden met Miguel </w:t>
      </w:r>
      <w:proofErr w:type="spellStart"/>
      <w:r w:rsidRPr="009172C0">
        <w:t>Carcaño</w:t>
      </w:r>
      <w:proofErr w:type="spellEnd"/>
      <w:r w:rsidRPr="009172C0">
        <w:t xml:space="preserve"> </w:t>
      </w:r>
      <w:proofErr w:type="spellStart"/>
      <w:r w:rsidRPr="009172C0">
        <w:t>Saenz</w:t>
      </w:r>
      <w:proofErr w:type="spellEnd"/>
      <w:r w:rsidRPr="009172C0">
        <w:t xml:space="preserve"> </w:t>
      </w:r>
      <w:proofErr w:type="spellStart"/>
      <w:r w:rsidRPr="009172C0">
        <w:t>Cenzano</w:t>
      </w:r>
      <w:proofErr w:type="spellEnd"/>
      <w:r w:rsidRPr="009172C0">
        <w:t>, waar hij een openingsverklaring heeft afgelegd en vervolgens vragen van de commissieleden heeft beantwoord;</w:t>
      </w:r>
    </w:p>
    <w:p w14:paraId="67762464" w14:textId="77777777" w:rsidR="00880C99" w:rsidRPr="009172C0" w:rsidRDefault="00880C99" w:rsidP="00880C99">
      <w:pPr>
        <w:pStyle w:val="NormalHanging12a"/>
      </w:pPr>
      <w:r w:rsidRPr="009172C0">
        <w:t>1.</w:t>
      </w:r>
      <w:r w:rsidRPr="009172C0">
        <w:tab/>
        <w:t xml:space="preserve">hecht zijn goedkeuring aan de benoeming van Miguel </w:t>
      </w:r>
      <w:proofErr w:type="spellStart"/>
      <w:r w:rsidRPr="009172C0">
        <w:t>Carcaño</w:t>
      </w:r>
      <w:proofErr w:type="spellEnd"/>
      <w:r w:rsidRPr="009172C0">
        <w:t xml:space="preserve"> </w:t>
      </w:r>
      <w:proofErr w:type="spellStart"/>
      <w:r w:rsidRPr="009172C0">
        <w:t>Saenz</w:t>
      </w:r>
      <w:proofErr w:type="spellEnd"/>
      <w:r w:rsidRPr="009172C0">
        <w:t xml:space="preserve"> </w:t>
      </w:r>
      <w:proofErr w:type="spellStart"/>
      <w:r w:rsidRPr="009172C0">
        <w:t>Cenzano</w:t>
      </w:r>
      <w:proofErr w:type="spellEnd"/>
      <w:r w:rsidRPr="009172C0">
        <w:t xml:space="preserve"> tot vicevoorzitter van de gemeenschappelijke afwikkelingsraad voor een termijn van vijf jaar;</w:t>
      </w:r>
    </w:p>
    <w:p w14:paraId="3A5F0A03" w14:textId="77777777" w:rsidR="00B83A46" w:rsidRPr="009172C0" w:rsidRDefault="00880C99" w:rsidP="00B83A46">
      <w:pPr>
        <w:ind w:left="567" w:hanging="567"/>
      </w:pPr>
      <w:r w:rsidRPr="009172C0">
        <w:t>2.</w:t>
      </w:r>
      <w:r w:rsidRPr="009172C0">
        <w:tab/>
        <w:t>verzoekt zijn Voorzitter dit besluit te doen toekomen aan de Europese Raad, de Raad en de Commissie, alsmede aan de regeringen van de lidstaten.</w:t>
      </w:r>
    </w:p>
    <w:p w14:paraId="6B0FEE54" w14:textId="77777777" w:rsidR="00E365E1" w:rsidRPr="009172C0" w:rsidRDefault="00E365E1" w:rsidP="003E706A"/>
    <w:sectPr w:rsidR="00E365E1" w:rsidRPr="009172C0" w:rsidSect="00B83A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C3429" w14:textId="77777777" w:rsidR="003E706A" w:rsidRPr="00B83A46" w:rsidRDefault="003E706A">
      <w:r w:rsidRPr="00B83A46">
        <w:separator/>
      </w:r>
    </w:p>
  </w:endnote>
  <w:endnote w:type="continuationSeparator" w:id="0">
    <w:p w14:paraId="3E733C5E" w14:textId="77777777" w:rsidR="003E706A" w:rsidRPr="00B83A46" w:rsidRDefault="003E706A">
      <w:r w:rsidRPr="00B83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71887" w14:textId="77777777" w:rsidR="00064002" w:rsidRPr="00B83A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25DE2" w14:textId="77777777" w:rsidR="00064002" w:rsidRPr="00B83A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30354" w14:textId="77777777" w:rsidR="00064002" w:rsidRPr="00B83A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9575B" w14:textId="77777777" w:rsidR="003E706A" w:rsidRPr="00B83A46" w:rsidRDefault="003E706A">
      <w:r w:rsidRPr="00B83A46">
        <w:separator/>
      </w:r>
    </w:p>
  </w:footnote>
  <w:footnote w:type="continuationSeparator" w:id="0">
    <w:p w14:paraId="56BE44EE" w14:textId="77777777" w:rsidR="003E706A" w:rsidRPr="00B83A46" w:rsidRDefault="003E706A">
      <w:r w:rsidRPr="00B83A46">
        <w:continuationSeparator/>
      </w:r>
    </w:p>
  </w:footnote>
  <w:footnote w:id="1">
    <w:p w14:paraId="6412A2DC" w14:textId="44B3A0D1" w:rsidR="00880C99" w:rsidRPr="00B83A46" w:rsidRDefault="00880C99" w:rsidP="00B83A46">
      <w:pPr>
        <w:pStyle w:val="FootnoteText"/>
        <w:ind w:left="567" w:hanging="567"/>
        <w:rPr>
          <w:sz w:val="24"/>
          <w:lang w:val="nl-NL"/>
        </w:rPr>
      </w:pPr>
      <w:r w:rsidRPr="00B83A46">
        <w:rPr>
          <w:rStyle w:val="FootnoteReference"/>
          <w:sz w:val="24"/>
          <w:lang w:val="nl-NL"/>
        </w:rPr>
        <w:footnoteRef/>
      </w:r>
      <w:r w:rsidR="00B83A46" w:rsidRPr="00B83A46">
        <w:rPr>
          <w:sz w:val="24"/>
          <w:lang w:val="nl-NL"/>
        </w:rPr>
        <w:tab/>
      </w:r>
      <w:r w:rsidRPr="00B83A46">
        <w:rPr>
          <w:sz w:val="24"/>
          <w:lang w:val="nl-NL"/>
        </w:rPr>
        <w:t xml:space="preserve">PB L 225 van 30.7.2014, blz. 1, ELI: </w:t>
      </w:r>
      <w:hyperlink r:id="rId1" w:history="1">
        <w:r w:rsidRPr="00B83A46">
          <w:rPr>
            <w:rStyle w:val="Hyperlink"/>
            <w:sz w:val="24"/>
            <w:lang w:val="nl-NL"/>
          </w:rPr>
          <w:t>http://data.europa.eu/eli/reg/2014/806/oj</w:t>
        </w:r>
      </w:hyperlink>
      <w:r w:rsidRPr="00B83A46">
        <w:rPr>
          <w:sz w:val="24"/>
          <w:lang w:val="nl-NL"/>
        </w:rPr>
        <w:t>.</w:t>
      </w:r>
    </w:p>
  </w:footnote>
  <w:footnote w:id="2">
    <w:p w14:paraId="39FEBC78" w14:textId="7559200A" w:rsidR="00880C99" w:rsidRPr="00B83A46" w:rsidRDefault="00880C99" w:rsidP="00B83A46">
      <w:pPr>
        <w:pStyle w:val="FootnoteText"/>
        <w:ind w:left="567" w:hanging="567"/>
        <w:rPr>
          <w:sz w:val="24"/>
          <w:lang w:val="nl-NL"/>
        </w:rPr>
      </w:pPr>
      <w:r w:rsidRPr="00B83A46">
        <w:rPr>
          <w:rStyle w:val="FootnoteReference"/>
          <w:sz w:val="24"/>
          <w:lang w:val="nl-NL"/>
        </w:rPr>
        <w:footnoteRef/>
      </w:r>
      <w:r w:rsidR="00B83A46" w:rsidRPr="00B83A46">
        <w:rPr>
          <w:sz w:val="24"/>
          <w:lang w:val="nl-NL"/>
        </w:rPr>
        <w:tab/>
      </w:r>
      <w:r w:rsidRPr="00B83A46">
        <w:rPr>
          <w:sz w:val="24"/>
          <w:lang w:val="nl-NL"/>
        </w:rPr>
        <w:t>Aangenomen teksten, P8_</w:t>
      </w:r>
      <w:proofErr w:type="gramStart"/>
      <w:r w:rsidRPr="00B83A46">
        <w:rPr>
          <w:sz w:val="24"/>
          <w:lang w:val="nl-NL"/>
        </w:rPr>
        <w:t>TA(</w:t>
      </w:r>
      <w:proofErr w:type="gramEnd"/>
      <w:r w:rsidRPr="00B83A46">
        <w:rPr>
          <w:sz w:val="24"/>
          <w:lang w:val="nl-NL"/>
        </w:rPr>
        <w:t>2019)0211.</w:t>
      </w:r>
    </w:p>
  </w:footnote>
  <w:footnote w:id="3">
    <w:p w14:paraId="7C912CAB" w14:textId="6289AD15" w:rsidR="00880C99" w:rsidRPr="00B83A46" w:rsidRDefault="00880C99" w:rsidP="00B83A46">
      <w:pPr>
        <w:pStyle w:val="FootnoteText"/>
        <w:ind w:left="567" w:hanging="567"/>
        <w:rPr>
          <w:sz w:val="24"/>
          <w:lang w:val="nl-NL"/>
        </w:rPr>
      </w:pPr>
      <w:r w:rsidRPr="00B83A46">
        <w:rPr>
          <w:rStyle w:val="FootnoteReference"/>
          <w:sz w:val="24"/>
          <w:lang w:val="nl-NL"/>
        </w:rPr>
        <w:footnoteRef/>
      </w:r>
      <w:bookmarkStart w:id="7" w:name="_GoBack"/>
      <w:bookmarkEnd w:id="7"/>
      <w:r w:rsidR="00B83A46" w:rsidRPr="00B83A46">
        <w:rPr>
          <w:sz w:val="24"/>
          <w:lang w:val="nl-NL"/>
        </w:rPr>
        <w:tab/>
      </w:r>
      <w:r w:rsidRPr="00B83A46">
        <w:rPr>
          <w:sz w:val="24"/>
          <w:lang w:val="nl-NL"/>
        </w:rPr>
        <w:t>Aangenomen teksten,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6FE8E" w14:textId="77777777" w:rsidR="00064002" w:rsidRPr="00B83A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9B267" w14:textId="77777777" w:rsidR="00064002" w:rsidRPr="00B83A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FEFA1" w14:textId="77777777" w:rsidR="00064002" w:rsidRPr="00B83A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NL"/>
    <w:docVar w:name="dvnumam" w:val="0"/>
    <w:docVar w:name="dvpe" w:val="770.020"/>
    <w:docVar w:name="dvrapporteur" w:val="Rapporteur: "/>
    <w:docVar w:name="dvtitre" w:val="Besluit van het Europees Parlement van xx maart 2025 over het voorstel tot benoeming van de vicevoorzitter van de Gemeenschappelijke Afwikkelingsraad(N10-0006/2025 – C10-0032/2025 – 2025/0903(NLE))"/>
  </w:docVars>
  <w:rsids>
    <w:rsidRoot w:val="003E706A"/>
    <w:rsid w:val="00002272"/>
    <w:rsid w:val="00064002"/>
    <w:rsid w:val="000677B9"/>
    <w:rsid w:val="000831BA"/>
    <w:rsid w:val="000A42CC"/>
    <w:rsid w:val="000E7DD9"/>
    <w:rsid w:val="0010095E"/>
    <w:rsid w:val="00125B37"/>
    <w:rsid w:val="00187494"/>
    <w:rsid w:val="001F32AE"/>
    <w:rsid w:val="002767FF"/>
    <w:rsid w:val="002B18FE"/>
    <w:rsid w:val="002B5493"/>
    <w:rsid w:val="00304CD4"/>
    <w:rsid w:val="00343214"/>
    <w:rsid w:val="00361C00"/>
    <w:rsid w:val="00395FA1"/>
    <w:rsid w:val="003E15D4"/>
    <w:rsid w:val="003E706A"/>
    <w:rsid w:val="00411CCE"/>
    <w:rsid w:val="0041666E"/>
    <w:rsid w:val="00421060"/>
    <w:rsid w:val="00471C19"/>
    <w:rsid w:val="004867E3"/>
    <w:rsid w:val="004921B2"/>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6940"/>
    <w:rsid w:val="00731ADD"/>
    <w:rsid w:val="00734777"/>
    <w:rsid w:val="00747932"/>
    <w:rsid w:val="00751A4A"/>
    <w:rsid w:val="00756632"/>
    <w:rsid w:val="00762C74"/>
    <w:rsid w:val="00786EC0"/>
    <w:rsid w:val="007D1690"/>
    <w:rsid w:val="007E22AD"/>
    <w:rsid w:val="00817416"/>
    <w:rsid w:val="00842779"/>
    <w:rsid w:val="00865F67"/>
    <w:rsid w:val="00880C99"/>
    <w:rsid w:val="00881A7B"/>
    <w:rsid w:val="008840E5"/>
    <w:rsid w:val="00887B3E"/>
    <w:rsid w:val="008C2AC6"/>
    <w:rsid w:val="009172C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A46"/>
    <w:rsid w:val="00BD48FE"/>
    <w:rsid w:val="00BD7BD8"/>
    <w:rsid w:val="00BE6ADC"/>
    <w:rsid w:val="00C05BFE"/>
    <w:rsid w:val="00C23CD4"/>
    <w:rsid w:val="00C61C0C"/>
    <w:rsid w:val="00C941CB"/>
    <w:rsid w:val="00CC2357"/>
    <w:rsid w:val="00CF071A"/>
    <w:rsid w:val="00D058B8"/>
    <w:rsid w:val="00D56C11"/>
    <w:rsid w:val="00D705F6"/>
    <w:rsid w:val="00D834A0"/>
    <w:rsid w:val="00D872DF"/>
    <w:rsid w:val="00D91E21"/>
    <w:rsid w:val="00DA7FCD"/>
    <w:rsid w:val="00E316D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5992F"/>
  <w15:chartTrackingRefBased/>
  <w15:docId w15:val="{9C4B8374-C417-4D59-8D6F-E5057774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0C99"/>
    <w:pPr>
      <w:spacing w:before="480" w:after="240"/>
    </w:pPr>
  </w:style>
  <w:style w:type="paragraph" w:customStyle="1" w:styleId="NormalBold">
    <w:name w:val="NormalBold"/>
    <w:basedOn w:val="Normal"/>
    <w:rsid w:val="00880C99"/>
    <w:rPr>
      <w:b/>
    </w:rPr>
  </w:style>
  <w:style w:type="paragraph" w:customStyle="1" w:styleId="NormalHanging12a">
    <w:name w:val="NormalHanging12a"/>
    <w:basedOn w:val="Normal"/>
    <w:rsid w:val="00880C99"/>
    <w:pPr>
      <w:spacing w:after="240"/>
      <w:ind w:left="567" w:hanging="567"/>
    </w:pPr>
  </w:style>
  <w:style w:type="character" w:styleId="Hyperlink">
    <w:name w:val="Hyperlink"/>
    <w:uiPriority w:val="99"/>
    <w:rsid w:val="00880C99"/>
    <w:rPr>
      <w:color w:val="0000FF"/>
      <w:u w:val="single"/>
    </w:rPr>
  </w:style>
  <w:style w:type="character" w:styleId="CommentReference">
    <w:name w:val="annotation reference"/>
    <w:basedOn w:val="DefaultParagraphFont"/>
    <w:rsid w:val="00D705F6"/>
    <w:rPr>
      <w:sz w:val="16"/>
      <w:szCs w:val="16"/>
    </w:rPr>
  </w:style>
  <w:style w:type="paragraph" w:styleId="CommentText">
    <w:name w:val="annotation text"/>
    <w:basedOn w:val="Normal"/>
    <w:link w:val="CommentTextChar"/>
    <w:rsid w:val="00D705F6"/>
    <w:rPr>
      <w:sz w:val="20"/>
    </w:rPr>
  </w:style>
  <w:style w:type="character" w:customStyle="1" w:styleId="CommentTextChar">
    <w:name w:val="Comment Text Char"/>
    <w:basedOn w:val="DefaultParagraphFont"/>
    <w:link w:val="CommentText"/>
    <w:rsid w:val="00D705F6"/>
    <w:rPr>
      <w:lang w:val="nl-NL"/>
    </w:rPr>
  </w:style>
  <w:style w:type="paragraph" w:styleId="CommentSubject">
    <w:name w:val="annotation subject"/>
    <w:basedOn w:val="CommentText"/>
    <w:next w:val="CommentText"/>
    <w:link w:val="CommentSubjectChar"/>
    <w:rsid w:val="00D705F6"/>
    <w:rPr>
      <w:b/>
      <w:bCs/>
    </w:rPr>
  </w:style>
  <w:style w:type="character" w:customStyle="1" w:styleId="CommentSubjectChar">
    <w:name w:val="Comment Subject Char"/>
    <w:basedOn w:val="CommentTextChar"/>
    <w:link w:val="CommentSubject"/>
    <w:rsid w:val="00D705F6"/>
    <w:rPr>
      <w:b/>
      <w:bCs/>
      <w:lang w:val="nl-NL"/>
    </w:rPr>
  </w:style>
  <w:style w:type="paragraph" w:styleId="BalloonText">
    <w:name w:val="Balloon Text"/>
    <w:basedOn w:val="Normal"/>
    <w:link w:val="BalloonTextChar"/>
    <w:rsid w:val="00D705F6"/>
    <w:rPr>
      <w:rFonts w:ascii="Segoe UI" w:hAnsi="Segoe UI" w:cs="Segoe UI"/>
      <w:sz w:val="18"/>
      <w:szCs w:val="18"/>
    </w:rPr>
  </w:style>
  <w:style w:type="character" w:customStyle="1" w:styleId="BalloonTextChar">
    <w:name w:val="Balloon Text Char"/>
    <w:basedOn w:val="DefaultParagraphFont"/>
    <w:link w:val="BalloonText"/>
    <w:rsid w:val="00D705F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2028E-5301-4E32-99AF-8489C578C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514</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2025-04-25T07:24:00Z</dcterms:created>
  <dcterms:modified xsi:type="dcterms:W3CDTF">2025-04-25T07:24:00Z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P10_TA(2025)0025_</vt:lpwstr>
  </property>
  <property fmtid="{D5CDD505-2E9C-101B-9397-08002B2CF9AE}" pid="4" name="&lt;Type&gt;">
    <vt:lpwstr>RR</vt:lpwstr>
  </property>
</Properties>
</file>