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E6693" w14:paraId="178A7EB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D65563" w14:textId="77777777" w:rsidR="00751A4A" w:rsidRPr="00AE6693" w:rsidRDefault="00E8105A" w:rsidP="0010095E">
            <w:pPr>
              <w:pStyle w:val="EPName"/>
            </w:pPr>
            <w:r w:rsidRPr="00AE6693">
              <w:t>Europa-Parlamentet</w:t>
            </w:r>
          </w:p>
          <w:p w14:paraId="78968483" w14:textId="77777777" w:rsidR="00751A4A" w:rsidRPr="00AE669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E6693">
              <w:t>2024</w:t>
            </w:r>
            <w:r w:rsidR="00817416" w:rsidRPr="00AE6693">
              <w:t>-202</w:t>
            </w:r>
            <w:r w:rsidRPr="00AE6693">
              <w:t>9</w:t>
            </w:r>
          </w:p>
        </w:tc>
        <w:tc>
          <w:tcPr>
            <w:tcW w:w="2268" w:type="dxa"/>
            <w:shd w:val="clear" w:color="auto" w:fill="auto"/>
          </w:tcPr>
          <w:p w14:paraId="416695B8" w14:textId="77777777" w:rsidR="00751A4A" w:rsidRPr="00AE6693" w:rsidRDefault="00187494" w:rsidP="0010095E">
            <w:pPr>
              <w:pStyle w:val="EPLogo"/>
            </w:pPr>
            <w:r w:rsidRPr="00AE6693">
              <w:rPr>
                <w:noProof/>
                <w:lang w:eastAsia="da-DK"/>
              </w:rPr>
              <w:drawing>
                <wp:inline distT="0" distB="0" distL="0" distR="0" wp14:anchorId="45DDA0A0" wp14:editId="6267F7C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2B5E1D" w14:textId="77777777" w:rsidR="00D058B8" w:rsidRPr="00AE6693" w:rsidRDefault="00D058B8" w:rsidP="004C5D52">
      <w:pPr>
        <w:pStyle w:val="LineTop"/>
      </w:pPr>
    </w:p>
    <w:p w14:paraId="15C64425" w14:textId="77777777" w:rsidR="00680577" w:rsidRPr="00AE6693" w:rsidRDefault="00E8105A" w:rsidP="00680577">
      <w:pPr>
        <w:pStyle w:val="EPBodyTA1"/>
      </w:pPr>
      <w:r w:rsidRPr="00AE6693">
        <w:t>VEDTAGNE TEKSTER</w:t>
      </w:r>
    </w:p>
    <w:p w14:paraId="72310F76" w14:textId="77777777" w:rsidR="00D058B8" w:rsidRPr="00AE6693" w:rsidRDefault="00D058B8" w:rsidP="00D058B8">
      <w:pPr>
        <w:pStyle w:val="LineBottom"/>
      </w:pPr>
    </w:p>
    <w:p w14:paraId="5F2B21C5" w14:textId="577C2C17" w:rsidR="00E8105A" w:rsidRPr="00AE6693" w:rsidRDefault="00E8105A" w:rsidP="00E8105A">
      <w:pPr>
        <w:pStyle w:val="ATHeading1"/>
      </w:pPr>
      <w:bookmarkStart w:id="0" w:name="TANumber"/>
      <w:r w:rsidRPr="00AE6693">
        <w:t>P10_TA(2025)00</w:t>
      </w:r>
      <w:r w:rsidR="004116FB">
        <w:t>3</w:t>
      </w:r>
      <w:bookmarkStart w:id="1" w:name="_GoBack"/>
      <w:bookmarkEnd w:id="1"/>
      <w:r w:rsidRPr="00AE6693">
        <w:t>0</w:t>
      </w:r>
      <w:bookmarkEnd w:id="0"/>
    </w:p>
    <w:p w14:paraId="14BB5ECE" w14:textId="77777777" w:rsidR="00E8105A" w:rsidRPr="00AE6693" w:rsidRDefault="007573E0" w:rsidP="007573E0">
      <w:pPr>
        <w:pStyle w:val="ATHeading2"/>
      </w:pPr>
      <w:r>
        <w:t>Aftale mellem Canada og Den Europæiske Union om overførsel og behandling af passagerlisteoplysninger (PNR-oplysninger)</w:t>
      </w:r>
    </w:p>
    <w:p w14:paraId="7330CF50" w14:textId="77777777" w:rsidR="00E8105A" w:rsidRPr="00AE6693" w:rsidRDefault="00E8105A" w:rsidP="00E8105A">
      <w:pPr>
        <w:rPr>
          <w:i/>
          <w:vanish/>
        </w:rPr>
      </w:pPr>
      <w:r w:rsidRPr="00AE6693">
        <w:rPr>
          <w:i/>
        </w:rPr>
        <w:fldChar w:fldCharType="begin"/>
      </w:r>
      <w:r w:rsidRPr="00AE6693">
        <w:rPr>
          <w:i/>
        </w:rPr>
        <w:instrText xml:space="preserve"> TC"(</w:instrText>
      </w:r>
      <w:bookmarkStart w:id="2" w:name="DocNumber"/>
      <w:r w:rsidRPr="00AE6693">
        <w:rPr>
          <w:i/>
        </w:rPr>
        <w:instrText>A10-0013/2025</w:instrText>
      </w:r>
      <w:bookmarkEnd w:id="2"/>
      <w:r w:rsidRPr="00AE6693">
        <w:rPr>
          <w:i/>
        </w:rPr>
        <w:instrText xml:space="preserve"> - Ordfører: Nikola </w:instrText>
      </w:r>
      <w:proofErr w:type="spellStart"/>
      <w:r w:rsidRPr="00AE6693">
        <w:rPr>
          <w:i/>
        </w:rPr>
        <w:instrText>Minchev</w:instrText>
      </w:r>
      <w:proofErr w:type="spellEnd"/>
      <w:r w:rsidRPr="00AE6693">
        <w:rPr>
          <w:i/>
        </w:rPr>
        <w:instrText xml:space="preserve">)"\l3 \n&gt; \* MERGEFORMAT </w:instrText>
      </w:r>
      <w:r w:rsidRPr="00AE6693">
        <w:rPr>
          <w:i/>
        </w:rPr>
        <w:fldChar w:fldCharType="end"/>
      </w:r>
    </w:p>
    <w:p w14:paraId="328E1F08" w14:textId="77777777" w:rsidR="00E8105A" w:rsidRPr="00AE6693" w:rsidRDefault="00E8105A" w:rsidP="00E8105A">
      <w:pPr>
        <w:rPr>
          <w:vanish/>
        </w:rPr>
      </w:pPr>
      <w:bookmarkStart w:id="3" w:name="Commission"/>
      <w:r w:rsidRPr="00AE6693">
        <w:rPr>
          <w:vanish/>
        </w:rPr>
        <w:t>Udvalget om Borgernes Rettigheder og Retlige og Indre Anliggender</w:t>
      </w:r>
      <w:bookmarkEnd w:id="3"/>
    </w:p>
    <w:p w14:paraId="11495033" w14:textId="77777777" w:rsidR="00E8105A" w:rsidRPr="00AE6693" w:rsidRDefault="00E8105A" w:rsidP="00E8105A">
      <w:pPr>
        <w:rPr>
          <w:vanish/>
        </w:rPr>
      </w:pPr>
      <w:bookmarkStart w:id="4" w:name="PE"/>
      <w:r w:rsidRPr="00AE6693">
        <w:rPr>
          <w:vanish/>
        </w:rPr>
        <w:t>PE767.911</w:t>
      </w:r>
      <w:bookmarkEnd w:id="4"/>
    </w:p>
    <w:p w14:paraId="44966348" w14:textId="4F40C55B" w:rsidR="00E8105A" w:rsidRPr="00AE6693" w:rsidRDefault="00E8105A" w:rsidP="00E8105A">
      <w:pPr>
        <w:pStyle w:val="ATHeading3"/>
      </w:pPr>
      <w:bookmarkStart w:id="5" w:name="Sujet"/>
      <w:r w:rsidRPr="00AE6693">
        <w:t xml:space="preserve">Europa-Parlamentets lovgivningsmæssige beslutning af </w:t>
      </w:r>
      <w:r w:rsidR="007573E0">
        <w:t>12</w:t>
      </w:r>
      <w:r w:rsidRPr="00AE6693">
        <w:t>.</w:t>
      </w:r>
      <w:r w:rsidR="007573E0">
        <w:t xml:space="preserve"> marts</w:t>
      </w:r>
      <w:r w:rsidRPr="00AE6693">
        <w:t xml:space="preserve"> 2025 om udkast til Rådets afgørelse om indgåelse på Unionens vegne af aftalen mellem Canada og Den Europæiske Union om overførsel og behandling af passagerlisteoplysninger</w:t>
      </w:r>
      <w:bookmarkEnd w:id="5"/>
      <w:r w:rsidRPr="00AE6693">
        <w:t xml:space="preserve"> </w:t>
      </w:r>
      <w:bookmarkStart w:id="6" w:name="References"/>
      <w:r w:rsidRPr="00AE6693">
        <w:t>(08897/2024 – C10-0125/2024 – 2024/0051(NLE))</w:t>
      </w:r>
      <w:bookmarkEnd w:id="6"/>
    </w:p>
    <w:p w14:paraId="586BA82E" w14:textId="77777777" w:rsidR="00AF0622" w:rsidRPr="00AE6693" w:rsidRDefault="00AF0622" w:rsidP="00AF0622">
      <w:pPr>
        <w:pStyle w:val="NormalBold"/>
      </w:pPr>
      <w:r w:rsidRPr="00AE6693">
        <w:t>(Godkendelse)</w:t>
      </w:r>
    </w:p>
    <w:p w14:paraId="351FE38C" w14:textId="77777777" w:rsidR="00AF0622" w:rsidRPr="00AE6693" w:rsidRDefault="00AF0622" w:rsidP="00AF0622">
      <w:pPr>
        <w:pStyle w:val="EPComma"/>
      </w:pPr>
      <w:r w:rsidRPr="00AE6693">
        <w:rPr>
          <w:i/>
        </w:rPr>
        <w:t>Europa-Parlamentet</w:t>
      </w:r>
      <w:r w:rsidRPr="00AE6693">
        <w:t>,</w:t>
      </w:r>
    </w:p>
    <w:p w14:paraId="23694ED9" w14:textId="6210DF50" w:rsidR="00AF0622" w:rsidRPr="00AE6693" w:rsidRDefault="00AF0622" w:rsidP="00AF0622">
      <w:pPr>
        <w:pStyle w:val="NormalHanging12a"/>
      </w:pPr>
      <w:r w:rsidRPr="00AE6693">
        <w:t>–</w:t>
      </w:r>
      <w:r w:rsidRPr="00AE6693">
        <w:tab/>
        <w:t xml:space="preserve">der henviser til udkast til </w:t>
      </w:r>
      <w:r w:rsidR="009C68FD">
        <w:t xml:space="preserve">Rådets </w:t>
      </w:r>
      <w:r w:rsidRPr="00AE6693">
        <w:t>afgørelse (08897/2024),</w:t>
      </w:r>
    </w:p>
    <w:p w14:paraId="1A029E45" w14:textId="3C53FE04" w:rsidR="00AF0622" w:rsidRPr="00AE6693" w:rsidRDefault="00AF0622" w:rsidP="00AF0622">
      <w:pPr>
        <w:pStyle w:val="NormalHanging12a"/>
      </w:pPr>
      <w:r w:rsidRPr="00AE6693">
        <w:t>–</w:t>
      </w:r>
      <w:r w:rsidRPr="00AE6693">
        <w:tab/>
        <w:t>der henviser til udkast til aftale mellem Canada og Den Europæiske Union om overførsel og behandling af passagerlisteoplysninger (08896/2024),</w:t>
      </w:r>
    </w:p>
    <w:p w14:paraId="717E82D2" w14:textId="5C9E762C" w:rsidR="00AF0622" w:rsidRPr="00AE6693" w:rsidRDefault="00AF0622" w:rsidP="00AF0622">
      <w:pPr>
        <w:pStyle w:val="NormalHanging12a"/>
      </w:pPr>
      <w:r w:rsidRPr="00AE6693">
        <w:t>–</w:t>
      </w:r>
      <w:r w:rsidRPr="00AE6693">
        <w:tab/>
        <w:t xml:space="preserve">der henviser til den anmodning om godkendelse, som Rådet har forelagt, jf. artikel 16, stk. 2, </w:t>
      </w:r>
      <w:r w:rsidR="009C68FD">
        <w:t xml:space="preserve">og </w:t>
      </w:r>
      <w:r w:rsidRPr="00AE6693">
        <w:t>artikel 87, stk. 2, litra a), og artikel 218, stk. 6, andet afsnit, litra a), nr. v), i traktaten om Den Europæiske Unions funktionsmåde</w:t>
      </w:r>
      <w:r w:rsidR="007573E0">
        <w:t xml:space="preserve"> </w:t>
      </w:r>
      <w:r w:rsidR="007573E0" w:rsidRPr="00AB62D8">
        <w:t>(C10-0125/2024)</w:t>
      </w:r>
      <w:r w:rsidRPr="00AE6693">
        <w:t>,</w:t>
      </w:r>
    </w:p>
    <w:p w14:paraId="1D6DB69D" w14:textId="77777777" w:rsidR="00AF0622" w:rsidRPr="00AE6693" w:rsidRDefault="00AF0622" w:rsidP="00AF0622">
      <w:pPr>
        <w:pStyle w:val="NormalHanging12a"/>
      </w:pPr>
      <w:r w:rsidRPr="00AE6693">
        <w:t>–</w:t>
      </w:r>
      <w:r w:rsidRPr="00AE6693">
        <w:tab/>
        <w:t>der henviser til forretningsordenens artikel 107, stk. 1 og 4, og artikel 117, stk. 7,</w:t>
      </w:r>
    </w:p>
    <w:p w14:paraId="1503767C" w14:textId="77777777" w:rsidR="00AF0622" w:rsidRPr="00AE6693" w:rsidRDefault="00AF0622" w:rsidP="00AF0622">
      <w:pPr>
        <w:pStyle w:val="NormalHanging12a"/>
      </w:pPr>
      <w:r w:rsidRPr="00AE6693">
        <w:t>–</w:t>
      </w:r>
      <w:r w:rsidRPr="00AE6693">
        <w:tab/>
        <w:t>der henviser til henstilling fra Udvalget om Borgernes Rettigheder og Retlige og Indre Anliggender (A10-0013/2025),</w:t>
      </w:r>
    </w:p>
    <w:p w14:paraId="40E53788" w14:textId="77777777" w:rsidR="00AF0622" w:rsidRPr="00AE6693" w:rsidRDefault="00AF0622" w:rsidP="00AF0622">
      <w:pPr>
        <w:pStyle w:val="NormalHanging12a"/>
      </w:pPr>
      <w:r w:rsidRPr="00AE6693">
        <w:t>1.</w:t>
      </w:r>
      <w:r w:rsidRPr="00AE6693">
        <w:tab/>
        <w:t>godkender indgåelsen af aftalen;</w:t>
      </w:r>
    </w:p>
    <w:p w14:paraId="349036FF" w14:textId="77777777" w:rsidR="00E365E1" w:rsidRPr="00AE6693" w:rsidRDefault="00AF0622" w:rsidP="007573E0">
      <w:pPr>
        <w:pStyle w:val="NormalHanging12a"/>
      </w:pPr>
      <w:r w:rsidRPr="00AE6693">
        <w:t>2.</w:t>
      </w:r>
      <w:r w:rsidRPr="00AE6693">
        <w:tab/>
        <w:t>pålægger sin formand at sende Parlamentets holdning til Rådet og Kommissionen samt til medlemsstaternes regeringer og parlamenter og Canadas regering og parlament.</w:t>
      </w:r>
    </w:p>
    <w:sectPr w:rsidR="00E365E1" w:rsidRPr="00AE6693" w:rsidSect="00AE66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5FDCBE" w14:textId="77777777" w:rsidR="00E8105A" w:rsidRPr="00AE6693" w:rsidRDefault="00E8105A">
      <w:r w:rsidRPr="00AE6693">
        <w:separator/>
      </w:r>
    </w:p>
  </w:endnote>
  <w:endnote w:type="continuationSeparator" w:id="0">
    <w:p w14:paraId="0C61D8AE" w14:textId="77777777" w:rsidR="00E8105A" w:rsidRPr="00AE6693" w:rsidRDefault="00E8105A">
      <w:r w:rsidRPr="00AE66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8EE351" w14:textId="77777777" w:rsidR="00064002" w:rsidRPr="00AE669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17000" w14:textId="77777777" w:rsidR="00064002" w:rsidRPr="00AE669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C3726D" w14:textId="77777777" w:rsidR="00064002" w:rsidRPr="00AE669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96F1C4" w14:textId="77777777" w:rsidR="00E8105A" w:rsidRPr="00AE6693" w:rsidRDefault="00E8105A">
      <w:r w:rsidRPr="00AE6693">
        <w:separator/>
      </w:r>
    </w:p>
  </w:footnote>
  <w:footnote w:type="continuationSeparator" w:id="0">
    <w:p w14:paraId="440388E7" w14:textId="77777777" w:rsidR="00E8105A" w:rsidRPr="00AE6693" w:rsidRDefault="00E8105A">
      <w:r w:rsidRPr="00AE669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CBC203" w14:textId="77777777" w:rsidR="00064002" w:rsidRPr="00AE669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A46E6" w14:textId="77777777" w:rsidR="00064002" w:rsidRPr="00AE669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1D428" w14:textId="77777777" w:rsidR="00064002" w:rsidRPr="00AE669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da-DK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5"/>
    <w:docVar w:name="dvlangue" w:val="DA"/>
    <w:docVar w:name="dvnumam" w:val="0"/>
    <w:docVar w:name="dvpe" w:val="767.911"/>
    <w:docVar w:name="dvrapporteur" w:val="Ordfører: "/>
    <w:docVar w:name="dvstar" w:val="***"/>
    <w:docVar w:name="dvtitre" w:val="Europa-Parlamentets lovgivningsmæssige beslutning af xx.xx 2025 om udkast til Rådets afgørelse om indgåelse på Unionens vegne af aftalen mellem Canada og Den Europæiske Union om overførsel og behandling af passagerlisteoplysninger(08897/2024 – C10-0125/2024 – 2024/0051(NLE))"/>
  </w:docVars>
  <w:rsids>
    <w:rsidRoot w:val="00E8105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6FB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081A"/>
    <w:rsid w:val="006F74FA"/>
    <w:rsid w:val="00731ADD"/>
    <w:rsid w:val="00734777"/>
    <w:rsid w:val="00747932"/>
    <w:rsid w:val="00751A4A"/>
    <w:rsid w:val="00756632"/>
    <w:rsid w:val="007573E0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68FD"/>
    <w:rsid w:val="00A1687D"/>
    <w:rsid w:val="00A43E52"/>
    <w:rsid w:val="00A4678D"/>
    <w:rsid w:val="00A778C7"/>
    <w:rsid w:val="00AB441E"/>
    <w:rsid w:val="00AB6293"/>
    <w:rsid w:val="00AE0928"/>
    <w:rsid w:val="00AE6693"/>
    <w:rsid w:val="00AF0622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3788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6914"/>
    <w:rsid w:val="00E365E1"/>
    <w:rsid w:val="00E8105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60F1D8"/>
  <w15:chartTrackingRefBased/>
  <w15:docId w15:val="{53ADC03D-4A6C-4443-A24E-5FA32F1C0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F0622"/>
    <w:pPr>
      <w:spacing w:before="480" w:after="240"/>
    </w:pPr>
  </w:style>
  <w:style w:type="paragraph" w:customStyle="1" w:styleId="NormalBold">
    <w:name w:val="NormalBold"/>
    <w:basedOn w:val="Normal"/>
    <w:rsid w:val="00AF0622"/>
    <w:rPr>
      <w:b/>
    </w:rPr>
  </w:style>
  <w:style w:type="paragraph" w:customStyle="1" w:styleId="NormalHanging12a">
    <w:name w:val="NormalHanging12a"/>
    <w:basedOn w:val="Normal"/>
    <w:rsid w:val="00AF0622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7573E0"/>
    <w:rPr>
      <w:sz w:val="16"/>
      <w:szCs w:val="16"/>
    </w:rPr>
  </w:style>
  <w:style w:type="paragraph" w:styleId="CommentText">
    <w:name w:val="annotation text"/>
    <w:basedOn w:val="Normal"/>
    <w:link w:val="CommentTextChar"/>
    <w:rsid w:val="007573E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573E0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7573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573E0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7573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573E0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48E88-4A03-4DD2-B685-FE2BFC663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2025-03-06T07:44:00Z</cp:lastPrinted>
  <dcterms:created xsi:type="dcterms:W3CDTF">2025-03-12T11:31:00Z</dcterms:created>
  <dcterms:modified xsi:type="dcterms:W3CDTF">2025-03-12T11:31:00Z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A10-0013/2025</vt:lpwstr>
  </property>
  <property fmtid="{D5CDD505-2E9C-101B-9397-08002B2CF9AE}" pid="4" name="&lt;Type&gt;">
    <vt:lpwstr>RR</vt:lpwstr>
  </property>
</Properties>
</file>