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C1A" w14:paraId="1F8072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B6ABE5" w14:textId="77777777" w:rsidR="00751A4A" w:rsidRPr="00031C1A" w:rsidRDefault="00483941" w:rsidP="0010095E">
            <w:pPr>
              <w:pStyle w:val="EPName"/>
            </w:pPr>
            <w:bookmarkStart w:id="0" w:name="_GoBack"/>
            <w:bookmarkEnd w:id="0"/>
            <w:r w:rsidRPr="00031C1A">
              <w:t>Parlamento Europeu</w:t>
            </w:r>
          </w:p>
          <w:p w14:paraId="17ED38CD" w14:textId="77777777" w:rsidR="00751A4A" w:rsidRPr="00031C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C1A">
              <w:t>2024</w:t>
            </w:r>
            <w:r w:rsidR="00817416" w:rsidRPr="00031C1A">
              <w:t>-202</w:t>
            </w:r>
            <w:r w:rsidRPr="00031C1A">
              <w:t>9</w:t>
            </w:r>
          </w:p>
        </w:tc>
        <w:tc>
          <w:tcPr>
            <w:tcW w:w="2268" w:type="dxa"/>
            <w:shd w:val="clear" w:color="auto" w:fill="auto"/>
          </w:tcPr>
          <w:p w14:paraId="02A8C454" w14:textId="77777777" w:rsidR="00751A4A" w:rsidRPr="00031C1A" w:rsidRDefault="00187494" w:rsidP="0010095E">
            <w:pPr>
              <w:pStyle w:val="EPLogo"/>
            </w:pPr>
            <w:r w:rsidRPr="00031C1A">
              <w:rPr>
                <w:noProof/>
                <w:lang w:val="en-GB"/>
              </w:rPr>
              <w:drawing>
                <wp:inline distT="0" distB="0" distL="0" distR="0" wp14:anchorId="73C38191" wp14:editId="2E4E88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DDF20" w14:textId="77777777" w:rsidR="00D058B8" w:rsidRPr="00031C1A" w:rsidRDefault="00D058B8" w:rsidP="004C5D52">
      <w:pPr>
        <w:pStyle w:val="LineTop"/>
      </w:pPr>
    </w:p>
    <w:p w14:paraId="32558F5D" w14:textId="77777777" w:rsidR="00680577" w:rsidRPr="00031C1A" w:rsidRDefault="00483941" w:rsidP="00680577">
      <w:pPr>
        <w:pStyle w:val="EPBodyTA1"/>
      </w:pPr>
      <w:r w:rsidRPr="00031C1A">
        <w:t>TEXTOS APROVADOS</w:t>
      </w:r>
    </w:p>
    <w:p w14:paraId="1769BA3B" w14:textId="77777777" w:rsidR="00D058B8" w:rsidRPr="00031C1A" w:rsidRDefault="00D058B8" w:rsidP="00D058B8">
      <w:pPr>
        <w:pStyle w:val="LineBottom"/>
      </w:pPr>
    </w:p>
    <w:p w14:paraId="4E1A1BEF" w14:textId="6CB8EE76" w:rsidR="00483941" w:rsidRPr="00031C1A" w:rsidRDefault="00483941" w:rsidP="00483941">
      <w:pPr>
        <w:pStyle w:val="ATHeading1"/>
      </w:pPr>
      <w:bookmarkStart w:id="1" w:name="TANumber"/>
      <w:r w:rsidRPr="00031C1A">
        <w:t>P10_TA(2025)00</w:t>
      </w:r>
      <w:bookmarkEnd w:id="1"/>
      <w:r w:rsidR="00DB6791" w:rsidRPr="00031C1A">
        <w:t>30</w:t>
      </w:r>
    </w:p>
    <w:p w14:paraId="5AAE89FF" w14:textId="77777777" w:rsidR="00483941" w:rsidRPr="00031C1A" w:rsidRDefault="00483941" w:rsidP="00483941">
      <w:pPr>
        <w:pStyle w:val="ATHeading2"/>
      </w:pPr>
      <w:bookmarkStart w:id="2" w:name="title"/>
      <w:r w:rsidRPr="00031C1A">
        <w:t>Acordo entre o Canadá e a União Europeia sobre a transferência e o tratamento dos dados dos registos de identificação dos passageiros (PNR)</w:t>
      </w:r>
      <w:bookmarkEnd w:id="2"/>
    </w:p>
    <w:p w14:paraId="74F0E43C" w14:textId="77777777" w:rsidR="00483941" w:rsidRPr="00031C1A" w:rsidRDefault="00483941" w:rsidP="00483941">
      <w:pPr>
        <w:rPr>
          <w:i/>
          <w:vanish/>
        </w:rPr>
      </w:pPr>
      <w:r w:rsidRPr="00031C1A">
        <w:rPr>
          <w:i/>
        </w:rPr>
        <w:fldChar w:fldCharType="begin"/>
      </w:r>
      <w:r w:rsidRPr="00031C1A">
        <w:rPr>
          <w:i/>
        </w:rPr>
        <w:instrText xml:space="preserve"> TC"(</w:instrText>
      </w:r>
      <w:bookmarkStart w:id="3" w:name="DocNumber"/>
      <w:r w:rsidRPr="00031C1A">
        <w:rPr>
          <w:i/>
        </w:rPr>
        <w:instrText>A10-0013/2025</w:instrText>
      </w:r>
      <w:bookmarkEnd w:id="3"/>
      <w:r w:rsidRPr="00031C1A">
        <w:rPr>
          <w:i/>
        </w:rPr>
        <w:instrText xml:space="preserve"> - Relator: Nikola Minchev)"\l3 \n&gt; \* MERGEFORMAT </w:instrText>
      </w:r>
      <w:r w:rsidRPr="00031C1A">
        <w:rPr>
          <w:i/>
        </w:rPr>
        <w:fldChar w:fldCharType="end"/>
      </w:r>
    </w:p>
    <w:p w14:paraId="5870C184" w14:textId="77777777" w:rsidR="00483941" w:rsidRPr="00031C1A" w:rsidRDefault="00483941" w:rsidP="00483941">
      <w:pPr>
        <w:rPr>
          <w:vanish/>
        </w:rPr>
      </w:pPr>
      <w:bookmarkStart w:id="4" w:name="Commission"/>
      <w:r w:rsidRPr="00031C1A">
        <w:rPr>
          <w:vanish/>
        </w:rPr>
        <w:t>Comissão das Liberdades Cívicas, da Justiça e dos Assuntos Internos</w:t>
      </w:r>
      <w:bookmarkEnd w:id="4"/>
    </w:p>
    <w:p w14:paraId="78BCB832" w14:textId="77777777" w:rsidR="00483941" w:rsidRPr="00031C1A" w:rsidRDefault="00483941" w:rsidP="00483941">
      <w:pPr>
        <w:rPr>
          <w:vanish/>
        </w:rPr>
      </w:pPr>
      <w:bookmarkStart w:id="5" w:name="PE"/>
      <w:r w:rsidRPr="00031C1A">
        <w:rPr>
          <w:vanish/>
        </w:rPr>
        <w:t>PE767.911</w:t>
      </w:r>
      <w:bookmarkEnd w:id="5"/>
    </w:p>
    <w:p w14:paraId="7AF34ECC" w14:textId="1DF9AAA1" w:rsidR="00483941" w:rsidRPr="00031C1A" w:rsidRDefault="00483941" w:rsidP="00483941">
      <w:pPr>
        <w:pStyle w:val="ATHeading3"/>
      </w:pPr>
      <w:bookmarkStart w:id="6" w:name="Sujet"/>
      <w:r w:rsidRPr="00031C1A">
        <w:t xml:space="preserve">Resolução legislativa do Parlamento Europeu, de </w:t>
      </w:r>
      <w:r w:rsidR="002C3BAA" w:rsidRPr="00031C1A">
        <w:t xml:space="preserve">12 </w:t>
      </w:r>
      <w:r w:rsidRPr="00031C1A">
        <w:t xml:space="preserve">de </w:t>
      </w:r>
      <w:r w:rsidR="002C3BAA" w:rsidRPr="00031C1A">
        <w:t xml:space="preserve">março </w:t>
      </w:r>
      <w:r w:rsidRPr="00031C1A">
        <w:t>de 2025, referente ao projeto de decisão do Conselho relativa à celebração, em nome da União, do Acordo entre o Canadá e a União Europeia sobre a transferência e o tratamento dos dados dos registos de identificação dos passageiros</w:t>
      </w:r>
      <w:bookmarkEnd w:id="6"/>
      <w:r w:rsidRPr="00031C1A">
        <w:t xml:space="preserve"> </w:t>
      </w:r>
      <w:bookmarkStart w:id="7" w:name="References"/>
      <w:r w:rsidRPr="00031C1A">
        <w:t>(08897/2024 – C10-0125/2024 – 2024/0051(NLE))</w:t>
      </w:r>
      <w:bookmarkEnd w:id="7"/>
    </w:p>
    <w:p w14:paraId="6322D308" w14:textId="77777777" w:rsidR="005B0333" w:rsidRPr="00031C1A" w:rsidRDefault="005B0333" w:rsidP="005B0333">
      <w:pPr>
        <w:pStyle w:val="NormalBold"/>
      </w:pPr>
      <w:r w:rsidRPr="00031C1A">
        <w:t>(Aprovação)</w:t>
      </w:r>
    </w:p>
    <w:p w14:paraId="4A06BB8A" w14:textId="77777777" w:rsidR="005B0333" w:rsidRPr="00031C1A" w:rsidRDefault="005B0333" w:rsidP="005B0333">
      <w:pPr>
        <w:pStyle w:val="EPComma"/>
      </w:pPr>
      <w:r w:rsidRPr="00031C1A">
        <w:rPr>
          <w:i/>
        </w:rPr>
        <w:t>O Parlamento Europeu</w:t>
      </w:r>
      <w:r w:rsidRPr="00031C1A">
        <w:t>,</w:t>
      </w:r>
    </w:p>
    <w:p w14:paraId="7F556A9B" w14:textId="77777777" w:rsidR="005B0333" w:rsidRPr="00031C1A" w:rsidRDefault="005B0333" w:rsidP="005B0333">
      <w:pPr>
        <w:pStyle w:val="NormalHanging12a"/>
      </w:pPr>
      <w:r w:rsidRPr="00031C1A">
        <w:t>–</w:t>
      </w:r>
      <w:r w:rsidRPr="00031C1A">
        <w:tab/>
        <w:t>Tendo em conta o projeto de decisão do Conselho (08897/2024),</w:t>
      </w:r>
    </w:p>
    <w:p w14:paraId="0AE7B579" w14:textId="47BEA060" w:rsidR="005B0333" w:rsidRPr="00031C1A" w:rsidRDefault="005B0333" w:rsidP="005B0333">
      <w:pPr>
        <w:pStyle w:val="NormalHanging12a"/>
      </w:pPr>
      <w:r w:rsidRPr="00031C1A">
        <w:t>–</w:t>
      </w:r>
      <w:r w:rsidRPr="00031C1A">
        <w:tab/>
        <w:t xml:space="preserve">Tendo em conta o projeto de Acordo entre o Canadá e a União Europeia sobre a transferência e o tratamento </w:t>
      </w:r>
      <w:r w:rsidR="00FD1D59" w:rsidRPr="00031C1A">
        <w:t xml:space="preserve">de </w:t>
      </w:r>
      <w:r w:rsidRPr="00031C1A">
        <w:t>dados dos registos de identificação dos passageiros (08896/2024),</w:t>
      </w:r>
    </w:p>
    <w:p w14:paraId="76298B7E" w14:textId="77777777" w:rsidR="005B0333" w:rsidRPr="00031C1A" w:rsidRDefault="005B0333" w:rsidP="005B0333">
      <w:pPr>
        <w:pStyle w:val="NormalHanging12a"/>
      </w:pPr>
      <w:r w:rsidRPr="00031C1A">
        <w:t>–</w:t>
      </w:r>
      <w:r w:rsidRPr="00031C1A">
        <w:tab/>
        <w:t>Tendo em conta o pedido de aprovação que o Conselho apresentou, nos termos do artigo 16.º, n.º 2, do artigo 87.º, n.º 2, alínea a), e do artigo 218.º, n.º 6, segundo paragrafo, alínea a), subalínea v), do Tratado sobre o Funcionamento da União Europeia (C10</w:t>
      </w:r>
      <w:r w:rsidRPr="00031C1A">
        <w:noBreakHyphen/>
        <w:t>0125/2024),</w:t>
      </w:r>
    </w:p>
    <w:p w14:paraId="32D944E1" w14:textId="77777777" w:rsidR="005B0333" w:rsidRPr="00031C1A" w:rsidRDefault="005B0333" w:rsidP="005B0333">
      <w:pPr>
        <w:pStyle w:val="NormalHanging12a"/>
      </w:pPr>
      <w:r w:rsidRPr="00031C1A">
        <w:t>–</w:t>
      </w:r>
      <w:r w:rsidRPr="00031C1A">
        <w:tab/>
        <w:t>Tendo em conta o artigo 107.º, n.</w:t>
      </w:r>
      <w:r w:rsidRPr="00031C1A">
        <w:rPr>
          <w:vertAlign w:val="superscript"/>
        </w:rPr>
        <w:t>os</w:t>
      </w:r>
      <w:r w:rsidRPr="00031C1A">
        <w:t xml:space="preserve"> 1 e 4, e o artigo 117.º, n.º 7, do seu Regimento,</w:t>
      </w:r>
    </w:p>
    <w:p w14:paraId="543438FD" w14:textId="77777777" w:rsidR="005B0333" w:rsidRPr="00031C1A" w:rsidRDefault="005B0333" w:rsidP="005B0333">
      <w:pPr>
        <w:pStyle w:val="NormalHanging12a"/>
      </w:pPr>
      <w:r w:rsidRPr="00031C1A">
        <w:t>–</w:t>
      </w:r>
      <w:r w:rsidRPr="00031C1A">
        <w:tab/>
        <w:t>Tendo em conta a recomendação da Comissão das Liberdades Cívicas, da Justiça e dos Assuntos Internos (A10</w:t>
      </w:r>
      <w:r w:rsidRPr="00031C1A">
        <w:noBreakHyphen/>
        <w:t>0013/2025),</w:t>
      </w:r>
    </w:p>
    <w:p w14:paraId="727B2629" w14:textId="77777777" w:rsidR="005B0333" w:rsidRPr="00031C1A" w:rsidRDefault="005B0333" w:rsidP="005B0333">
      <w:pPr>
        <w:pStyle w:val="NormalHanging12a"/>
      </w:pPr>
      <w:r w:rsidRPr="00031C1A">
        <w:t>1.</w:t>
      </w:r>
      <w:r w:rsidRPr="00031C1A">
        <w:tab/>
        <w:t>Aprova a celebração do acordo;</w:t>
      </w:r>
    </w:p>
    <w:p w14:paraId="7973F471" w14:textId="77777777" w:rsidR="00407B0E" w:rsidRPr="00031C1A" w:rsidRDefault="005B0333" w:rsidP="00407B0E">
      <w:pPr>
        <w:pStyle w:val="NormalHanging12a"/>
      </w:pPr>
      <w:r w:rsidRPr="00031C1A">
        <w:t>2.</w:t>
      </w:r>
      <w:r w:rsidRPr="00031C1A">
        <w:tab/>
        <w:t>Encarrega a sua Presidente de transmitir a posição do Parlamento ao Conselho, à Comissão e aos governos e parlamentos dos Estados</w:t>
      </w:r>
      <w:r w:rsidRPr="00031C1A">
        <w:noBreakHyphen/>
        <w:t>Membros e do Canadá.</w:t>
      </w:r>
    </w:p>
    <w:p w14:paraId="70759580" w14:textId="77777777" w:rsidR="00E365E1" w:rsidRPr="00031C1A" w:rsidRDefault="00E365E1" w:rsidP="00483941"/>
    <w:sectPr w:rsidR="00E365E1" w:rsidRPr="00031C1A" w:rsidSect="00407B0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9723C" w14:textId="77777777" w:rsidR="00483941" w:rsidRPr="00407B0E" w:rsidRDefault="00483941">
      <w:r w:rsidRPr="00407B0E">
        <w:separator/>
      </w:r>
    </w:p>
  </w:endnote>
  <w:endnote w:type="continuationSeparator" w:id="0">
    <w:p w14:paraId="30980ABE" w14:textId="77777777" w:rsidR="00483941" w:rsidRPr="00407B0E" w:rsidRDefault="00483941">
      <w:r w:rsidRPr="00407B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8D09D" w14:textId="77777777" w:rsidR="00483941" w:rsidRPr="00407B0E" w:rsidRDefault="00483941">
      <w:r w:rsidRPr="00407B0E">
        <w:separator/>
      </w:r>
    </w:p>
  </w:footnote>
  <w:footnote w:type="continuationSeparator" w:id="0">
    <w:p w14:paraId="4ADFAF2B" w14:textId="77777777" w:rsidR="00483941" w:rsidRPr="00407B0E" w:rsidRDefault="00483941">
      <w:r w:rsidRPr="00407B0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PT"/>
    <w:docVar w:name="dvnumam" w:val="0"/>
    <w:docVar w:name="dvpe" w:val="767.911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, do Acordo entre o Canadá e a União Europeia sobre a transferência e o tratamento dos dados dos registos de identificação dos passageiros(08897/2024 – C10-0125/2024 – 2024/0051(NLE))"/>
  </w:docVars>
  <w:rsids>
    <w:rsidRoot w:val="00483941"/>
    <w:rsid w:val="00002272"/>
    <w:rsid w:val="00031C1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A4D"/>
    <w:rsid w:val="002B18FE"/>
    <w:rsid w:val="002B5493"/>
    <w:rsid w:val="002C3BAA"/>
    <w:rsid w:val="00343214"/>
    <w:rsid w:val="00361C00"/>
    <w:rsid w:val="00395FA1"/>
    <w:rsid w:val="003E15D4"/>
    <w:rsid w:val="00407B0E"/>
    <w:rsid w:val="00411CCE"/>
    <w:rsid w:val="0041666E"/>
    <w:rsid w:val="00421060"/>
    <w:rsid w:val="00471C19"/>
    <w:rsid w:val="0048394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33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B5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7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BF0E6"/>
  <w15:chartTrackingRefBased/>
  <w15:docId w15:val="{6CAE12DC-9D40-43E3-98EC-391760B1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333"/>
    <w:pPr>
      <w:spacing w:before="480" w:after="240"/>
    </w:pPr>
  </w:style>
  <w:style w:type="paragraph" w:customStyle="1" w:styleId="NormalBold">
    <w:name w:val="NormalBold"/>
    <w:basedOn w:val="Normal"/>
    <w:rsid w:val="005B0333"/>
    <w:rPr>
      <w:b/>
    </w:rPr>
  </w:style>
  <w:style w:type="paragraph" w:customStyle="1" w:styleId="NormalHanging12a">
    <w:name w:val="NormalHanging12a"/>
    <w:basedOn w:val="Normal"/>
    <w:rsid w:val="005B033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C3B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3B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3BA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C3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3BA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C3B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3BA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C3BA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A5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280A4-08C4-440D-80CB-196D9459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IAM-PleConsAM</dc:creator>
  <cp:keywords/>
  <cp:lastModifiedBy>MARTINSIsabelAlex</cp:lastModifiedBy>
  <cp:revision>2</cp:revision>
  <cp:lastPrinted>2004-11-19T15:42:00Z</cp:lastPrinted>
  <dcterms:created xsi:type="dcterms:W3CDTF">2025-03-12T11:34:00Z</dcterms:created>
  <dcterms:modified xsi:type="dcterms:W3CDTF">2025-03-12T11:34:00Z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